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734CF" w14:textId="77777777" w:rsidR="003929DA" w:rsidRPr="00956BB6" w:rsidRDefault="00B62775" w:rsidP="00956BB6">
      <w:pPr>
        <w:pStyle w:val="16"/>
      </w:pPr>
      <w:r>
        <w:rPr>
          <w:szCs w:val="22"/>
          <w:lang w:val="el-GR"/>
        </w:rPr>
        <w:t xml:space="preserve">            </w:t>
      </w:r>
    </w:p>
    <w:p w14:paraId="6E219B40" w14:textId="77777777" w:rsidR="003929DA" w:rsidRDefault="003929DA">
      <w:pPr>
        <w:pStyle w:val="2"/>
        <w:tabs>
          <w:tab w:val="clear" w:pos="567"/>
          <w:tab w:val="left" w:pos="0"/>
        </w:tabs>
        <w:spacing w:before="57" w:after="57"/>
        <w:ind w:left="0" w:firstLine="0"/>
        <w:rPr>
          <w:rFonts w:eastAsia="SimSun"/>
          <w:i/>
          <w:iCs/>
          <w:color w:val="5B9BD5"/>
          <w:lang w:val="el-GR"/>
        </w:rPr>
      </w:pPr>
      <w:bookmarkStart w:id="0" w:name="_Toc98112004"/>
      <w:r w:rsidRPr="00A17591">
        <w:rPr>
          <w:lang w:val="el-GR"/>
        </w:rPr>
        <w:t>ΠΑΡΑΡΤΗΜΑ Ι – Αναλυτική</w:t>
      </w:r>
      <w:r>
        <w:rPr>
          <w:lang w:val="el-GR"/>
        </w:rPr>
        <w:t xml:space="preserve"> Περιγραφή Φυσικού και Οικονομικού Αντικειμένου της Σύμβασης</w:t>
      </w:r>
      <w:bookmarkEnd w:id="0"/>
      <w:r>
        <w:rPr>
          <w:lang w:val="el-GR"/>
        </w:rPr>
        <w:t xml:space="preserve"> </w:t>
      </w:r>
    </w:p>
    <w:p w14:paraId="1A4DCCFB" w14:textId="77777777" w:rsidR="003929DA" w:rsidRDefault="003929DA">
      <w:pPr>
        <w:pStyle w:val="normalwithoutspacing"/>
        <w:spacing w:before="57" w:after="57"/>
        <w:rPr>
          <w:rFonts w:eastAsia="SimSun"/>
          <w:i/>
          <w:iCs/>
          <w:color w:val="5B9BD5"/>
          <w:szCs w:val="22"/>
        </w:rPr>
      </w:pPr>
    </w:p>
    <w:p w14:paraId="35BD6DDC" w14:textId="77777777" w:rsidR="003929DA" w:rsidRPr="00DC3606" w:rsidRDefault="003929DA" w:rsidP="00DC3606">
      <w:pPr>
        <w:pStyle w:val="normalwithoutspacing"/>
        <w:spacing w:before="57" w:after="57"/>
        <w:rPr>
          <w:rFonts w:asciiTheme="minorHAnsi" w:eastAsia="SimSun" w:hAnsiTheme="minorHAnsi" w:cstheme="minorHAnsi"/>
          <w:szCs w:val="22"/>
        </w:rPr>
      </w:pPr>
      <w:r w:rsidRPr="00DC3606">
        <w:rPr>
          <w:rFonts w:asciiTheme="minorHAnsi" w:hAnsiTheme="minorHAnsi" w:cstheme="minorHAnsi"/>
          <w:b/>
          <w:color w:val="002060"/>
          <w:szCs w:val="22"/>
        </w:rPr>
        <w:t>ΜΕΡΟΣ Α - ΠΕΡΙΓΡΑΦΗ ΦΥΣΙΚΟΥ ΑΝΤΙΚΕΙΜΕΝΟΥ ΤΗΣ ΣΥΜΒΑΣΗΣ</w:t>
      </w:r>
    </w:p>
    <w:p w14:paraId="3F2C5EFF" w14:textId="77777777" w:rsidR="006B1E02" w:rsidRDefault="006F7714" w:rsidP="001A52FE">
      <w:pPr>
        <w:suppressAutoHyphens w:val="0"/>
        <w:autoSpaceDE w:val="0"/>
        <w:autoSpaceDN w:val="0"/>
        <w:adjustRightInd w:val="0"/>
        <w:spacing w:after="0"/>
        <w:rPr>
          <w:szCs w:val="22"/>
          <w:lang w:val="el-GR" w:eastAsia="el-GR"/>
        </w:rPr>
      </w:pPr>
      <w:r w:rsidRPr="006F7714">
        <w:rPr>
          <w:rFonts w:asciiTheme="minorHAnsi" w:hAnsiTheme="minorHAnsi" w:cstheme="minorHAnsi"/>
          <w:szCs w:val="22"/>
          <w:lang w:val="el-GR"/>
        </w:rPr>
        <w:t xml:space="preserve">Ο Διαγωνισμός </w:t>
      </w:r>
      <w:r w:rsidRPr="00B07557">
        <w:rPr>
          <w:rFonts w:asciiTheme="minorHAnsi" w:hAnsiTheme="minorHAnsi" w:cstheme="minorHAnsi"/>
          <w:szCs w:val="22"/>
          <w:lang w:val="el-GR"/>
        </w:rPr>
        <w:t xml:space="preserve">αφορά στην </w:t>
      </w:r>
      <w:r w:rsidRPr="00B07557">
        <w:rPr>
          <w:rFonts w:asciiTheme="minorHAnsi" w:hAnsiTheme="minorHAnsi" w:cstheme="minorHAnsi"/>
          <w:b/>
          <w:bCs/>
          <w:szCs w:val="22"/>
          <w:lang w:val="el-GR"/>
        </w:rPr>
        <w:t>Προμήθεια εργαστηριακών αναλωσίμων</w:t>
      </w:r>
      <w:r w:rsidRPr="00B07557">
        <w:rPr>
          <w:rFonts w:asciiTheme="minorHAnsi" w:hAnsiTheme="minorHAnsi" w:cstheme="minorHAnsi"/>
          <w:szCs w:val="22"/>
          <w:lang w:val="el-GR"/>
        </w:rPr>
        <w:t>, όπως φαίνεται στα παρακάτω είδη</w:t>
      </w:r>
      <w:r w:rsidRPr="00B07557">
        <w:rPr>
          <w:rFonts w:asciiTheme="minorHAnsi" w:hAnsiTheme="minorHAnsi" w:cstheme="minorHAnsi"/>
          <w:b/>
          <w:bCs/>
          <w:color w:val="000000"/>
          <w:szCs w:val="22"/>
          <w:lang w:val="el-GR" w:eastAsia="el-GR"/>
        </w:rPr>
        <w:t xml:space="preserve"> </w:t>
      </w:r>
      <w:r w:rsidRPr="00B07557">
        <w:rPr>
          <w:rFonts w:asciiTheme="minorHAnsi" w:hAnsiTheme="minorHAnsi" w:cstheme="minorHAnsi"/>
          <w:bCs/>
          <w:color w:val="000000"/>
          <w:szCs w:val="22"/>
          <w:lang w:val="el-GR" w:eastAsia="el-GR"/>
        </w:rPr>
        <w:t>τα οποία κατατάσσονται στους κωδικούς του Κοινού Λεξιλογίου δημοσίων συμβάσεων (</w:t>
      </w:r>
      <w:r w:rsidRPr="00B07557">
        <w:rPr>
          <w:rFonts w:asciiTheme="minorHAnsi" w:hAnsiTheme="minorHAnsi" w:cstheme="minorHAnsi"/>
          <w:bCs/>
          <w:color w:val="000000"/>
          <w:szCs w:val="22"/>
          <w:lang w:val="en-US" w:eastAsia="el-GR"/>
        </w:rPr>
        <w:t>CPV</w:t>
      </w:r>
      <w:r w:rsidRPr="00B07557">
        <w:rPr>
          <w:rFonts w:asciiTheme="minorHAnsi" w:hAnsiTheme="minorHAnsi" w:cstheme="minorHAnsi"/>
          <w:bCs/>
          <w:color w:val="000000"/>
          <w:szCs w:val="22"/>
          <w:lang w:val="el-GR" w:eastAsia="el-GR"/>
        </w:rPr>
        <w:t>),</w:t>
      </w:r>
      <w:r w:rsidRPr="00B07557">
        <w:rPr>
          <w:rFonts w:asciiTheme="minorHAnsi" w:hAnsiTheme="minorHAnsi" w:cstheme="minorHAnsi"/>
          <w:szCs w:val="22"/>
          <w:lang w:val="el-GR"/>
        </w:rPr>
        <w:t xml:space="preserve"> </w:t>
      </w:r>
      <w:r w:rsidRPr="00B07557">
        <w:rPr>
          <w:rFonts w:asciiTheme="minorHAnsi" w:hAnsiTheme="minorHAnsi" w:cstheme="minorHAnsi"/>
          <w:bCs/>
          <w:color w:val="000000"/>
          <w:szCs w:val="22"/>
          <w:lang w:val="el-GR" w:eastAsia="el-GR"/>
        </w:rPr>
        <w:t xml:space="preserve">ομαδοποίηση με βάση το </w:t>
      </w:r>
      <w:r w:rsidRPr="00B07557">
        <w:rPr>
          <w:rFonts w:asciiTheme="minorHAnsi" w:hAnsiTheme="minorHAnsi" w:cstheme="minorHAnsi"/>
          <w:bCs/>
          <w:color w:val="000000"/>
          <w:szCs w:val="22"/>
          <w:lang w:val="en-US" w:eastAsia="el-GR"/>
        </w:rPr>
        <w:t>CPV</w:t>
      </w:r>
      <w:r w:rsidRPr="00B07557">
        <w:rPr>
          <w:rFonts w:asciiTheme="minorHAnsi" w:hAnsiTheme="minorHAnsi" w:cstheme="minorHAnsi"/>
          <w:bCs/>
          <w:color w:val="000000"/>
          <w:szCs w:val="22"/>
          <w:lang w:val="el-GR" w:eastAsia="el-GR"/>
        </w:rPr>
        <w:t>.</w:t>
      </w:r>
      <w:r w:rsidRPr="00B07557">
        <w:rPr>
          <w:szCs w:val="22"/>
          <w:lang w:val="el-GR" w:eastAsia="el-GR"/>
        </w:rPr>
        <w:t xml:space="preserve"> Οι ποσότητες και οι ελάχιστες τεχνικές προδιαγραφές των υπό προμήθεια ειδών, ανά Τμήμα, οι οποίες θα πρέπει να πληρούνται στο σύνολό τους, παρατίθενται παρακάτω αναλυτικά:</w:t>
      </w:r>
    </w:p>
    <w:p w14:paraId="244540D1" w14:textId="77777777" w:rsidR="001A52FE" w:rsidRPr="001A52FE" w:rsidRDefault="001A52FE" w:rsidP="001A52FE">
      <w:pPr>
        <w:suppressAutoHyphens w:val="0"/>
        <w:autoSpaceDE w:val="0"/>
        <w:autoSpaceDN w:val="0"/>
        <w:adjustRightInd w:val="0"/>
        <w:spacing w:after="0"/>
        <w:rPr>
          <w:szCs w:val="22"/>
          <w:lang w:val="el-GR" w:eastAsia="el-GR"/>
        </w:rPr>
      </w:pPr>
    </w:p>
    <w:p w14:paraId="0FD46626" w14:textId="77777777" w:rsidR="00123B6F" w:rsidRPr="00B07557" w:rsidRDefault="006F7714" w:rsidP="006F7714">
      <w:pPr>
        <w:rPr>
          <w:rFonts w:asciiTheme="minorHAnsi" w:hAnsiTheme="minorHAnsi" w:cstheme="minorHAnsi"/>
          <w:bCs/>
          <w:lang w:val="el-GR"/>
        </w:rPr>
      </w:pPr>
      <w:r w:rsidRPr="00B07557">
        <w:rPr>
          <w:rFonts w:asciiTheme="minorHAnsi" w:hAnsiTheme="minorHAnsi" w:cstheme="minorHAnsi"/>
          <w:bCs/>
          <w:lang w:val="el-GR"/>
        </w:rPr>
        <w:t xml:space="preserve">Η παράδοση θα είναι τμηματική εντός δέκα (10) μηνών από την υπογραφή της σύμβασης στο Ινστιτούτο Γενετικής Βελτίωσης και </w:t>
      </w:r>
      <w:proofErr w:type="spellStart"/>
      <w:r w:rsidR="00B07557" w:rsidRPr="00B07557">
        <w:rPr>
          <w:rFonts w:asciiTheme="minorHAnsi" w:hAnsiTheme="minorHAnsi" w:cstheme="minorHAnsi"/>
          <w:bCs/>
          <w:lang w:val="el-GR"/>
        </w:rPr>
        <w:t>Φυτογενετικών</w:t>
      </w:r>
      <w:proofErr w:type="spellEnd"/>
      <w:r w:rsidR="00B07557" w:rsidRPr="00B07557">
        <w:rPr>
          <w:rFonts w:asciiTheme="minorHAnsi" w:hAnsiTheme="minorHAnsi" w:cstheme="minorHAnsi"/>
          <w:bCs/>
          <w:lang w:val="el-GR"/>
        </w:rPr>
        <w:t xml:space="preserve"> Πόρων (Περιοχή Ελληνικής Γεωργικής Σχολής, Αγρόκτημα Θέρμης,</w:t>
      </w:r>
      <w:r w:rsidR="00C7140E" w:rsidRPr="00C7140E">
        <w:rPr>
          <w:rFonts w:asciiTheme="minorHAnsi" w:hAnsiTheme="minorHAnsi" w:cstheme="minorHAnsi"/>
          <w:bCs/>
          <w:lang w:val="el-GR"/>
        </w:rPr>
        <w:t xml:space="preserve"> Τ.Θ. 60458,</w:t>
      </w:r>
      <w:r w:rsidR="00B07557" w:rsidRPr="00B07557">
        <w:rPr>
          <w:rFonts w:asciiTheme="minorHAnsi" w:hAnsiTheme="minorHAnsi" w:cstheme="minorHAnsi"/>
          <w:bCs/>
          <w:lang w:val="el-GR"/>
        </w:rPr>
        <w:t xml:space="preserve"> Τ</w:t>
      </w:r>
      <w:r w:rsidR="00C7140E" w:rsidRPr="00C7140E">
        <w:rPr>
          <w:rFonts w:asciiTheme="minorHAnsi" w:hAnsiTheme="minorHAnsi" w:cstheme="minorHAnsi"/>
          <w:bCs/>
          <w:lang w:val="el-GR"/>
        </w:rPr>
        <w:t>.</w:t>
      </w:r>
      <w:r w:rsidR="00B07557" w:rsidRPr="00B07557">
        <w:rPr>
          <w:rFonts w:asciiTheme="minorHAnsi" w:hAnsiTheme="minorHAnsi" w:cstheme="minorHAnsi"/>
          <w:bCs/>
          <w:lang w:val="el-GR"/>
        </w:rPr>
        <w:t>Κ</w:t>
      </w:r>
      <w:r w:rsidR="00C7140E" w:rsidRPr="00C7140E">
        <w:rPr>
          <w:rFonts w:asciiTheme="minorHAnsi" w:hAnsiTheme="minorHAnsi" w:cstheme="minorHAnsi"/>
          <w:bCs/>
          <w:lang w:val="el-GR"/>
        </w:rPr>
        <w:t>.</w:t>
      </w:r>
      <w:r w:rsidR="00B07557" w:rsidRPr="00B07557">
        <w:rPr>
          <w:rFonts w:asciiTheme="minorHAnsi" w:hAnsiTheme="minorHAnsi" w:cstheme="minorHAnsi"/>
          <w:bCs/>
          <w:lang w:val="el-GR"/>
        </w:rPr>
        <w:t xml:space="preserve"> 57001, Θέρμη - Θεσσαλονίκη)</w:t>
      </w:r>
      <w:r w:rsidRPr="00B07557">
        <w:rPr>
          <w:rFonts w:asciiTheme="minorHAnsi" w:hAnsiTheme="minorHAnsi" w:cstheme="minorHAnsi"/>
          <w:bCs/>
          <w:lang w:val="el-GR"/>
        </w:rPr>
        <w:t>.</w:t>
      </w:r>
    </w:p>
    <w:p w14:paraId="625F7993" w14:textId="77777777" w:rsidR="006B1E02" w:rsidRDefault="006B1E02" w:rsidP="00545AB9">
      <w:pPr>
        <w:pStyle w:val="Default"/>
        <w:jc w:val="both"/>
        <w:rPr>
          <w:rFonts w:asciiTheme="minorHAnsi" w:eastAsia="Times New Roman" w:hAnsiTheme="minorHAnsi" w:cstheme="minorHAnsi"/>
          <w:b/>
          <w:bCs/>
          <w:color w:val="auto"/>
          <w:sz w:val="22"/>
          <w:lang w:eastAsia="ar-SA" w:bidi="ar-SA"/>
        </w:rPr>
      </w:pPr>
    </w:p>
    <w:p w14:paraId="03C7D7F8" w14:textId="77777777" w:rsidR="00E06C04" w:rsidRDefault="006F7714" w:rsidP="00545AB9">
      <w:pPr>
        <w:pStyle w:val="Default"/>
        <w:jc w:val="both"/>
        <w:rPr>
          <w:rFonts w:asciiTheme="minorHAnsi" w:hAnsiTheme="minorHAnsi" w:cstheme="minorHAnsi"/>
          <w:b/>
          <w:sz w:val="22"/>
          <w:szCs w:val="22"/>
        </w:rPr>
      </w:pPr>
      <w:r w:rsidRPr="006B1E02">
        <w:rPr>
          <w:rFonts w:asciiTheme="minorHAnsi" w:hAnsiTheme="minorHAnsi" w:cstheme="minorHAnsi"/>
          <w:b/>
          <w:sz w:val="22"/>
          <w:szCs w:val="22"/>
          <w:u w:val="single"/>
        </w:rPr>
        <w:t>ΤΜΗΜΑ Α:</w:t>
      </w:r>
      <w:r w:rsidRPr="00545AB9">
        <w:rPr>
          <w:rFonts w:asciiTheme="minorHAnsi" w:hAnsiTheme="minorHAnsi" w:cstheme="minorHAnsi"/>
          <w:b/>
          <w:sz w:val="22"/>
          <w:szCs w:val="22"/>
        </w:rPr>
        <w:t xml:space="preserve"> «Εργαστηριακά αναλώσιμα και αντιδραστήρια για μοριακές αναλύσεις» (CPV: 33696500-0), εκτιμώμενης αξίας </w:t>
      </w:r>
      <w:r w:rsidR="006B1E02">
        <w:rPr>
          <w:rFonts w:asciiTheme="minorHAnsi" w:hAnsiTheme="minorHAnsi" w:cstheme="minorHAnsi"/>
          <w:b/>
          <w:color w:val="auto"/>
          <w:sz w:val="22"/>
          <w:szCs w:val="22"/>
          <w:lang w:eastAsia="el-GR"/>
        </w:rPr>
        <w:t>17.636,70</w:t>
      </w:r>
      <w:r w:rsidRPr="00545AB9">
        <w:rPr>
          <w:rFonts w:asciiTheme="minorHAnsi" w:hAnsiTheme="minorHAnsi" w:cstheme="minorHAnsi"/>
          <w:b/>
          <w:color w:val="auto"/>
          <w:sz w:val="22"/>
          <w:szCs w:val="22"/>
        </w:rPr>
        <w:t>€</w:t>
      </w:r>
      <w:r w:rsidR="006B1E02">
        <w:rPr>
          <w:rFonts w:asciiTheme="minorHAnsi" w:hAnsiTheme="minorHAnsi" w:cstheme="minorHAnsi"/>
          <w:b/>
          <w:sz w:val="22"/>
          <w:szCs w:val="22"/>
        </w:rPr>
        <w:t xml:space="preserve">, </w:t>
      </w:r>
      <w:r w:rsidR="00545AB9">
        <w:rPr>
          <w:rFonts w:asciiTheme="minorHAnsi" w:hAnsiTheme="minorHAnsi" w:cstheme="minorHAnsi"/>
          <w:b/>
          <w:sz w:val="22"/>
          <w:szCs w:val="22"/>
        </w:rPr>
        <w:t xml:space="preserve">πλέον ΦΠΑ 24% </w:t>
      </w:r>
      <w:r w:rsidR="006B1E02">
        <w:rPr>
          <w:rFonts w:asciiTheme="minorHAnsi" w:hAnsiTheme="minorHAnsi" w:cstheme="minorHAnsi"/>
          <w:b/>
          <w:sz w:val="22"/>
          <w:szCs w:val="22"/>
        </w:rPr>
        <w:t>(</w:t>
      </w:r>
      <w:r w:rsidRPr="00545AB9">
        <w:rPr>
          <w:rFonts w:asciiTheme="minorHAnsi" w:hAnsiTheme="minorHAnsi" w:cstheme="minorHAnsi"/>
          <w:b/>
          <w:sz w:val="22"/>
          <w:szCs w:val="22"/>
        </w:rPr>
        <w:t>4.232,81</w:t>
      </w:r>
      <w:r w:rsidR="006B1E02" w:rsidRPr="00545AB9">
        <w:rPr>
          <w:rFonts w:asciiTheme="minorHAnsi" w:hAnsiTheme="minorHAnsi" w:cstheme="minorHAnsi"/>
          <w:b/>
          <w:color w:val="auto"/>
          <w:sz w:val="22"/>
          <w:szCs w:val="22"/>
        </w:rPr>
        <w:t>€</w:t>
      </w:r>
      <w:r w:rsidR="006B1E02">
        <w:rPr>
          <w:rFonts w:asciiTheme="minorHAnsi" w:hAnsiTheme="minorHAnsi" w:cstheme="minorHAnsi"/>
          <w:b/>
          <w:color w:val="auto"/>
          <w:sz w:val="22"/>
          <w:szCs w:val="22"/>
        </w:rPr>
        <w:t>)</w:t>
      </w:r>
      <w:r w:rsidRPr="00545AB9">
        <w:rPr>
          <w:rFonts w:asciiTheme="minorHAnsi" w:hAnsiTheme="minorHAnsi" w:cstheme="minorHAnsi"/>
          <w:b/>
          <w:sz w:val="22"/>
          <w:szCs w:val="22"/>
        </w:rPr>
        <w:t>.</w:t>
      </w:r>
    </w:p>
    <w:p w14:paraId="24B4F739" w14:textId="77777777" w:rsidR="006B1E02" w:rsidRPr="00545AB9" w:rsidRDefault="006B1E02" w:rsidP="00545AB9">
      <w:pPr>
        <w:pStyle w:val="Default"/>
        <w:jc w:val="both"/>
        <w:rPr>
          <w:rFonts w:asciiTheme="minorHAnsi" w:hAnsiTheme="minorHAnsi" w:cstheme="minorHAnsi"/>
          <w:sz w:val="22"/>
          <w:szCs w:val="22"/>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182"/>
        <w:gridCol w:w="2392"/>
        <w:gridCol w:w="1630"/>
        <w:gridCol w:w="1632"/>
        <w:gridCol w:w="1794"/>
      </w:tblGrid>
      <w:tr w:rsidR="00F16559" w:rsidRPr="00271EFF" w14:paraId="07ACC088" w14:textId="77777777" w:rsidTr="00B51EF3">
        <w:trPr>
          <w:trHeight w:val="282"/>
        </w:trPr>
        <w:tc>
          <w:tcPr>
            <w:tcW w:w="374" w:type="pct"/>
            <w:shd w:val="clear" w:color="auto" w:fill="auto"/>
            <w:noWrap/>
            <w:vAlign w:val="center"/>
            <w:hideMark/>
          </w:tcPr>
          <w:p w14:paraId="4D7D0D0A" w14:textId="77777777" w:rsidR="00F16559" w:rsidRPr="00271EFF" w:rsidRDefault="00F16559" w:rsidP="00B51EF3">
            <w:pPr>
              <w:spacing w:after="0"/>
              <w:jc w:val="center"/>
              <w:rPr>
                <w:b/>
                <w:bCs/>
              </w:rPr>
            </w:pPr>
            <w:r w:rsidRPr="00271EFF">
              <w:rPr>
                <w:b/>
                <w:bCs/>
              </w:rPr>
              <w:t>A/A</w:t>
            </w:r>
          </w:p>
        </w:tc>
        <w:tc>
          <w:tcPr>
            <w:tcW w:w="1048" w:type="pct"/>
            <w:shd w:val="clear" w:color="auto" w:fill="auto"/>
            <w:noWrap/>
            <w:vAlign w:val="center"/>
            <w:hideMark/>
          </w:tcPr>
          <w:p w14:paraId="516A0F79" w14:textId="77777777" w:rsidR="00F16559" w:rsidRPr="00271EFF" w:rsidRDefault="00F16559" w:rsidP="00B51EF3">
            <w:pPr>
              <w:spacing w:after="0"/>
              <w:jc w:val="center"/>
              <w:rPr>
                <w:b/>
                <w:bCs/>
              </w:rPr>
            </w:pPr>
            <w:r w:rsidRPr="00271EFF">
              <w:rPr>
                <w:b/>
                <w:bCs/>
              </w:rPr>
              <w:t>ΕΙΔΟΣ</w:t>
            </w:r>
          </w:p>
        </w:tc>
        <w:tc>
          <w:tcPr>
            <w:tcW w:w="1149" w:type="pct"/>
            <w:shd w:val="clear" w:color="auto" w:fill="auto"/>
            <w:noWrap/>
            <w:vAlign w:val="center"/>
            <w:hideMark/>
          </w:tcPr>
          <w:p w14:paraId="6CE082CD" w14:textId="77777777" w:rsidR="00F16559" w:rsidRPr="00271EFF" w:rsidRDefault="00F16559" w:rsidP="00B51EF3">
            <w:pPr>
              <w:spacing w:after="0"/>
              <w:jc w:val="center"/>
              <w:rPr>
                <w:b/>
                <w:bCs/>
              </w:rPr>
            </w:pPr>
            <w:r w:rsidRPr="00271EFF">
              <w:rPr>
                <w:b/>
                <w:bCs/>
              </w:rPr>
              <w:t>ΠΡΟΔΙΑΓΡΑΦΕΣ</w:t>
            </w:r>
          </w:p>
        </w:tc>
        <w:tc>
          <w:tcPr>
            <w:tcW w:w="783" w:type="pct"/>
            <w:shd w:val="clear" w:color="auto" w:fill="auto"/>
            <w:noWrap/>
            <w:vAlign w:val="center"/>
            <w:hideMark/>
          </w:tcPr>
          <w:p w14:paraId="7C06D73F" w14:textId="77777777" w:rsidR="00F16559" w:rsidRPr="00271EFF" w:rsidRDefault="00F16559" w:rsidP="00B51EF3">
            <w:pPr>
              <w:spacing w:after="0"/>
              <w:jc w:val="center"/>
              <w:rPr>
                <w:b/>
                <w:bCs/>
              </w:rPr>
            </w:pPr>
            <w:r w:rsidRPr="00271EFF">
              <w:rPr>
                <w:b/>
                <w:bCs/>
              </w:rPr>
              <w:t>ΣΥΣΚΕΥΑΣΙΑ</w:t>
            </w:r>
          </w:p>
        </w:tc>
        <w:tc>
          <w:tcPr>
            <w:tcW w:w="784" w:type="pct"/>
            <w:shd w:val="clear" w:color="auto" w:fill="auto"/>
            <w:noWrap/>
            <w:vAlign w:val="center"/>
            <w:hideMark/>
          </w:tcPr>
          <w:p w14:paraId="2D7C97EE" w14:textId="77777777" w:rsidR="00F16559" w:rsidRPr="00271EFF" w:rsidRDefault="00F16559" w:rsidP="00B51EF3">
            <w:pPr>
              <w:spacing w:after="0"/>
              <w:jc w:val="center"/>
              <w:rPr>
                <w:b/>
                <w:bCs/>
              </w:rPr>
            </w:pPr>
            <w:r w:rsidRPr="00271EFF">
              <w:rPr>
                <w:b/>
                <w:bCs/>
              </w:rPr>
              <w:t>ΠΟΣΟΤΗΤΕΣ</w:t>
            </w:r>
          </w:p>
        </w:tc>
        <w:tc>
          <w:tcPr>
            <w:tcW w:w="862" w:type="pct"/>
            <w:shd w:val="clear" w:color="auto" w:fill="auto"/>
            <w:vAlign w:val="center"/>
            <w:hideMark/>
          </w:tcPr>
          <w:p w14:paraId="1FDD4BAC" w14:textId="77777777" w:rsidR="00F16559" w:rsidRPr="00271EFF" w:rsidRDefault="00F16559" w:rsidP="00B51EF3">
            <w:pPr>
              <w:spacing w:after="0"/>
              <w:jc w:val="center"/>
              <w:rPr>
                <w:b/>
                <w:bCs/>
              </w:rPr>
            </w:pPr>
            <w:r w:rsidRPr="00271EFF">
              <w:rPr>
                <w:b/>
                <w:bCs/>
              </w:rPr>
              <w:t>ΠΑΡΑΠΟΜΠΗ ΣΕ ΤΕΧΝΙΚΟ ΦΥΛΛΑΔΙΟ</w:t>
            </w:r>
          </w:p>
        </w:tc>
      </w:tr>
      <w:tr w:rsidR="00F16559" w:rsidRPr="00271EFF" w14:paraId="121340AF" w14:textId="77777777" w:rsidTr="00B51EF3">
        <w:trPr>
          <w:trHeight w:val="524"/>
        </w:trPr>
        <w:tc>
          <w:tcPr>
            <w:tcW w:w="374" w:type="pct"/>
            <w:shd w:val="clear" w:color="auto" w:fill="auto"/>
            <w:vAlign w:val="center"/>
            <w:hideMark/>
          </w:tcPr>
          <w:p w14:paraId="0962D9FB" w14:textId="77777777" w:rsidR="00F16559" w:rsidRPr="00271EFF" w:rsidRDefault="00F16559" w:rsidP="00B51EF3">
            <w:pPr>
              <w:spacing w:after="0"/>
              <w:jc w:val="center"/>
              <w:rPr>
                <w:color w:val="000000"/>
              </w:rPr>
            </w:pPr>
            <w:r w:rsidRPr="00271EFF">
              <w:rPr>
                <w:color w:val="000000"/>
              </w:rPr>
              <w:t>1</w:t>
            </w:r>
          </w:p>
        </w:tc>
        <w:tc>
          <w:tcPr>
            <w:tcW w:w="1048" w:type="pct"/>
            <w:shd w:val="clear" w:color="auto" w:fill="auto"/>
            <w:vAlign w:val="center"/>
            <w:hideMark/>
          </w:tcPr>
          <w:p w14:paraId="30512AFB" w14:textId="77777777" w:rsidR="00F16559" w:rsidRPr="00271EFF" w:rsidRDefault="00F16559" w:rsidP="00B51EF3">
            <w:pPr>
              <w:spacing w:after="0"/>
              <w:jc w:val="center"/>
              <w:rPr>
                <w:lang w:val="el-GR"/>
              </w:rPr>
            </w:pPr>
            <w:r w:rsidRPr="00271EFF">
              <w:rPr>
                <w:lang w:val="el-GR"/>
              </w:rPr>
              <w:t xml:space="preserve">Μείγμα αντιδραστηρίων </w:t>
            </w:r>
            <w:proofErr w:type="spellStart"/>
            <w:r w:rsidRPr="00271EFF">
              <w:rPr>
                <w:lang w:val="el-GR"/>
              </w:rPr>
              <w:t>θερμοανθεκτικής</w:t>
            </w:r>
            <w:proofErr w:type="spellEnd"/>
            <w:r w:rsidRPr="00271EFF">
              <w:rPr>
                <w:lang w:val="el-GR"/>
              </w:rPr>
              <w:t xml:space="preserve"> </w:t>
            </w:r>
            <w:proofErr w:type="spellStart"/>
            <w:r w:rsidRPr="00271EFF">
              <w:rPr>
                <w:lang w:val="el-GR"/>
              </w:rPr>
              <w:t>πολυμεράσης</w:t>
            </w:r>
            <w:proofErr w:type="spellEnd"/>
            <w:r w:rsidRPr="00271EFF">
              <w:rPr>
                <w:lang w:val="el-GR"/>
              </w:rPr>
              <w:t xml:space="preserve"> </w:t>
            </w:r>
            <w:r w:rsidRPr="00271EFF">
              <w:t>Q</w:t>
            </w:r>
            <w:r w:rsidRPr="00271EFF">
              <w:rPr>
                <w:lang w:val="el-GR"/>
              </w:rPr>
              <w:t>5 πολύ υψηλής πιστότητας</w:t>
            </w:r>
          </w:p>
        </w:tc>
        <w:tc>
          <w:tcPr>
            <w:tcW w:w="1149" w:type="pct"/>
            <w:shd w:val="clear" w:color="auto" w:fill="auto"/>
            <w:vAlign w:val="bottom"/>
            <w:hideMark/>
          </w:tcPr>
          <w:p w14:paraId="34EAACE3" w14:textId="77777777" w:rsidR="00F16559" w:rsidRPr="00271EFF" w:rsidRDefault="00F16559" w:rsidP="00B51EF3">
            <w:pPr>
              <w:spacing w:after="0"/>
              <w:jc w:val="center"/>
              <w:rPr>
                <w:color w:val="000000"/>
              </w:rPr>
            </w:pPr>
            <w:r w:rsidRPr="00271EFF">
              <w:rPr>
                <w:color w:val="000000"/>
              </w:rPr>
              <w:t>M</w:t>
            </w:r>
            <w:proofErr w:type="spellStart"/>
            <w:r w:rsidRPr="00271EFF">
              <w:rPr>
                <w:color w:val="000000"/>
                <w:lang w:val="el-GR"/>
              </w:rPr>
              <w:t>είγμα</w:t>
            </w:r>
            <w:proofErr w:type="spellEnd"/>
            <w:r w:rsidRPr="00271EFF">
              <w:rPr>
                <w:color w:val="000000"/>
                <w:lang w:val="el-GR"/>
              </w:rPr>
              <w:t xml:space="preserve"> συγκέντρωσης 2Χ, που περιέχει </w:t>
            </w:r>
            <w:proofErr w:type="spellStart"/>
            <w:r w:rsidRPr="00271EFF">
              <w:rPr>
                <w:color w:val="000000"/>
                <w:lang w:val="el-GR"/>
              </w:rPr>
              <w:t>ανασυνδυασμένη</w:t>
            </w:r>
            <w:proofErr w:type="spellEnd"/>
            <w:r w:rsidRPr="00271EFF">
              <w:rPr>
                <w:color w:val="000000"/>
                <w:lang w:val="el-GR"/>
              </w:rPr>
              <w:t xml:space="preserve"> </w:t>
            </w:r>
            <w:proofErr w:type="spellStart"/>
            <w:r w:rsidRPr="00271EFF">
              <w:rPr>
                <w:color w:val="000000"/>
              </w:rPr>
              <w:t>HotStart</w:t>
            </w:r>
            <w:proofErr w:type="spellEnd"/>
            <w:r w:rsidRPr="00271EFF">
              <w:rPr>
                <w:color w:val="000000"/>
                <w:lang w:val="el-GR"/>
              </w:rPr>
              <w:t xml:space="preserve"> (</w:t>
            </w:r>
            <w:proofErr w:type="spellStart"/>
            <w:r w:rsidRPr="00271EFF">
              <w:rPr>
                <w:color w:val="000000"/>
                <w:lang w:val="el-GR"/>
              </w:rPr>
              <w:t>θερμοανθεκτική</w:t>
            </w:r>
            <w:proofErr w:type="spellEnd"/>
            <w:r w:rsidRPr="00271EFF">
              <w:rPr>
                <w:color w:val="000000"/>
                <w:lang w:val="el-GR"/>
              </w:rPr>
              <w:t xml:space="preserve">) </w:t>
            </w:r>
            <w:r w:rsidRPr="00271EFF">
              <w:rPr>
                <w:color w:val="000000"/>
              </w:rPr>
              <w:t>DNA</w:t>
            </w:r>
            <w:r w:rsidRPr="00271EFF">
              <w:rPr>
                <w:color w:val="000000"/>
                <w:lang w:val="el-GR"/>
              </w:rPr>
              <w:t xml:space="preserve"> </w:t>
            </w:r>
            <w:proofErr w:type="spellStart"/>
            <w:r w:rsidRPr="00271EFF">
              <w:rPr>
                <w:color w:val="000000"/>
                <w:lang w:val="el-GR"/>
              </w:rPr>
              <w:t>πολυμεράση</w:t>
            </w:r>
            <w:proofErr w:type="spellEnd"/>
            <w:r w:rsidRPr="00271EFF">
              <w:rPr>
                <w:color w:val="000000"/>
                <w:lang w:val="el-GR"/>
              </w:rPr>
              <w:t xml:space="preserve"> με δράση 3´→ 5´ </w:t>
            </w:r>
            <w:proofErr w:type="spellStart"/>
            <w:r w:rsidRPr="00271EFF">
              <w:rPr>
                <w:color w:val="000000"/>
                <w:lang w:val="el-GR"/>
              </w:rPr>
              <w:t>εξωνουκλεάσης</w:t>
            </w:r>
            <w:proofErr w:type="spellEnd"/>
            <w:r w:rsidRPr="00271EFF">
              <w:rPr>
                <w:color w:val="000000"/>
                <w:lang w:val="el-GR"/>
              </w:rPr>
              <w:t xml:space="preserve"> </w:t>
            </w:r>
            <w:proofErr w:type="gramStart"/>
            <w:r w:rsidRPr="00271EFF">
              <w:rPr>
                <w:color w:val="000000"/>
                <w:lang w:val="el-GR"/>
              </w:rPr>
              <w:t>και  συζευγμένη</w:t>
            </w:r>
            <w:proofErr w:type="gramEnd"/>
            <w:r w:rsidRPr="00271EFF">
              <w:rPr>
                <w:color w:val="000000"/>
                <w:lang w:val="el-GR"/>
              </w:rPr>
              <w:t xml:space="preserve"> στην </w:t>
            </w:r>
            <w:proofErr w:type="spellStart"/>
            <w:r w:rsidRPr="00271EFF">
              <w:rPr>
                <w:color w:val="000000"/>
              </w:rPr>
              <w:t>Sso</w:t>
            </w:r>
            <w:proofErr w:type="spellEnd"/>
            <w:r w:rsidRPr="00271EFF">
              <w:rPr>
                <w:color w:val="000000"/>
                <w:lang w:val="el-GR"/>
              </w:rPr>
              <w:t>7</w:t>
            </w:r>
            <w:r w:rsidRPr="00271EFF">
              <w:rPr>
                <w:color w:val="000000"/>
              </w:rPr>
              <w:t>d</w:t>
            </w:r>
            <w:r w:rsidRPr="00271EFF">
              <w:rPr>
                <w:color w:val="000000"/>
                <w:lang w:val="el-GR"/>
              </w:rPr>
              <w:t xml:space="preserve"> περιοχή, η οποία ενισχύει την παραγωγικότητα του ενζύμου, για υψηλής απόδοσης ενίσχυση  μεγάλων τμημάτων </w:t>
            </w:r>
            <w:r w:rsidRPr="00271EFF">
              <w:rPr>
                <w:color w:val="000000"/>
              </w:rPr>
              <w:t>DNA</w:t>
            </w:r>
            <w:r w:rsidRPr="00271EFF">
              <w:rPr>
                <w:color w:val="000000"/>
                <w:lang w:val="el-GR"/>
              </w:rPr>
              <w:t xml:space="preserve"> καθώς και </w:t>
            </w:r>
            <w:r w:rsidRPr="00271EFF">
              <w:rPr>
                <w:color w:val="000000"/>
              </w:rPr>
              <w:t>DNA</w:t>
            </w:r>
            <w:r w:rsidRPr="00271EFF">
              <w:rPr>
                <w:color w:val="000000"/>
                <w:lang w:val="el-GR"/>
              </w:rPr>
              <w:t xml:space="preserve"> περιοχών με υψηλή περιεκτικότητα σε </w:t>
            </w:r>
            <w:r w:rsidRPr="00271EFF">
              <w:rPr>
                <w:color w:val="000000"/>
              </w:rPr>
              <w:t>GC</w:t>
            </w:r>
            <w:r w:rsidRPr="00271EFF">
              <w:rPr>
                <w:color w:val="000000"/>
                <w:lang w:val="el-GR"/>
              </w:rPr>
              <w:t xml:space="preserve">/ΑΤ. Να είναι υψηλής πιστότητας, 280 ΦΟΡΕΣ ΜΕΓΑΛΥΤΕΡΗ από της </w:t>
            </w:r>
            <w:r w:rsidRPr="00271EFF">
              <w:rPr>
                <w:color w:val="000000"/>
              </w:rPr>
              <w:t>Taq</w:t>
            </w:r>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Polymerase</w:t>
            </w:r>
            <w:r w:rsidRPr="00271EFF">
              <w:rPr>
                <w:color w:val="000000"/>
                <w:lang w:val="el-GR"/>
              </w:rPr>
              <w:t xml:space="preserve">. </w:t>
            </w:r>
            <w:r w:rsidRPr="00271EFF">
              <w:rPr>
                <w:color w:val="000000"/>
              </w:rPr>
              <w:t>H</w:t>
            </w:r>
            <w:r w:rsidRPr="00271EFF">
              <w:rPr>
                <w:color w:val="000000"/>
                <w:lang w:val="el-GR"/>
              </w:rPr>
              <w:t xml:space="preserve"> ταχύτητά της να φτάνει </w:t>
            </w:r>
            <w:proofErr w:type="gramStart"/>
            <w:r w:rsidRPr="00271EFF">
              <w:rPr>
                <w:color w:val="000000"/>
                <w:lang w:val="el-GR"/>
              </w:rPr>
              <w:t>τα  10</w:t>
            </w:r>
            <w:proofErr w:type="gramEnd"/>
            <w:r w:rsidRPr="00271EFF">
              <w:rPr>
                <w:color w:val="000000"/>
              </w:rPr>
              <w:t>sec</w:t>
            </w:r>
            <w:r w:rsidRPr="00271EFF">
              <w:rPr>
                <w:color w:val="000000"/>
                <w:lang w:val="el-GR"/>
              </w:rPr>
              <w:t xml:space="preserve"> / </w:t>
            </w:r>
            <w:r w:rsidRPr="00271EFF">
              <w:rPr>
                <w:color w:val="000000"/>
              </w:rPr>
              <w:t>kb</w:t>
            </w:r>
            <w:r w:rsidRPr="00271EFF">
              <w:rPr>
                <w:color w:val="000000"/>
                <w:lang w:val="el-GR"/>
              </w:rPr>
              <w:t xml:space="preserve">. Το μείγμα να  </w:t>
            </w:r>
            <w:r w:rsidRPr="00271EFF">
              <w:rPr>
                <w:color w:val="000000"/>
                <w:lang w:val="el-GR"/>
              </w:rPr>
              <w:lastRenderedPageBreak/>
              <w:t xml:space="preserve">περιλαμβάνει επίσης </w:t>
            </w:r>
            <w:r w:rsidRPr="00271EFF">
              <w:rPr>
                <w:color w:val="000000"/>
              </w:rPr>
              <w:t>dNTPs</w:t>
            </w:r>
            <w:r w:rsidRPr="00271EFF">
              <w:rPr>
                <w:color w:val="000000"/>
                <w:lang w:val="el-GR"/>
              </w:rPr>
              <w:t xml:space="preserve">, </w:t>
            </w:r>
            <w:r w:rsidRPr="00271EFF">
              <w:rPr>
                <w:color w:val="000000"/>
              </w:rPr>
              <w:t>Mg</w:t>
            </w:r>
            <w:r w:rsidRPr="00271EFF">
              <w:rPr>
                <w:color w:val="000000"/>
                <w:lang w:val="el-GR"/>
              </w:rPr>
              <w:t xml:space="preserve">++ και διάλυμα αντίδρασης κατάλληλο για την υψηλής απόδοσης ενίσχυση του </w:t>
            </w:r>
            <w:r w:rsidRPr="00271EFF">
              <w:rPr>
                <w:color w:val="000000"/>
              </w:rPr>
              <w:t>DNA</w:t>
            </w:r>
            <w:r w:rsidRPr="00271EFF">
              <w:rPr>
                <w:color w:val="000000"/>
                <w:lang w:val="el-GR"/>
              </w:rPr>
              <w:t xml:space="preserve"> ανεξαρτήτως της περιεκτικότητάς του σε </w:t>
            </w:r>
            <w:r w:rsidRPr="00271EFF">
              <w:rPr>
                <w:color w:val="000000"/>
              </w:rPr>
              <w:t>GC</w:t>
            </w:r>
            <w:r w:rsidRPr="00271EFF">
              <w:rPr>
                <w:color w:val="000000"/>
                <w:lang w:val="el-GR"/>
              </w:rPr>
              <w:t>.</w:t>
            </w:r>
            <w:r w:rsidRPr="00271EFF">
              <w:rPr>
                <w:color w:val="000000"/>
                <w:lang w:val="el-GR"/>
              </w:rPr>
              <w:br/>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 xml:space="preserve">ασία: 10 x 1.25 ml </w:t>
            </w:r>
            <w:proofErr w:type="spellStart"/>
            <w:r w:rsidRPr="00271EFF">
              <w:rPr>
                <w:color w:val="000000"/>
              </w:rPr>
              <w:t>γι</w:t>
            </w:r>
            <w:proofErr w:type="spellEnd"/>
            <w:r w:rsidRPr="00271EFF">
              <w:rPr>
                <w:color w:val="000000"/>
              </w:rPr>
              <w:t>α 500 α</w:t>
            </w:r>
            <w:proofErr w:type="spellStart"/>
            <w:r w:rsidRPr="00271EFF">
              <w:rPr>
                <w:color w:val="000000"/>
              </w:rPr>
              <w:t>ντιδράσεις</w:t>
            </w:r>
            <w:proofErr w:type="spellEnd"/>
          </w:p>
        </w:tc>
        <w:tc>
          <w:tcPr>
            <w:tcW w:w="783" w:type="pct"/>
            <w:shd w:val="clear" w:color="auto" w:fill="auto"/>
            <w:vAlign w:val="center"/>
            <w:hideMark/>
          </w:tcPr>
          <w:p w14:paraId="29F741CE" w14:textId="77777777" w:rsidR="00F16559" w:rsidRPr="00B772F8" w:rsidRDefault="00F16559" w:rsidP="00B51EF3">
            <w:pPr>
              <w:spacing w:after="0"/>
              <w:jc w:val="center"/>
              <w:rPr>
                <w:lang w:val="el-GR"/>
              </w:rPr>
            </w:pPr>
            <w:r w:rsidRPr="00B772F8">
              <w:rPr>
                <w:lang w:val="el-GR"/>
              </w:rPr>
              <w:lastRenderedPageBreak/>
              <w:t>ΤΕΜ</w:t>
            </w:r>
          </w:p>
          <w:p w14:paraId="0DA43E4D" w14:textId="77777777" w:rsidR="00F16559" w:rsidRPr="00B772F8" w:rsidRDefault="00F16559" w:rsidP="00B51EF3">
            <w:pPr>
              <w:spacing w:after="0"/>
              <w:jc w:val="center"/>
              <w:rPr>
                <w:lang w:val="el-GR"/>
              </w:rPr>
            </w:pPr>
            <w:r>
              <w:rPr>
                <w:lang w:val="el-GR"/>
              </w:rPr>
              <w:t>Συσκευασία για</w:t>
            </w:r>
          </w:p>
          <w:p w14:paraId="70F6C7DE" w14:textId="77777777" w:rsidR="00F16559" w:rsidRPr="00B772F8" w:rsidRDefault="00F16559" w:rsidP="00B51EF3">
            <w:pPr>
              <w:spacing w:after="0"/>
              <w:jc w:val="center"/>
              <w:rPr>
                <w:lang w:val="el-GR"/>
              </w:rPr>
            </w:pPr>
            <w:r w:rsidRPr="00B772F8">
              <w:rPr>
                <w:lang w:val="el-GR"/>
              </w:rPr>
              <w:t>500 αντιδράσεις (10</w:t>
            </w:r>
            <w:r>
              <w:rPr>
                <w:lang w:val="el-GR"/>
              </w:rPr>
              <w:t xml:space="preserve"> </w:t>
            </w:r>
            <w:r w:rsidRPr="00271EFF">
              <w:t>x</w:t>
            </w:r>
            <w:r>
              <w:rPr>
                <w:lang w:val="el-GR"/>
              </w:rPr>
              <w:t xml:space="preserve"> </w:t>
            </w:r>
            <w:r w:rsidRPr="00B772F8">
              <w:rPr>
                <w:lang w:val="el-GR"/>
              </w:rPr>
              <w:t>1.25</w:t>
            </w:r>
            <w:r>
              <w:rPr>
                <w:lang w:val="el-GR"/>
              </w:rPr>
              <w:t xml:space="preserve"> </w:t>
            </w:r>
            <w:r w:rsidRPr="00271EFF">
              <w:t>ml</w:t>
            </w:r>
            <w:r w:rsidRPr="00B772F8">
              <w:rPr>
                <w:lang w:val="el-GR"/>
              </w:rPr>
              <w:t>)</w:t>
            </w:r>
          </w:p>
        </w:tc>
        <w:tc>
          <w:tcPr>
            <w:tcW w:w="784" w:type="pct"/>
            <w:shd w:val="clear" w:color="auto" w:fill="auto"/>
            <w:noWrap/>
            <w:vAlign w:val="center"/>
            <w:hideMark/>
          </w:tcPr>
          <w:p w14:paraId="465E7CD2" w14:textId="77777777" w:rsidR="00F16559" w:rsidRPr="00271EFF" w:rsidRDefault="00F16559" w:rsidP="00B51EF3">
            <w:pPr>
              <w:spacing w:after="0"/>
              <w:jc w:val="center"/>
            </w:pPr>
            <w:r w:rsidRPr="00271EFF">
              <w:t>4</w:t>
            </w:r>
          </w:p>
        </w:tc>
        <w:tc>
          <w:tcPr>
            <w:tcW w:w="862" w:type="pct"/>
            <w:shd w:val="clear" w:color="auto" w:fill="auto"/>
            <w:noWrap/>
            <w:vAlign w:val="center"/>
            <w:hideMark/>
          </w:tcPr>
          <w:p w14:paraId="31E750CB" w14:textId="77777777" w:rsidR="00F16559" w:rsidRPr="00271EFF" w:rsidRDefault="00F16559" w:rsidP="00B51EF3">
            <w:pPr>
              <w:spacing w:after="0"/>
              <w:jc w:val="center"/>
              <w:rPr>
                <w:color w:val="000000"/>
              </w:rPr>
            </w:pPr>
            <w:r w:rsidRPr="00271EFF">
              <w:rPr>
                <w:color w:val="000000"/>
              </w:rPr>
              <w:t>ΝΑΙ</w:t>
            </w:r>
          </w:p>
        </w:tc>
      </w:tr>
      <w:tr w:rsidR="00F16559" w:rsidRPr="00271EFF" w14:paraId="2F12B1F2" w14:textId="77777777" w:rsidTr="00B51EF3">
        <w:trPr>
          <w:trHeight w:val="1117"/>
        </w:trPr>
        <w:tc>
          <w:tcPr>
            <w:tcW w:w="374" w:type="pct"/>
            <w:shd w:val="clear" w:color="auto" w:fill="auto"/>
            <w:vAlign w:val="center"/>
            <w:hideMark/>
          </w:tcPr>
          <w:p w14:paraId="07A53140" w14:textId="77777777" w:rsidR="00F16559" w:rsidRPr="00271EFF" w:rsidRDefault="00F16559" w:rsidP="00B51EF3">
            <w:pPr>
              <w:spacing w:after="0"/>
              <w:jc w:val="center"/>
              <w:rPr>
                <w:color w:val="000000"/>
              </w:rPr>
            </w:pPr>
            <w:r w:rsidRPr="00271EFF">
              <w:rPr>
                <w:color w:val="000000"/>
              </w:rPr>
              <w:t>2</w:t>
            </w:r>
          </w:p>
        </w:tc>
        <w:tc>
          <w:tcPr>
            <w:tcW w:w="1048" w:type="pct"/>
            <w:shd w:val="clear" w:color="auto" w:fill="auto"/>
            <w:vAlign w:val="center"/>
            <w:hideMark/>
          </w:tcPr>
          <w:p w14:paraId="675F1626" w14:textId="77777777" w:rsidR="00F16559" w:rsidRPr="00271EFF" w:rsidRDefault="00F16559" w:rsidP="00B51EF3">
            <w:pPr>
              <w:spacing w:after="0"/>
              <w:jc w:val="center"/>
            </w:pPr>
            <w:r w:rsidRPr="00271EFF">
              <w:t>100 bp DNA Ladder</w:t>
            </w:r>
          </w:p>
        </w:tc>
        <w:tc>
          <w:tcPr>
            <w:tcW w:w="1149" w:type="pct"/>
            <w:shd w:val="clear" w:color="auto" w:fill="auto"/>
            <w:vAlign w:val="bottom"/>
            <w:hideMark/>
          </w:tcPr>
          <w:p w14:paraId="45E1AEF5" w14:textId="77777777" w:rsidR="00F16559" w:rsidRPr="00271EFF" w:rsidRDefault="00F16559" w:rsidP="00B51EF3">
            <w:pPr>
              <w:spacing w:after="0"/>
              <w:jc w:val="center"/>
              <w:rPr>
                <w:color w:val="000000"/>
              </w:rPr>
            </w:pPr>
            <w:r w:rsidRPr="00271EFF">
              <w:rPr>
                <w:color w:val="000000"/>
                <w:lang w:val="el-GR"/>
              </w:rPr>
              <w:t>Δείκτης μοριακών βαρών 100</w:t>
            </w:r>
            <w:r>
              <w:rPr>
                <w:color w:val="000000"/>
                <w:lang w:val="el-GR"/>
              </w:rPr>
              <w:t xml:space="preserve">  </w:t>
            </w:r>
            <w:r w:rsidRPr="00271EFF">
              <w:rPr>
                <w:color w:val="000000"/>
              </w:rPr>
              <w:t>bp</w:t>
            </w:r>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Ladder</w:t>
            </w:r>
            <w:r w:rsidRPr="00271EFF">
              <w:rPr>
                <w:color w:val="000000"/>
                <w:lang w:val="el-GR"/>
              </w:rPr>
              <w:t>, συγκέντρωσης 500 μ</w:t>
            </w:r>
            <w:r w:rsidRPr="00271EFF">
              <w:rPr>
                <w:color w:val="000000"/>
              </w:rPr>
              <w:t>g</w:t>
            </w:r>
            <w:r w:rsidRPr="00271EFF">
              <w:rPr>
                <w:color w:val="000000"/>
                <w:lang w:val="el-GR"/>
              </w:rPr>
              <w:t>/</w:t>
            </w:r>
            <w:r w:rsidRPr="00271EFF">
              <w:rPr>
                <w:color w:val="000000"/>
              </w:rPr>
              <w:t>ml</w:t>
            </w:r>
            <w:r w:rsidRPr="00271EFF">
              <w:rPr>
                <w:color w:val="000000"/>
                <w:lang w:val="el-GR"/>
              </w:rPr>
              <w:t>.   Να περιλαμβάνει 12 ευδιάκριτες ζώνες στο εύρος 100 –  1500</w:t>
            </w:r>
            <w:r>
              <w:rPr>
                <w:color w:val="000000"/>
                <w:lang w:val="el-GR"/>
              </w:rPr>
              <w:t xml:space="preserve"> </w:t>
            </w:r>
            <w:r w:rsidRPr="00271EFF">
              <w:rPr>
                <w:color w:val="000000"/>
              </w:rPr>
              <w:t>bp</w:t>
            </w:r>
            <w:r w:rsidRPr="00271EFF">
              <w:rPr>
                <w:color w:val="000000"/>
                <w:lang w:val="el-GR"/>
              </w:rPr>
              <w:t xml:space="preserve"> περίπου. Οι ζώνες των 500 </w:t>
            </w:r>
            <w:r w:rsidRPr="00271EFF">
              <w:rPr>
                <w:color w:val="000000"/>
              </w:rPr>
              <w:t>bp</w:t>
            </w:r>
            <w:r w:rsidRPr="00271EFF">
              <w:rPr>
                <w:color w:val="000000"/>
                <w:lang w:val="el-GR"/>
              </w:rPr>
              <w:t xml:space="preserve"> και 1000 </w:t>
            </w:r>
            <w:r w:rsidRPr="00271EFF">
              <w:rPr>
                <w:color w:val="000000"/>
              </w:rPr>
              <w:t>bp</w:t>
            </w:r>
            <w:r w:rsidRPr="00271EFF">
              <w:rPr>
                <w:color w:val="000000"/>
                <w:lang w:val="el-GR"/>
              </w:rPr>
              <w:t xml:space="preserve"> να είναι να  είναι εντονότερες  ως δείκτες αναφοράς. Να συνοδεύεται από  μωβ χρωστική 6</w:t>
            </w:r>
            <w:r w:rsidRPr="00271EFF">
              <w:rPr>
                <w:color w:val="000000"/>
              </w:rPr>
              <w:t>x</w:t>
            </w:r>
            <w:r w:rsidRPr="00271EFF">
              <w:rPr>
                <w:color w:val="000000"/>
                <w:lang w:val="el-GR"/>
              </w:rPr>
              <w:t xml:space="preserve">, χωρίς </w:t>
            </w:r>
            <w:r w:rsidRPr="00271EFF">
              <w:rPr>
                <w:color w:val="000000"/>
              </w:rPr>
              <w:t>SDS</w:t>
            </w:r>
            <w:r w:rsidRPr="00271EFF">
              <w:rPr>
                <w:color w:val="000000"/>
                <w:lang w:val="el-GR"/>
              </w:rPr>
              <w:t xml:space="preserve">, για παρατήρηση ευδιάκριτων ζωνών χωρίς δημιουργία σκιάς στην </w:t>
            </w:r>
            <w:r w:rsidRPr="00271EFF">
              <w:rPr>
                <w:color w:val="000000"/>
              </w:rPr>
              <w:t>UV</w:t>
            </w:r>
            <w:r w:rsidRPr="00271EFF">
              <w:rPr>
                <w:color w:val="000000"/>
                <w:lang w:val="el-GR"/>
              </w:rPr>
              <w:t xml:space="preserve"> ακτινοβολία.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w:t>
            </w:r>
            <w:r w:rsidRPr="00271EFF">
              <w:rPr>
                <w:color w:val="000000"/>
              </w:rPr>
              <w:t xml:space="preserve"> 500 α</w:t>
            </w:r>
            <w:proofErr w:type="spellStart"/>
            <w:r w:rsidRPr="00271EFF">
              <w:rPr>
                <w:color w:val="000000"/>
              </w:rPr>
              <w:t>ντιδράσεις</w:t>
            </w:r>
            <w:proofErr w:type="spellEnd"/>
          </w:p>
        </w:tc>
        <w:tc>
          <w:tcPr>
            <w:tcW w:w="783" w:type="pct"/>
            <w:shd w:val="clear" w:color="auto" w:fill="auto"/>
            <w:vAlign w:val="center"/>
            <w:hideMark/>
          </w:tcPr>
          <w:p w14:paraId="7E01D035" w14:textId="77777777" w:rsidR="00F16559" w:rsidRPr="00B772F8" w:rsidRDefault="00F16559" w:rsidP="00B51EF3">
            <w:pPr>
              <w:spacing w:after="0"/>
              <w:jc w:val="center"/>
              <w:rPr>
                <w:lang w:val="el-GR"/>
              </w:rPr>
            </w:pPr>
            <w:r w:rsidRPr="00B772F8">
              <w:rPr>
                <w:lang w:val="el-GR"/>
              </w:rPr>
              <w:t>ΤΕΜ</w:t>
            </w:r>
          </w:p>
          <w:p w14:paraId="269D6DFA" w14:textId="77777777" w:rsidR="00F16559" w:rsidRPr="00B772F8" w:rsidRDefault="00F16559" w:rsidP="00B51EF3">
            <w:pPr>
              <w:spacing w:after="0"/>
              <w:jc w:val="center"/>
              <w:rPr>
                <w:lang w:val="el-GR"/>
              </w:rPr>
            </w:pPr>
            <w:r>
              <w:rPr>
                <w:lang w:val="el-GR"/>
              </w:rPr>
              <w:t>Συσκευασία για</w:t>
            </w:r>
          </w:p>
          <w:p w14:paraId="0090D8E1" w14:textId="77777777" w:rsidR="00F16559" w:rsidRPr="00843108" w:rsidRDefault="00F16559" w:rsidP="00B51EF3">
            <w:pPr>
              <w:spacing w:after="0"/>
              <w:jc w:val="center"/>
              <w:rPr>
                <w:lang w:val="el-GR"/>
              </w:rPr>
            </w:pPr>
            <w:r w:rsidRPr="00271EFF">
              <w:t>500</w:t>
            </w:r>
            <w:r>
              <w:rPr>
                <w:lang w:val="el-GR"/>
              </w:rPr>
              <w:t xml:space="preserve"> αντιδράσεις</w:t>
            </w:r>
            <w:r w:rsidRPr="00271EFF">
              <w:t xml:space="preserve"> </w:t>
            </w:r>
          </w:p>
        </w:tc>
        <w:tc>
          <w:tcPr>
            <w:tcW w:w="784" w:type="pct"/>
            <w:shd w:val="clear" w:color="auto" w:fill="auto"/>
            <w:noWrap/>
            <w:vAlign w:val="center"/>
            <w:hideMark/>
          </w:tcPr>
          <w:p w14:paraId="4FDCE709"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6898200E" w14:textId="77777777" w:rsidR="00F16559" w:rsidRPr="00271EFF" w:rsidRDefault="00F16559" w:rsidP="00B51EF3">
            <w:pPr>
              <w:spacing w:after="0"/>
              <w:jc w:val="center"/>
              <w:rPr>
                <w:color w:val="000000"/>
              </w:rPr>
            </w:pPr>
            <w:r w:rsidRPr="00271EFF">
              <w:rPr>
                <w:color w:val="000000"/>
              </w:rPr>
              <w:t>ΝΑΙ</w:t>
            </w:r>
          </w:p>
        </w:tc>
      </w:tr>
      <w:tr w:rsidR="00F16559" w:rsidRPr="00271EFF" w14:paraId="70E5375F" w14:textId="77777777" w:rsidTr="00B51EF3">
        <w:trPr>
          <w:trHeight w:val="343"/>
        </w:trPr>
        <w:tc>
          <w:tcPr>
            <w:tcW w:w="374" w:type="pct"/>
            <w:shd w:val="clear" w:color="auto" w:fill="auto"/>
            <w:vAlign w:val="center"/>
            <w:hideMark/>
          </w:tcPr>
          <w:p w14:paraId="7B416A3A" w14:textId="77777777" w:rsidR="00F16559" w:rsidRPr="00271EFF" w:rsidRDefault="00F16559" w:rsidP="00B51EF3">
            <w:pPr>
              <w:spacing w:after="0"/>
              <w:jc w:val="center"/>
              <w:rPr>
                <w:color w:val="000000"/>
              </w:rPr>
            </w:pPr>
            <w:r w:rsidRPr="00271EFF">
              <w:rPr>
                <w:color w:val="000000"/>
              </w:rPr>
              <w:t>3</w:t>
            </w:r>
          </w:p>
        </w:tc>
        <w:tc>
          <w:tcPr>
            <w:tcW w:w="1048" w:type="pct"/>
            <w:shd w:val="clear" w:color="auto" w:fill="auto"/>
            <w:vAlign w:val="center"/>
            <w:hideMark/>
          </w:tcPr>
          <w:p w14:paraId="179520B1" w14:textId="77777777" w:rsidR="00F16559" w:rsidRPr="00271EFF" w:rsidRDefault="00F16559" w:rsidP="00B51EF3">
            <w:pPr>
              <w:spacing w:after="0"/>
              <w:jc w:val="center"/>
            </w:pPr>
            <w:r w:rsidRPr="00271EFF">
              <w:t>1 kb Plus DNA Ladder</w:t>
            </w:r>
          </w:p>
        </w:tc>
        <w:tc>
          <w:tcPr>
            <w:tcW w:w="1149" w:type="pct"/>
            <w:shd w:val="clear" w:color="auto" w:fill="auto"/>
            <w:vAlign w:val="bottom"/>
            <w:hideMark/>
          </w:tcPr>
          <w:p w14:paraId="4F13F640" w14:textId="77777777" w:rsidR="00F16559" w:rsidRPr="00271EFF" w:rsidRDefault="00F16559" w:rsidP="00B51EF3">
            <w:pPr>
              <w:spacing w:after="0"/>
              <w:jc w:val="center"/>
              <w:rPr>
                <w:color w:val="000000"/>
              </w:rPr>
            </w:pPr>
            <w:r w:rsidRPr="00271EFF">
              <w:rPr>
                <w:color w:val="000000"/>
                <w:lang w:val="el-GR"/>
              </w:rPr>
              <w:br w:type="page"/>
              <w:t xml:space="preserve">Δείκτης μοριακών βαρών 1 </w:t>
            </w:r>
            <w:r w:rsidRPr="00271EFF">
              <w:rPr>
                <w:color w:val="000000"/>
              </w:rPr>
              <w:t>kb</w:t>
            </w:r>
            <w:r w:rsidRPr="00271EFF">
              <w:rPr>
                <w:color w:val="000000"/>
                <w:lang w:val="el-GR"/>
              </w:rPr>
              <w:t xml:space="preserve"> </w:t>
            </w:r>
            <w:r w:rsidRPr="00271EFF">
              <w:rPr>
                <w:color w:val="000000"/>
              </w:rPr>
              <w:t>Plus</w:t>
            </w:r>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Ladder</w:t>
            </w:r>
            <w:r w:rsidRPr="00271EFF">
              <w:rPr>
                <w:color w:val="000000"/>
                <w:lang w:val="el-GR"/>
              </w:rPr>
              <w:t xml:space="preserve"> συγκέντρωσης 1.000 μ</w:t>
            </w:r>
            <w:r w:rsidRPr="00271EFF">
              <w:rPr>
                <w:color w:val="000000"/>
              </w:rPr>
              <w:t>g</w:t>
            </w:r>
            <w:r w:rsidRPr="00271EFF">
              <w:rPr>
                <w:color w:val="000000"/>
                <w:lang w:val="el-GR"/>
              </w:rPr>
              <w:t>/</w:t>
            </w:r>
            <w:r w:rsidRPr="00271EFF">
              <w:rPr>
                <w:color w:val="000000"/>
              </w:rPr>
              <w:t>ml</w:t>
            </w:r>
            <w:r w:rsidRPr="00271EFF">
              <w:rPr>
                <w:color w:val="000000"/>
                <w:lang w:val="el-GR"/>
              </w:rPr>
              <w:t xml:space="preserve"> για χρήση σε </w:t>
            </w:r>
            <w:r w:rsidRPr="00271EFF">
              <w:rPr>
                <w:color w:val="000000"/>
              </w:rPr>
              <w:t>gel</w:t>
            </w:r>
            <w:r w:rsidRPr="00271EFF">
              <w:rPr>
                <w:color w:val="000000"/>
                <w:lang w:val="el-GR"/>
              </w:rPr>
              <w:t xml:space="preserve"> </w:t>
            </w:r>
            <w:proofErr w:type="spellStart"/>
            <w:r w:rsidRPr="00271EFF">
              <w:rPr>
                <w:color w:val="000000"/>
                <w:lang w:val="el-GR"/>
              </w:rPr>
              <w:t>αγαρόζης</w:t>
            </w:r>
            <w:proofErr w:type="spellEnd"/>
            <w:r w:rsidRPr="00271EFF">
              <w:rPr>
                <w:color w:val="000000"/>
                <w:lang w:val="el-GR"/>
              </w:rPr>
              <w:t xml:space="preserve">.   </w:t>
            </w:r>
            <w:r w:rsidRPr="00271EFF">
              <w:rPr>
                <w:color w:val="000000"/>
              </w:rPr>
              <w:t>N</w:t>
            </w:r>
            <w:r w:rsidRPr="00271EFF">
              <w:rPr>
                <w:color w:val="000000"/>
                <w:lang w:val="el-GR"/>
              </w:rPr>
              <w:t>α περιλαμβάνει 19 ευδιάκριτες ζώνες στο εύρος 100</w:t>
            </w:r>
            <w:r>
              <w:rPr>
                <w:color w:val="000000"/>
                <w:lang w:val="el-GR"/>
              </w:rPr>
              <w:t xml:space="preserve"> </w:t>
            </w:r>
            <w:r w:rsidRPr="00271EFF">
              <w:rPr>
                <w:color w:val="000000"/>
              </w:rPr>
              <w:t>bp</w:t>
            </w:r>
            <w:r w:rsidRPr="00271EFF">
              <w:rPr>
                <w:color w:val="000000"/>
                <w:lang w:val="el-GR"/>
              </w:rPr>
              <w:t xml:space="preserve"> έως</w:t>
            </w:r>
            <w:r>
              <w:rPr>
                <w:color w:val="000000"/>
                <w:lang w:val="el-GR"/>
              </w:rPr>
              <w:t xml:space="preserve"> </w:t>
            </w:r>
            <w:r w:rsidRPr="00271EFF">
              <w:rPr>
                <w:color w:val="000000"/>
                <w:lang w:val="el-GR"/>
              </w:rPr>
              <w:t>10</w:t>
            </w:r>
            <w:r w:rsidRPr="00271EFF">
              <w:rPr>
                <w:color w:val="000000"/>
              </w:rPr>
              <w:t>kb</w:t>
            </w:r>
            <w:r w:rsidRPr="00271EFF">
              <w:rPr>
                <w:color w:val="000000"/>
                <w:lang w:val="el-GR"/>
              </w:rPr>
              <w:t xml:space="preserve">. Οι ζώνες των 500 </w:t>
            </w:r>
            <w:r w:rsidRPr="00271EFF">
              <w:rPr>
                <w:color w:val="000000"/>
              </w:rPr>
              <w:t>bp</w:t>
            </w:r>
            <w:r w:rsidRPr="00271EFF">
              <w:rPr>
                <w:color w:val="000000"/>
                <w:lang w:val="el-GR"/>
              </w:rPr>
              <w:t xml:space="preserve">, των 1000 </w:t>
            </w:r>
            <w:r w:rsidRPr="00271EFF">
              <w:rPr>
                <w:color w:val="000000"/>
              </w:rPr>
              <w:t>bp</w:t>
            </w:r>
            <w:r w:rsidRPr="00271EFF">
              <w:rPr>
                <w:color w:val="000000"/>
                <w:lang w:val="el-GR"/>
              </w:rPr>
              <w:t xml:space="preserve"> και των 3000 </w:t>
            </w:r>
            <w:r w:rsidRPr="00271EFF">
              <w:rPr>
                <w:color w:val="000000"/>
              </w:rPr>
              <w:t>bp</w:t>
            </w:r>
            <w:r w:rsidRPr="00271EFF">
              <w:rPr>
                <w:color w:val="000000"/>
                <w:lang w:val="el-GR"/>
              </w:rPr>
              <w:t xml:space="preserve"> να είναι μεγαλύτερης έντασης ως δείκτες αναφοράς.</w:t>
            </w:r>
            <w:r w:rsidRPr="00271EFF">
              <w:rPr>
                <w:color w:val="000000"/>
                <w:lang w:val="el-GR"/>
              </w:rPr>
              <w:br w:type="page"/>
              <w:t xml:space="preserve">Να συνοδεύεται από μωβ </w:t>
            </w:r>
            <w:r w:rsidRPr="00271EFF">
              <w:rPr>
                <w:color w:val="000000"/>
                <w:lang w:val="el-GR"/>
              </w:rPr>
              <w:lastRenderedPageBreak/>
              <w:t>χρωστική 6</w:t>
            </w:r>
            <w:r w:rsidRPr="00271EFF">
              <w:rPr>
                <w:color w:val="000000"/>
              </w:rPr>
              <w:t>x</w:t>
            </w:r>
            <w:r w:rsidRPr="00271EFF">
              <w:rPr>
                <w:color w:val="000000"/>
                <w:lang w:val="el-GR"/>
              </w:rPr>
              <w:t xml:space="preserve">, χωρίς </w:t>
            </w:r>
            <w:r w:rsidRPr="00271EFF">
              <w:rPr>
                <w:color w:val="000000"/>
              </w:rPr>
              <w:t>SDS</w:t>
            </w:r>
            <w:r w:rsidRPr="00271EFF">
              <w:rPr>
                <w:color w:val="000000"/>
                <w:lang w:val="el-GR"/>
              </w:rPr>
              <w:t xml:space="preserve">, για παρατήρηση ευδιάκριτων ζωνών χωρίς δημιουργία σκιάς στην </w:t>
            </w:r>
            <w:r w:rsidRPr="00271EFF">
              <w:rPr>
                <w:color w:val="000000"/>
              </w:rPr>
              <w:t>UV</w:t>
            </w:r>
            <w:r w:rsidRPr="00271EFF">
              <w:rPr>
                <w:color w:val="000000"/>
                <w:lang w:val="el-GR"/>
              </w:rPr>
              <w:t xml:space="preserve"> ακτινοβολία. </w:t>
            </w:r>
            <w:r w:rsidRPr="00271EFF">
              <w:rPr>
                <w:color w:val="000000"/>
                <w:lang w:val="el-GR"/>
              </w:rPr>
              <w:br w:type="page"/>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rPr>
              <w:t>:</w:t>
            </w:r>
            <w:r w:rsidRPr="00271EFF">
              <w:rPr>
                <w:color w:val="000000"/>
              </w:rPr>
              <w:t xml:space="preserve"> 0.5 ml</w:t>
            </w:r>
            <w:r>
              <w:rPr>
                <w:color w:val="000000"/>
              </w:rPr>
              <w:t xml:space="preserve"> </w:t>
            </w:r>
            <w:r>
              <w:rPr>
                <w:color w:val="000000"/>
                <w:lang w:val="el-GR"/>
              </w:rPr>
              <w:t>για</w:t>
            </w:r>
            <w:r w:rsidRPr="00271EFF">
              <w:rPr>
                <w:color w:val="000000"/>
              </w:rPr>
              <w:t xml:space="preserve"> 1000 α</w:t>
            </w:r>
            <w:proofErr w:type="spellStart"/>
            <w:r w:rsidRPr="00271EFF">
              <w:rPr>
                <w:color w:val="000000"/>
              </w:rPr>
              <w:t>ντιδράσεις</w:t>
            </w:r>
            <w:proofErr w:type="spellEnd"/>
          </w:p>
        </w:tc>
        <w:tc>
          <w:tcPr>
            <w:tcW w:w="783" w:type="pct"/>
            <w:shd w:val="clear" w:color="auto" w:fill="auto"/>
            <w:vAlign w:val="center"/>
            <w:hideMark/>
          </w:tcPr>
          <w:p w14:paraId="4BDAC7D2" w14:textId="77777777" w:rsidR="00F16559" w:rsidRPr="00B772F8" w:rsidRDefault="00F16559" w:rsidP="00B51EF3">
            <w:pPr>
              <w:spacing w:after="0"/>
              <w:jc w:val="center"/>
              <w:rPr>
                <w:lang w:val="el-GR"/>
              </w:rPr>
            </w:pPr>
            <w:r w:rsidRPr="00B772F8">
              <w:rPr>
                <w:lang w:val="el-GR"/>
              </w:rPr>
              <w:lastRenderedPageBreak/>
              <w:t>ΤΕΜ</w:t>
            </w:r>
          </w:p>
          <w:p w14:paraId="2330A393" w14:textId="77777777" w:rsidR="00F16559" w:rsidRPr="00B772F8" w:rsidRDefault="00F16559" w:rsidP="00B51EF3">
            <w:pPr>
              <w:spacing w:after="0"/>
              <w:jc w:val="center"/>
              <w:rPr>
                <w:lang w:val="el-GR"/>
              </w:rPr>
            </w:pPr>
            <w:r>
              <w:rPr>
                <w:lang w:val="el-GR"/>
              </w:rPr>
              <w:t>Συσκευασία για</w:t>
            </w:r>
          </w:p>
          <w:p w14:paraId="1C00018A" w14:textId="77777777" w:rsidR="00F16559" w:rsidRPr="009C7C9F" w:rsidRDefault="00F16559" w:rsidP="00B51EF3">
            <w:pPr>
              <w:spacing w:after="0"/>
              <w:jc w:val="center"/>
              <w:rPr>
                <w:lang w:val="el-GR"/>
              </w:rPr>
            </w:pPr>
            <w:r>
              <w:rPr>
                <w:lang w:val="el-GR"/>
              </w:rPr>
              <w:t>10</w:t>
            </w:r>
            <w:r w:rsidRPr="009C7C9F">
              <w:rPr>
                <w:lang w:val="el-GR"/>
              </w:rPr>
              <w:t>00</w:t>
            </w:r>
            <w:r>
              <w:rPr>
                <w:lang w:val="el-GR"/>
              </w:rPr>
              <w:t xml:space="preserve"> αντιδράσεις (</w:t>
            </w:r>
            <w:r w:rsidRPr="002028F5">
              <w:rPr>
                <w:color w:val="000000"/>
                <w:lang w:val="el-GR"/>
              </w:rPr>
              <w:t xml:space="preserve">0.5 </w:t>
            </w:r>
            <w:r w:rsidRPr="00271EFF">
              <w:rPr>
                <w:color w:val="000000"/>
              </w:rPr>
              <w:t>ml</w:t>
            </w:r>
            <w:r>
              <w:rPr>
                <w:color w:val="000000"/>
                <w:lang w:val="el-GR"/>
              </w:rPr>
              <w:t>)</w:t>
            </w:r>
          </w:p>
        </w:tc>
        <w:tc>
          <w:tcPr>
            <w:tcW w:w="784" w:type="pct"/>
            <w:shd w:val="clear" w:color="auto" w:fill="auto"/>
            <w:noWrap/>
            <w:vAlign w:val="center"/>
            <w:hideMark/>
          </w:tcPr>
          <w:p w14:paraId="4747DB62"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2AB806AF" w14:textId="77777777" w:rsidR="00F16559" w:rsidRPr="00271EFF" w:rsidRDefault="00F16559" w:rsidP="00B51EF3">
            <w:pPr>
              <w:spacing w:after="0"/>
              <w:jc w:val="center"/>
              <w:rPr>
                <w:color w:val="000000"/>
              </w:rPr>
            </w:pPr>
            <w:r w:rsidRPr="00271EFF">
              <w:rPr>
                <w:color w:val="000000"/>
              </w:rPr>
              <w:t>ΝΑΙ</w:t>
            </w:r>
          </w:p>
        </w:tc>
      </w:tr>
      <w:tr w:rsidR="00F16559" w:rsidRPr="00271EFF" w14:paraId="20ECED79" w14:textId="77777777" w:rsidTr="006B1E02">
        <w:trPr>
          <w:trHeight w:val="699"/>
        </w:trPr>
        <w:tc>
          <w:tcPr>
            <w:tcW w:w="374" w:type="pct"/>
            <w:shd w:val="clear" w:color="auto" w:fill="auto"/>
            <w:vAlign w:val="center"/>
            <w:hideMark/>
          </w:tcPr>
          <w:p w14:paraId="248A2283" w14:textId="77777777" w:rsidR="00F16559" w:rsidRPr="00271EFF" w:rsidRDefault="00F16559" w:rsidP="00B51EF3">
            <w:pPr>
              <w:spacing w:after="0"/>
              <w:jc w:val="center"/>
              <w:rPr>
                <w:color w:val="000000"/>
              </w:rPr>
            </w:pPr>
            <w:r w:rsidRPr="00271EFF">
              <w:rPr>
                <w:color w:val="000000"/>
              </w:rPr>
              <w:t>4</w:t>
            </w:r>
          </w:p>
        </w:tc>
        <w:tc>
          <w:tcPr>
            <w:tcW w:w="1048" w:type="pct"/>
            <w:shd w:val="clear" w:color="auto" w:fill="auto"/>
            <w:vAlign w:val="center"/>
            <w:hideMark/>
          </w:tcPr>
          <w:p w14:paraId="625ABDC0" w14:textId="77777777" w:rsidR="00F16559" w:rsidRPr="00271EFF" w:rsidRDefault="00F16559" w:rsidP="00B51EF3">
            <w:pPr>
              <w:spacing w:after="0"/>
              <w:jc w:val="center"/>
              <w:rPr>
                <w:lang w:val="el-GR"/>
              </w:rPr>
            </w:pPr>
            <w:r w:rsidRPr="00271EFF">
              <w:t>Kit</w:t>
            </w:r>
            <w:r w:rsidRPr="00271EFF">
              <w:rPr>
                <w:lang w:val="el-GR"/>
              </w:rPr>
              <w:t xml:space="preserve"> εκχύλισης </w:t>
            </w:r>
            <w:r w:rsidRPr="00271EFF">
              <w:t>DNA</w:t>
            </w:r>
            <w:r w:rsidRPr="00271EFF">
              <w:rPr>
                <w:lang w:val="el-GR"/>
              </w:rPr>
              <w:t xml:space="preserve"> από πηκτώματα </w:t>
            </w:r>
            <w:proofErr w:type="spellStart"/>
            <w:r w:rsidRPr="00271EFF">
              <w:rPr>
                <w:lang w:val="el-GR"/>
              </w:rPr>
              <w:t>αγαρόζης</w:t>
            </w:r>
            <w:proofErr w:type="spellEnd"/>
          </w:p>
        </w:tc>
        <w:tc>
          <w:tcPr>
            <w:tcW w:w="1149" w:type="pct"/>
            <w:shd w:val="clear" w:color="auto" w:fill="auto"/>
            <w:vAlign w:val="bottom"/>
            <w:hideMark/>
          </w:tcPr>
          <w:p w14:paraId="4E2E5780" w14:textId="77777777" w:rsidR="00F16559" w:rsidRPr="00271EFF" w:rsidRDefault="00F16559" w:rsidP="00B51EF3">
            <w:pPr>
              <w:spacing w:after="0"/>
              <w:jc w:val="center"/>
              <w:rPr>
                <w:color w:val="000000"/>
              </w:rPr>
            </w:pPr>
            <w:r w:rsidRPr="00271EFF">
              <w:rPr>
                <w:color w:val="000000"/>
                <w:lang w:val="el-GR"/>
              </w:rPr>
              <w:t xml:space="preserve">Πλήρες </w:t>
            </w:r>
            <w:r w:rsidRPr="00271EFF">
              <w:rPr>
                <w:color w:val="000000"/>
              </w:rPr>
              <w:t>Kit</w:t>
            </w:r>
            <w:r w:rsidRPr="00271EFF">
              <w:rPr>
                <w:color w:val="000000"/>
                <w:lang w:val="el-GR"/>
              </w:rPr>
              <w:t xml:space="preserve"> εκχύλισης </w:t>
            </w:r>
            <w:r w:rsidRPr="00271EFF">
              <w:rPr>
                <w:color w:val="000000"/>
              </w:rPr>
              <w:t>DNA</w:t>
            </w:r>
            <w:r w:rsidRPr="00271EFF">
              <w:rPr>
                <w:color w:val="000000"/>
                <w:lang w:val="el-GR"/>
              </w:rPr>
              <w:t xml:space="preserve"> για γρήγορο και αξιόπιστο καθαρισμό μέχρι 5 μ</w:t>
            </w:r>
            <w:r w:rsidRPr="00271EFF">
              <w:rPr>
                <w:color w:val="000000"/>
              </w:rPr>
              <w:t>g</w:t>
            </w:r>
            <w:r w:rsidRPr="00271EFF">
              <w:rPr>
                <w:color w:val="000000"/>
                <w:lang w:val="el-GR"/>
              </w:rPr>
              <w:t xml:space="preserve"> (μέγιστη ικανότητα σύνδεσης) συμπυκνωμένου, υψηλής ποιότητας </w:t>
            </w:r>
            <w:r w:rsidRPr="00271EFF">
              <w:rPr>
                <w:color w:val="000000"/>
              </w:rPr>
              <w:t>DNA</w:t>
            </w:r>
            <w:r w:rsidRPr="00271EFF">
              <w:rPr>
                <w:color w:val="000000"/>
                <w:lang w:val="el-GR"/>
              </w:rPr>
              <w:t xml:space="preserve"> από πηκτώματα </w:t>
            </w:r>
            <w:proofErr w:type="spellStart"/>
            <w:r w:rsidRPr="00271EFF">
              <w:rPr>
                <w:color w:val="000000"/>
                <w:lang w:val="el-GR"/>
              </w:rPr>
              <w:t>αγαρόζης</w:t>
            </w:r>
            <w:proofErr w:type="spellEnd"/>
            <w:r w:rsidRPr="00271EFF">
              <w:rPr>
                <w:color w:val="000000"/>
                <w:lang w:val="el-GR"/>
              </w:rPr>
              <w:t xml:space="preserve">. Το </w:t>
            </w:r>
            <w:proofErr w:type="spellStart"/>
            <w:r w:rsidRPr="00271EFF">
              <w:rPr>
                <w:color w:val="000000"/>
                <w:lang w:val="el-GR"/>
              </w:rPr>
              <w:t>κιτ</w:t>
            </w:r>
            <w:proofErr w:type="spellEnd"/>
            <w:r w:rsidRPr="00271EFF">
              <w:rPr>
                <w:color w:val="000000"/>
                <w:lang w:val="el-GR"/>
              </w:rPr>
              <w:t xml:space="preserve"> να χρησιμοποιεί μια ροή εργασίας σύνδεσης / </w:t>
            </w:r>
            <w:proofErr w:type="spellStart"/>
            <w:r w:rsidRPr="00271EFF">
              <w:rPr>
                <w:color w:val="000000"/>
                <w:lang w:val="el-GR"/>
              </w:rPr>
              <w:t>έκπλυσης</w:t>
            </w:r>
            <w:proofErr w:type="spellEnd"/>
            <w:r w:rsidRPr="00271EFF">
              <w:rPr>
                <w:color w:val="000000"/>
                <w:lang w:val="el-GR"/>
              </w:rPr>
              <w:t xml:space="preserve"> / </w:t>
            </w:r>
            <w:proofErr w:type="spellStart"/>
            <w:r w:rsidRPr="00271EFF">
              <w:rPr>
                <w:color w:val="000000"/>
                <w:lang w:val="el-GR"/>
              </w:rPr>
              <w:t>έκλουσης</w:t>
            </w:r>
            <w:proofErr w:type="spellEnd"/>
            <w:r w:rsidRPr="00271EFF">
              <w:rPr>
                <w:color w:val="000000"/>
                <w:lang w:val="el-GR"/>
              </w:rPr>
              <w:t xml:space="preserve"> με ελάχιστη επώαση και χρόνους </w:t>
            </w:r>
            <w:proofErr w:type="spellStart"/>
            <w:r w:rsidRPr="00271EFF">
              <w:rPr>
                <w:color w:val="000000"/>
                <w:lang w:val="el-GR"/>
              </w:rPr>
              <w:t>φυγοκέντρησης</w:t>
            </w:r>
            <w:proofErr w:type="spellEnd"/>
            <w:r w:rsidRPr="00271EFF">
              <w:rPr>
                <w:color w:val="000000"/>
                <w:lang w:val="el-GR"/>
              </w:rPr>
              <w:t xml:space="preserve">. Συνολική διάρκεια πρωτοκόλλου: Όχι πάνω από 10 λεπτά. Οι στήλες να εξασφαλίζουν μηδενική κατακράτηση ρυθμιστικού διαλύματος και καμία μεταφορά ρύπων, επιτρέποντας την </w:t>
            </w:r>
            <w:proofErr w:type="spellStart"/>
            <w:r w:rsidRPr="00271EFF">
              <w:rPr>
                <w:color w:val="000000"/>
                <w:lang w:val="el-GR"/>
              </w:rPr>
              <w:t>έκλουση</w:t>
            </w:r>
            <w:proofErr w:type="spellEnd"/>
            <w:r w:rsidRPr="00271EFF">
              <w:rPr>
                <w:color w:val="000000"/>
                <w:lang w:val="el-GR"/>
              </w:rPr>
              <w:t xml:space="preserve"> του δείγματος σε όγκους τόσο χαμηλούς όσο 6 μ</w:t>
            </w:r>
            <w:r w:rsidRPr="00271EFF">
              <w:rPr>
                <w:color w:val="000000"/>
              </w:rPr>
              <w:t>l</w:t>
            </w:r>
            <w:r w:rsidRPr="00271EFF">
              <w:rPr>
                <w:color w:val="000000"/>
                <w:lang w:val="el-GR"/>
              </w:rPr>
              <w:t xml:space="preserve">. Να είναι κατάλληλο για καθαρισμό θραυσμάτων </w:t>
            </w:r>
            <w:r w:rsidRPr="00271EFF">
              <w:rPr>
                <w:color w:val="000000"/>
              </w:rPr>
              <w:t>DNA</w:t>
            </w:r>
            <w:r w:rsidRPr="00271EFF">
              <w:rPr>
                <w:color w:val="000000"/>
                <w:lang w:val="el-GR"/>
              </w:rPr>
              <w:t xml:space="preserve"> εύρους από 50</w:t>
            </w:r>
            <w:r w:rsidRPr="00271EFF">
              <w:rPr>
                <w:color w:val="000000"/>
              </w:rPr>
              <w:t>bp</w:t>
            </w:r>
            <w:r w:rsidRPr="00271EFF">
              <w:rPr>
                <w:color w:val="000000"/>
                <w:lang w:val="el-GR"/>
              </w:rPr>
              <w:t xml:space="preserve"> έως 25 </w:t>
            </w:r>
            <w:r w:rsidRPr="00271EFF">
              <w:rPr>
                <w:color w:val="000000"/>
              </w:rPr>
              <w:t>kb</w:t>
            </w:r>
            <w:r w:rsidRPr="00271EFF">
              <w:rPr>
                <w:color w:val="000000"/>
                <w:lang w:val="el-GR"/>
              </w:rPr>
              <w:t xml:space="preserve">. Το σύστημα ρυθμιστικών διαλυμάτων να </w:t>
            </w:r>
            <w:proofErr w:type="spellStart"/>
            <w:r w:rsidRPr="00271EFF">
              <w:rPr>
                <w:color w:val="000000"/>
                <w:lang w:val="el-GR"/>
              </w:rPr>
              <w:t>μήν</w:t>
            </w:r>
            <w:proofErr w:type="spellEnd"/>
            <w:r w:rsidRPr="00271EFF">
              <w:rPr>
                <w:color w:val="000000"/>
                <w:lang w:val="el-GR"/>
              </w:rPr>
              <w:t xml:space="preserve"> απαιτεί έλεγχο του </w:t>
            </w:r>
            <w:r w:rsidRPr="00271EFF">
              <w:rPr>
                <w:color w:val="000000"/>
              </w:rPr>
              <w:t>pH</w:t>
            </w:r>
            <w:r w:rsidRPr="00271EFF">
              <w:rPr>
                <w:color w:val="000000"/>
                <w:lang w:val="el-GR"/>
              </w:rPr>
              <w:t xml:space="preserve"> ή προσθήκη </w:t>
            </w:r>
            <w:proofErr w:type="spellStart"/>
            <w:r w:rsidRPr="00271EFF">
              <w:rPr>
                <w:color w:val="000000"/>
                <w:lang w:val="el-GR"/>
              </w:rPr>
              <w:t>Ισοπροπανόλης</w:t>
            </w:r>
            <w:proofErr w:type="spellEnd"/>
            <w:r w:rsidRPr="00271EFF">
              <w:rPr>
                <w:color w:val="000000"/>
                <w:lang w:val="el-GR"/>
              </w:rPr>
              <w:t>. Απόδοση (</w:t>
            </w:r>
            <w:r w:rsidRPr="00271EFF">
              <w:rPr>
                <w:color w:val="000000"/>
              </w:rPr>
              <w:t>Recovery</w:t>
            </w:r>
            <w:r w:rsidRPr="00271EFF">
              <w:rPr>
                <w:color w:val="000000"/>
                <w:lang w:val="el-GR"/>
              </w:rPr>
              <w:t xml:space="preserve">):  </w:t>
            </w:r>
            <w:r w:rsidRPr="00271EFF">
              <w:rPr>
                <w:color w:val="000000"/>
              </w:rPr>
              <w:t>DNA</w:t>
            </w:r>
            <w:r w:rsidRPr="00271EFF">
              <w:rPr>
                <w:color w:val="000000"/>
                <w:lang w:val="el-GR"/>
              </w:rPr>
              <w:t xml:space="preserve"> (50 </w:t>
            </w:r>
            <w:r w:rsidRPr="00271EFF">
              <w:rPr>
                <w:color w:val="000000"/>
              </w:rPr>
              <w:t>bp</w:t>
            </w:r>
            <w:r w:rsidRPr="00271EFF">
              <w:rPr>
                <w:color w:val="000000"/>
                <w:lang w:val="el-GR"/>
              </w:rPr>
              <w:t xml:space="preserve"> </w:t>
            </w:r>
            <w:r w:rsidRPr="00271EFF">
              <w:rPr>
                <w:color w:val="000000"/>
              </w:rPr>
              <w:t>to</w:t>
            </w:r>
            <w:r w:rsidRPr="00271EFF">
              <w:rPr>
                <w:color w:val="000000"/>
                <w:lang w:val="el-GR"/>
              </w:rPr>
              <w:t xml:space="preserve"> 10 </w:t>
            </w:r>
            <w:r w:rsidRPr="00271EFF">
              <w:rPr>
                <w:color w:val="000000"/>
              </w:rPr>
              <w:t>kb</w:t>
            </w:r>
            <w:r w:rsidRPr="00271EFF">
              <w:rPr>
                <w:color w:val="000000"/>
                <w:lang w:val="el-GR"/>
              </w:rPr>
              <w:t xml:space="preserve">): </w:t>
            </w:r>
            <w:r w:rsidRPr="00271EFF">
              <w:rPr>
                <w:color w:val="000000"/>
                <w:lang w:val="el-GR"/>
              </w:rPr>
              <w:lastRenderedPageBreak/>
              <w:t xml:space="preserve">70–90%  / </w:t>
            </w:r>
            <w:r w:rsidRPr="00271EFF">
              <w:rPr>
                <w:color w:val="000000"/>
              </w:rPr>
              <w:t>DNA</w:t>
            </w:r>
            <w:r w:rsidRPr="00271EFF">
              <w:rPr>
                <w:color w:val="000000"/>
                <w:lang w:val="el-GR"/>
              </w:rPr>
              <w:t xml:space="preserve"> (11–23 </w:t>
            </w:r>
            <w:r w:rsidRPr="00271EFF">
              <w:rPr>
                <w:color w:val="000000"/>
              </w:rPr>
              <w:t>kb</w:t>
            </w:r>
            <w:r w:rsidRPr="00271EFF">
              <w:rPr>
                <w:color w:val="000000"/>
                <w:lang w:val="el-GR"/>
              </w:rPr>
              <w:t xml:space="preserve">): 50–70%. Το καθαρισμένο </w:t>
            </w:r>
            <w:r w:rsidRPr="00271EFF">
              <w:rPr>
                <w:color w:val="000000"/>
              </w:rPr>
              <w:t>DNA</w:t>
            </w:r>
            <w:r w:rsidRPr="00271EFF">
              <w:rPr>
                <w:color w:val="000000"/>
                <w:lang w:val="el-GR"/>
              </w:rPr>
              <w:t xml:space="preserve"> (</w:t>
            </w:r>
            <w:r w:rsidRPr="00271EFF">
              <w:rPr>
                <w:color w:val="000000"/>
              </w:rPr>
              <w:t>Purity</w:t>
            </w:r>
            <w:r w:rsidRPr="00271EFF">
              <w:rPr>
                <w:color w:val="000000"/>
                <w:lang w:val="el-GR"/>
              </w:rPr>
              <w:t xml:space="preserve">:  </w:t>
            </w:r>
            <w:r w:rsidRPr="00271EFF">
              <w:rPr>
                <w:color w:val="000000"/>
              </w:rPr>
              <w:t>A</w:t>
            </w:r>
            <w:r w:rsidRPr="00271EFF">
              <w:rPr>
                <w:color w:val="000000"/>
                <w:lang w:val="el-GR"/>
              </w:rPr>
              <w:t xml:space="preserve">260/280 &gt; 1.8) να είναι οπωσδήποτε συμβατό –μεταξύ άλλων εφαρμογών-  για επακόλουθη εφαρμογή: Δημιουργία </w:t>
            </w:r>
            <w:r w:rsidRPr="00271EFF">
              <w:rPr>
                <w:color w:val="000000"/>
              </w:rPr>
              <w:t>DNA</w:t>
            </w:r>
            <w:r w:rsidRPr="00271EFF">
              <w:rPr>
                <w:color w:val="000000"/>
                <w:lang w:val="el-GR"/>
              </w:rPr>
              <w:t xml:space="preserve"> βιβλιοθηκών για </w:t>
            </w:r>
            <w:r w:rsidRPr="00271EFF">
              <w:rPr>
                <w:color w:val="000000"/>
              </w:rPr>
              <w:t>Sequencing</w:t>
            </w:r>
            <w:r w:rsidRPr="00271EFF">
              <w:rPr>
                <w:color w:val="000000"/>
                <w:lang w:val="el-GR"/>
              </w:rPr>
              <w:t xml:space="preserve"> (</w:t>
            </w:r>
            <w:r w:rsidRPr="00271EFF">
              <w:rPr>
                <w:color w:val="000000"/>
              </w:rPr>
              <w:t>NGS</w:t>
            </w:r>
            <w:r w:rsidRPr="00271EFF">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w:t>
            </w:r>
            <w:r w:rsidRPr="00271EFF">
              <w:rPr>
                <w:color w:val="000000"/>
              </w:rPr>
              <w:t>250 α</w:t>
            </w:r>
            <w:proofErr w:type="spellStart"/>
            <w:r w:rsidRPr="00271EFF">
              <w:rPr>
                <w:color w:val="000000"/>
              </w:rPr>
              <w:t>ντιδράσεις</w:t>
            </w:r>
            <w:proofErr w:type="spellEnd"/>
          </w:p>
        </w:tc>
        <w:tc>
          <w:tcPr>
            <w:tcW w:w="783" w:type="pct"/>
            <w:shd w:val="clear" w:color="auto" w:fill="auto"/>
            <w:vAlign w:val="center"/>
            <w:hideMark/>
          </w:tcPr>
          <w:p w14:paraId="62DFA0CA" w14:textId="77777777" w:rsidR="00F16559" w:rsidRPr="00B772F8" w:rsidRDefault="00F16559" w:rsidP="00B51EF3">
            <w:pPr>
              <w:spacing w:after="0"/>
              <w:jc w:val="center"/>
              <w:rPr>
                <w:lang w:val="el-GR"/>
              </w:rPr>
            </w:pPr>
            <w:r w:rsidRPr="00B772F8">
              <w:rPr>
                <w:lang w:val="el-GR"/>
              </w:rPr>
              <w:lastRenderedPageBreak/>
              <w:t>ΤΕΜ</w:t>
            </w:r>
          </w:p>
          <w:p w14:paraId="382856AD" w14:textId="77777777" w:rsidR="00F16559" w:rsidRPr="00B772F8" w:rsidRDefault="00F16559" w:rsidP="00B51EF3">
            <w:pPr>
              <w:spacing w:after="0"/>
              <w:jc w:val="center"/>
              <w:rPr>
                <w:lang w:val="el-GR"/>
              </w:rPr>
            </w:pPr>
            <w:r>
              <w:rPr>
                <w:lang w:val="el-GR"/>
              </w:rPr>
              <w:t>Συσκευασία για</w:t>
            </w:r>
          </w:p>
          <w:p w14:paraId="7E91F6E5" w14:textId="77777777" w:rsidR="00F16559" w:rsidRPr="009C7C9F" w:rsidRDefault="00F16559" w:rsidP="00B51EF3">
            <w:pPr>
              <w:spacing w:after="0"/>
              <w:jc w:val="center"/>
              <w:rPr>
                <w:lang w:val="el-GR"/>
              </w:rPr>
            </w:pPr>
            <w:r>
              <w:rPr>
                <w:lang w:val="el-GR"/>
              </w:rPr>
              <w:t>25</w:t>
            </w:r>
            <w:r w:rsidRPr="009C7C9F">
              <w:rPr>
                <w:lang w:val="el-GR"/>
              </w:rPr>
              <w:t>0</w:t>
            </w:r>
            <w:r>
              <w:rPr>
                <w:lang w:val="el-GR"/>
              </w:rPr>
              <w:t xml:space="preserve"> αντιδράσεις</w:t>
            </w:r>
            <w:r w:rsidRPr="009C7C9F">
              <w:rPr>
                <w:lang w:val="el-GR"/>
              </w:rPr>
              <w:t xml:space="preserve"> </w:t>
            </w:r>
          </w:p>
        </w:tc>
        <w:tc>
          <w:tcPr>
            <w:tcW w:w="784" w:type="pct"/>
            <w:shd w:val="clear" w:color="auto" w:fill="auto"/>
            <w:noWrap/>
            <w:vAlign w:val="center"/>
            <w:hideMark/>
          </w:tcPr>
          <w:p w14:paraId="40B9BD68"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30A40F55" w14:textId="77777777" w:rsidR="00F16559" w:rsidRPr="00271EFF" w:rsidRDefault="00F16559" w:rsidP="00B51EF3">
            <w:pPr>
              <w:spacing w:after="0"/>
              <w:jc w:val="center"/>
              <w:rPr>
                <w:color w:val="000000"/>
              </w:rPr>
            </w:pPr>
            <w:r w:rsidRPr="00271EFF">
              <w:rPr>
                <w:color w:val="000000"/>
              </w:rPr>
              <w:t>ΝΑΙ</w:t>
            </w:r>
          </w:p>
        </w:tc>
      </w:tr>
      <w:tr w:rsidR="00F16559" w:rsidRPr="00271EFF" w14:paraId="6E67333A" w14:textId="77777777" w:rsidTr="00B51EF3">
        <w:trPr>
          <w:trHeight w:val="558"/>
        </w:trPr>
        <w:tc>
          <w:tcPr>
            <w:tcW w:w="374" w:type="pct"/>
            <w:shd w:val="clear" w:color="auto" w:fill="auto"/>
            <w:vAlign w:val="center"/>
            <w:hideMark/>
          </w:tcPr>
          <w:p w14:paraId="3C5EFA46" w14:textId="77777777" w:rsidR="00F16559" w:rsidRPr="00271EFF" w:rsidRDefault="00F16559" w:rsidP="00B51EF3">
            <w:pPr>
              <w:spacing w:after="0"/>
              <w:jc w:val="center"/>
              <w:rPr>
                <w:color w:val="000000"/>
              </w:rPr>
            </w:pPr>
            <w:r w:rsidRPr="00271EFF">
              <w:rPr>
                <w:color w:val="000000"/>
              </w:rPr>
              <w:t>5</w:t>
            </w:r>
          </w:p>
        </w:tc>
        <w:tc>
          <w:tcPr>
            <w:tcW w:w="1048" w:type="pct"/>
            <w:shd w:val="clear" w:color="auto" w:fill="auto"/>
            <w:vAlign w:val="center"/>
            <w:hideMark/>
          </w:tcPr>
          <w:p w14:paraId="22B41591" w14:textId="77777777" w:rsidR="00F16559" w:rsidRPr="00271EFF" w:rsidRDefault="00F16559" w:rsidP="00B51EF3">
            <w:pPr>
              <w:spacing w:after="0"/>
              <w:jc w:val="center"/>
            </w:pPr>
            <w:proofErr w:type="spellStart"/>
            <w:r w:rsidRPr="00271EFF">
              <w:t>Kιτ</w:t>
            </w:r>
            <w:proofErr w:type="spellEnd"/>
            <w:r w:rsidRPr="00271EFF">
              <w:t xml:space="preserve"> </w:t>
            </w:r>
            <w:proofErr w:type="spellStart"/>
            <w:r w:rsidRPr="00271EFF">
              <w:t>γι</w:t>
            </w:r>
            <w:proofErr w:type="spellEnd"/>
            <w:r w:rsidRPr="00271EFF">
              <w:t xml:space="preserve">α first strand </w:t>
            </w:r>
            <w:proofErr w:type="spellStart"/>
            <w:r w:rsidRPr="00271EFF">
              <w:t>σύνθεση</w:t>
            </w:r>
            <w:proofErr w:type="spellEnd"/>
            <w:r w:rsidRPr="00271EFF">
              <w:t xml:space="preserve"> cDNA</w:t>
            </w:r>
          </w:p>
        </w:tc>
        <w:tc>
          <w:tcPr>
            <w:tcW w:w="1149" w:type="pct"/>
            <w:shd w:val="clear" w:color="auto" w:fill="auto"/>
            <w:vAlign w:val="bottom"/>
            <w:hideMark/>
          </w:tcPr>
          <w:p w14:paraId="71AC0FC0" w14:textId="77777777" w:rsidR="00F16559" w:rsidRPr="006B1E02" w:rsidRDefault="00F16559" w:rsidP="00B51EF3">
            <w:pPr>
              <w:spacing w:after="0"/>
              <w:jc w:val="center"/>
              <w:rPr>
                <w:color w:val="000000"/>
                <w:lang w:val="el-GR"/>
              </w:rPr>
            </w:pPr>
            <w:proofErr w:type="spellStart"/>
            <w:proofErr w:type="gramStart"/>
            <w:r w:rsidRPr="00271EFF">
              <w:rPr>
                <w:color w:val="000000"/>
              </w:rPr>
              <w:t>Έτοιμο</w:t>
            </w:r>
            <w:proofErr w:type="spellEnd"/>
            <w:r w:rsidRPr="00271EFF">
              <w:rPr>
                <w:color w:val="000000"/>
              </w:rPr>
              <w:t xml:space="preserve">  π</w:t>
            </w:r>
            <w:proofErr w:type="spellStart"/>
            <w:r w:rsidRPr="00271EFF">
              <w:rPr>
                <w:color w:val="000000"/>
              </w:rPr>
              <w:t>ρος</w:t>
            </w:r>
            <w:proofErr w:type="spellEnd"/>
            <w:proofErr w:type="gramEnd"/>
            <w:r w:rsidRPr="00271EFF">
              <w:rPr>
                <w:color w:val="000000"/>
              </w:rPr>
              <w:t xml:space="preserve"> </w:t>
            </w:r>
            <w:proofErr w:type="spellStart"/>
            <w:r w:rsidRPr="00271EFF">
              <w:rPr>
                <w:color w:val="000000"/>
              </w:rPr>
              <w:t>χρήση</w:t>
            </w:r>
            <w:proofErr w:type="spellEnd"/>
            <w:r w:rsidRPr="00271EFF">
              <w:rPr>
                <w:color w:val="000000"/>
              </w:rPr>
              <w:t xml:space="preserve"> </w:t>
            </w:r>
            <w:proofErr w:type="spellStart"/>
            <w:r w:rsidRPr="00271EFF">
              <w:rPr>
                <w:color w:val="000000"/>
              </w:rPr>
              <w:t>μείγμ</w:t>
            </w:r>
            <w:proofErr w:type="spellEnd"/>
            <w:r w:rsidRPr="00271EFF">
              <w:rPr>
                <w:color w:val="000000"/>
              </w:rPr>
              <w:t xml:space="preserve">α </w:t>
            </w:r>
            <w:proofErr w:type="spellStart"/>
            <w:r w:rsidRPr="00271EFF">
              <w:rPr>
                <w:color w:val="000000"/>
              </w:rPr>
              <w:t>γι</w:t>
            </w:r>
            <w:proofErr w:type="spellEnd"/>
            <w:r w:rsidRPr="00271EFF">
              <w:rPr>
                <w:color w:val="000000"/>
              </w:rPr>
              <w:t xml:space="preserve">α first strand cDNA synthesis </w:t>
            </w:r>
            <w:proofErr w:type="spellStart"/>
            <w:r w:rsidRPr="00271EFF">
              <w:rPr>
                <w:color w:val="000000"/>
              </w:rPr>
              <w:t>το</w:t>
            </w:r>
            <w:proofErr w:type="spellEnd"/>
            <w:r w:rsidRPr="00271EFF">
              <w:rPr>
                <w:color w:val="000000"/>
              </w:rPr>
              <w:t xml:space="preserve"> οπ</w:t>
            </w:r>
            <w:proofErr w:type="spellStart"/>
            <w:r w:rsidRPr="00271EFF">
              <w:rPr>
                <w:color w:val="000000"/>
              </w:rPr>
              <w:t>οίο</w:t>
            </w:r>
            <w:proofErr w:type="spellEnd"/>
            <w:r w:rsidRPr="00271EFF">
              <w:rPr>
                <w:color w:val="000000"/>
              </w:rPr>
              <w:t xml:space="preserve"> να π</w:t>
            </w:r>
            <w:proofErr w:type="spellStart"/>
            <w:r w:rsidRPr="00271EFF">
              <w:rPr>
                <w:color w:val="000000"/>
              </w:rPr>
              <w:t>εριέχει</w:t>
            </w:r>
            <w:proofErr w:type="spellEnd"/>
            <w:r w:rsidRPr="00271EFF">
              <w:rPr>
                <w:color w:val="000000"/>
              </w:rPr>
              <w:t>: α</w:t>
            </w:r>
            <w:proofErr w:type="spellStart"/>
            <w:r w:rsidRPr="00271EFF">
              <w:rPr>
                <w:color w:val="000000"/>
              </w:rPr>
              <w:t>ντίστροφη</w:t>
            </w:r>
            <w:proofErr w:type="spellEnd"/>
            <w:r w:rsidRPr="00271EFF">
              <w:rPr>
                <w:color w:val="000000"/>
              </w:rPr>
              <w:t xml:space="preserve"> </w:t>
            </w:r>
            <w:proofErr w:type="spellStart"/>
            <w:r w:rsidRPr="00271EFF">
              <w:rPr>
                <w:color w:val="000000"/>
              </w:rPr>
              <w:t>μετ</w:t>
            </w:r>
            <w:proofErr w:type="spellEnd"/>
            <w:r w:rsidRPr="00271EFF">
              <w:rPr>
                <w:color w:val="000000"/>
              </w:rPr>
              <w:t xml:space="preserve">αγραφάση </w:t>
            </w:r>
            <w:proofErr w:type="spellStart"/>
            <w:r w:rsidRPr="00271EFF">
              <w:rPr>
                <w:color w:val="000000"/>
              </w:rPr>
              <w:t>με</w:t>
            </w:r>
            <w:proofErr w:type="spellEnd"/>
            <w:r w:rsidRPr="00271EFF">
              <w:rPr>
                <w:color w:val="000000"/>
              </w:rPr>
              <w:t xml:space="preserve"> α</w:t>
            </w:r>
            <w:proofErr w:type="spellStart"/>
            <w:r w:rsidRPr="00271EFF">
              <w:rPr>
                <w:color w:val="000000"/>
              </w:rPr>
              <w:t>υξημένη</w:t>
            </w:r>
            <w:proofErr w:type="spellEnd"/>
            <w:r w:rsidRPr="00271EFF">
              <w:rPr>
                <w:color w:val="000000"/>
              </w:rPr>
              <w:t xml:space="preserve"> </w:t>
            </w:r>
            <w:proofErr w:type="spellStart"/>
            <w:r w:rsidRPr="00271EFF">
              <w:rPr>
                <w:color w:val="000000"/>
              </w:rPr>
              <w:t>θερμο</w:t>
            </w:r>
            <w:proofErr w:type="spellEnd"/>
            <w:r w:rsidRPr="00271EFF">
              <w:rPr>
                <w:color w:val="000000"/>
              </w:rPr>
              <w:t>αντοχή, πα</w:t>
            </w:r>
            <w:proofErr w:type="spellStart"/>
            <w:r w:rsidRPr="00271EFF">
              <w:rPr>
                <w:color w:val="000000"/>
              </w:rPr>
              <w:t>ρεμ</w:t>
            </w:r>
            <w:proofErr w:type="spellEnd"/>
            <w:r w:rsidRPr="00271EFF">
              <w:rPr>
                <w:color w:val="000000"/>
              </w:rPr>
              <w:t xml:space="preserve">ποδιστή </w:t>
            </w:r>
            <w:proofErr w:type="spellStart"/>
            <w:r w:rsidRPr="00271EFF">
              <w:rPr>
                <w:color w:val="000000"/>
              </w:rPr>
              <w:t>της</w:t>
            </w:r>
            <w:proofErr w:type="spellEnd"/>
            <w:r w:rsidRPr="00271EFF">
              <w:rPr>
                <w:color w:val="000000"/>
              </w:rPr>
              <w:t xml:space="preserve"> </w:t>
            </w:r>
            <w:proofErr w:type="spellStart"/>
            <w:r w:rsidRPr="00271EFF">
              <w:rPr>
                <w:color w:val="000000"/>
              </w:rPr>
              <w:t>δράσης</w:t>
            </w:r>
            <w:proofErr w:type="spellEnd"/>
            <w:r w:rsidRPr="00271EFF">
              <w:rPr>
                <w:color w:val="000000"/>
              </w:rPr>
              <w:t xml:space="preserve"> </w:t>
            </w:r>
            <w:proofErr w:type="spellStart"/>
            <w:r w:rsidRPr="00271EFF">
              <w:rPr>
                <w:color w:val="000000"/>
              </w:rPr>
              <w:t>των</w:t>
            </w:r>
            <w:proofErr w:type="spellEnd"/>
            <w:r w:rsidRPr="00271EFF">
              <w:rPr>
                <w:color w:val="000000"/>
              </w:rPr>
              <w:t xml:space="preserve"> </w:t>
            </w:r>
            <w:proofErr w:type="spellStart"/>
            <w:r w:rsidRPr="00271EFF">
              <w:rPr>
                <w:color w:val="000000"/>
              </w:rPr>
              <w:t>ρι</w:t>
            </w:r>
            <w:proofErr w:type="spellEnd"/>
            <w:r w:rsidRPr="00271EFF">
              <w:rPr>
                <w:color w:val="000000"/>
              </w:rPr>
              <w:t>βονουκλεασών (</w:t>
            </w:r>
            <w:proofErr w:type="spellStart"/>
            <w:r w:rsidRPr="00271EFF">
              <w:rPr>
                <w:color w:val="000000"/>
              </w:rPr>
              <w:t>Rnase</w:t>
            </w:r>
            <w:proofErr w:type="spellEnd"/>
            <w:r w:rsidRPr="00271EFF">
              <w:rPr>
                <w:color w:val="000000"/>
              </w:rPr>
              <w:t xml:space="preserve"> A,B,C) </w:t>
            </w:r>
            <w:proofErr w:type="spellStart"/>
            <w:r w:rsidRPr="00271EFF">
              <w:rPr>
                <w:color w:val="000000"/>
              </w:rPr>
              <w:t>δεοξυνουκλεοτίδι</w:t>
            </w:r>
            <w:proofErr w:type="spellEnd"/>
            <w:r w:rsidRPr="00271EFF">
              <w:rPr>
                <w:color w:val="000000"/>
              </w:rPr>
              <w:t xml:space="preserve">α, random hexamers και oligo-dT primers, </w:t>
            </w:r>
            <w:proofErr w:type="spellStart"/>
            <w:r w:rsidRPr="00271EFF">
              <w:rPr>
                <w:color w:val="000000"/>
              </w:rPr>
              <w:t>όλ</w:t>
            </w:r>
            <w:proofErr w:type="spellEnd"/>
            <w:r w:rsidRPr="00271EFF">
              <w:rPr>
                <w:color w:val="000000"/>
              </w:rPr>
              <w:t xml:space="preserve">α </w:t>
            </w:r>
            <w:proofErr w:type="spellStart"/>
            <w:r w:rsidRPr="00271EFF">
              <w:rPr>
                <w:color w:val="000000"/>
              </w:rPr>
              <w:t>σε</w:t>
            </w:r>
            <w:proofErr w:type="spellEnd"/>
            <w:r w:rsidRPr="00271EFF">
              <w:rPr>
                <w:color w:val="000000"/>
              </w:rPr>
              <w:t xml:space="preserve"> </w:t>
            </w:r>
            <w:proofErr w:type="spellStart"/>
            <w:r w:rsidRPr="00271EFF">
              <w:rPr>
                <w:color w:val="000000"/>
              </w:rPr>
              <w:t>έν</w:t>
            </w:r>
            <w:proofErr w:type="spellEnd"/>
            <w:r w:rsidRPr="00271EFF">
              <w:rPr>
                <w:color w:val="000000"/>
              </w:rPr>
              <w:t xml:space="preserve">α </w:t>
            </w:r>
            <w:proofErr w:type="spellStart"/>
            <w:r w:rsidRPr="00271EFF">
              <w:rPr>
                <w:color w:val="000000"/>
              </w:rPr>
              <w:t>φι</w:t>
            </w:r>
            <w:proofErr w:type="spellEnd"/>
            <w:r w:rsidRPr="00271EFF">
              <w:rPr>
                <w:color w:val="000000"/>
              </w:rPr>
              <w:t xml:space="preserve">αλίδιο.  </w:t>
            </w:r>
            <w:r w:rsidRPr="00271EFF">
              <w:rPr>
                <w:color w:val="000000"/>
              </w:rPr>
              <w:br w:type="page"/>
            </w:r>
            <w:r w:rsidRPr="00271EFF">
              <w:rPr>
                <w:color w:val="000000"/>
                <w:lang w:val="el-GR"/>
              </w:rPr>
              <w:t xml:space="preserve">Το μείγμα να είναι έγχρωμο ώστε να διευκολύνει το </w:t>
            </w:r>
            <w:proofErr w:type="spellStart"/>
            <w:r w:rsidRPr="00271EFF">
              <w:rPr>
                <w:color w:val="000000"/>
                <w:lang w:val="el-GR"/>
              </w:rPr>
              <w:t>πιπετάρισμα</w:t>
            </w:r>
            <w:proofErr w:type="spellEnd"/>
            <w:r w:rsidRPr="00271EFF">
              <w:rPr>
                <w:color w:val="000000"/>
                <w:lang w:val="el-GR"/>
              </w:rPr>
              <w:t xml:space="preserve"> και η χρωστική που περιέχει να μην παρεμβαίνει στην αντίδραση. </w:t>
            </w:r>
            <w:r w:rsidRPr="00271EFF">
              <w:rPr>
                <w:color w:val="000000"/>
                <w:lang w:val="el-GR"/>
              </w:rPr>
              <w:br w:type="page"/>
              <w:t>Το μείγμα να μπορεί να παραμείνει σε θερμοκρασία δωματίου για μερικές μέρες και η  προετοιμασία της αντίδρασης (</w:t>
            </w:r>
            <w:r w:rsidRPr="00271EFF">
              <w:rPr>
                <w:color w:val="000000"/>
              </w:rPr>
              <w:t>setup</w:t>
            </w:r>
            <w:r w:rsidRPr="00271EFF">
              <w:rPr>
                <w:color w:val="000000"/>
                <w:lang w:val="el-GR"/>
              </w:rPr>
              <w:t>) να μπορεί να πραγματοποιείται σε θερμοκρασία δωματίου.</w:t>
            </w:r>
            <w:r>
              <w:rPr>
                <w:color w:val="000000"/>
                <w:lang w:val="el-GR"/>
              </w:rPr>
              <w:t xml:space="preserve"> </w:t>
            </w:r>
            <w:r w:rsidRPr="00271EFF">
              <w:rPr>
                <w:color w:val="000000"/>
                <w:lang w:val="el-GR"/>
              </w:rPr>
              <w:br w:type="page"/>
              <w:t xml:space="preserve">Ο χρόνος </w:t>
            </w:r>
            <w:r w:rsidRPr="00271EFF">
              <w:rPr>
                <w:color w:val="000000"/>
                <w:lang w:val="el-GR"/>
              </w:rPr>
              <w:lastRenderedPageBreak/>
              <w:t>αντίδρασης να μην υπε</w:t>
            </w:r>
            <w:r>
              <w:rPr>
                <w:color w:val="000000"/>
                <w:lang w:val="el-GR"/>
              </w:rPr>
              <w:t>ρ</w:t>
            </w:r>
            <w:r w:rsidRPr="00271EFF">
              <w:rPr>
                <w:color w:val="000000"/>
                <w:lang w:val="el-GR"/>
              </w:rPr>
              <w:t xml:space="preserve">βαίνει τα 15 λεπτά. </w:t>
            </w:r>
            <w:r w:rsidRPr="00271EFF">
              <w:rPr>
                <w:color w:val="000000"/>
                <w:lang w:val="el-GR"/>
              </w:rPr>
              <w:br w:type="page"/>
              <w:t xml:space="preserve">Να επιτρέπει τη σύνθεση συμπληρωματικού </w:t>
            </w:r>
            <w:r w:rsidRPr="00271EFF">
              <w:rPr>
                <w:color w:val="000000"/>
              </w:rPr>
              <w:t>DNA</w:t>
            </w:r>
            <w:r w:rsidRPr="00271EFF">
              <w:rPr>
                <w:color w:val="000000"/>
                <w:lang w:val="el-GR"/>
              </w:rPr>
              <w:t xml:space="preserve"> από αρχική ποσότητα </w:t>
            </w:r>
            <w:r w:rsidRPr="00271EFF">
              <w:rPr>
                <w:color w:val="000000"/>
              </w:rPr>
              <w:t>total</w:t>
            </w:r>
            <w:r w:rsidRPr="00271EFF">
              <w:rPr>
                <w:color w:val="000000"/>
                <w:lang w:val="el-GR"/>
              </w:rPr>
              <w:t xml:space="preserve"> </w:t>
            </w:r>
            <w:r w:rsidRPr="00271EFF">
              <w:rPr>
                <w:color w:val="000000"/>
              </w:rPr>
              <w:t>RNA</w:t>
            </w:r>
            <w:r w:rsidRPr="00271EFF">
              <w:rPr>
                <w:color w:val="000000"/>
                <w:lang w:val="el-GR"/>
              </w:rPr>
              <w:t xml:space="preserve"> έως 1 μ</w:t>
            </w:r>
            <w:r w:rsidRPr="00271EFF">
              <w:rPr>
                <w:color w:val="000000"/>
              </w:rPr>
              <w:t>g</w:t>
            </w:r>
            <w:r w:rsidRPr="00271EFF">
              <w:rPr>
                <w:color w:val="000000"/>
                <w:lang w:val="el-GR"/>
              </w:rPr>
              <w:t xml:space="preserve"> αλλά να δύναται να ανιχνεύει και μεμονωμένα αντίγραφα (</w:t>
            </w:r>
            <w:r w:rsidRPr="00271EFF">
              <w:rPr>
                <w:color w:val="000000"/>
              </w:rPr>
              <w:t>single</w:t>
            </w:r>
            <w:r w:rsidRPr="00271EFF">
              <w:rPr>
                <w:color w:val="000000"/>
                <w:lang w:val="el-GR"/>
              </w:rPr>
              <w:t xml:space="preserve"> </w:t>
            </w:r>
            <w:r w:rsidRPr="00271EFF">
              <w:rPr>
                <w:color w:val="000000"/>
              </w:rPr>
              <w:t>copies</w:t>
            </w:r>
            <w:r w:rsidRPr="00271EFF">
              <w:rPr>
                <w:color w:val="000000"/>
                <w:lang w:val="el-GR"/>
              </w:rPr>
              <w:t xml:space="preserve">) </w:t>
            </w:r>
            <w:r w:rsidRPr="00271EFF">
              <w:rPr>
                <w:color w:val="000000"/>
              </w:rPr>
              <w:t>RNA</w:t>
            </w:r>
            <w:r w:rsidRPr="00271EFF">
              <w:rPr>
                <w:color w:val="000000"/>
                <w:lang w:val="el-GR"/>
              </w:rPr>
              <w:t>.</w:t>
            </w:r>
            <w:r w:rsidRPr="00271EFF">
              <w:rPr>
                <w:color w:val="000000"/>
                <w:lang w:val="el-GR"/>
              </w:rPr>
              <w:br w:type="page"/>
              <w:t xml:space="preserve">Να παρέχει εξαιρετική ευαισθησία γραμμικότητα και </w:t>
            </w:r>
            <w:proofErr w:type="spellStart"/>
            <w:r w:rsidRPr="00271EFF">
              <w:rPr>
                <w:color w:val="000000"/>
                <w:lang w:val="el-GR"/>
              </w:rPr>
              <w:t>επαναληψιμότητα</w:t>
            </w:r>
            <w:proofErr w:type="spellEnd"/>
            <w:r w:rsidRPr="00271EFF">
              <w:rPr>
                <w:color w:val="000000"/>
                <w:lang w:val="el-GR"/>
              </w:rPr>
              <w:t xml:space="preserve"> σε ακόλουθη αντίδραση </w:t>
            </w:r>
            <w:r w:rsidRPr="00271EFF">
              <w:rPr>
                <w:color w:val="000000"/>
              </w:rPr>
              <w:t>real</w:t>
            </w:r>
            <w:r w:rsidRPr="00271EFF">
              <w:rPr>
                <w:color w:val="000000"/>
                <w:lang w:val="el-GR"/>
              </w:rPr>
              <w:t>_</w:t>
            </w:r>
            <w:r w:rsidRPr="00271EFF">
              <w:rPr>
                <w:color w:val="000000"/>
              </w:rPr>
              <w:t>time</w:t>
            </w:r>
            <w:r w:rsidRPr="00271EFF">
              <w:rPr>
                <w:color w:val="000000"/>
                <w:lang w:val="el-GR"/>
              </w:rPr>
              <w:t xml:space="preserve"> </w:t>
            </w:r>
            <w:r w:rsidRPr="00271EFF">
              <w:rPr>
                <w:color w:val="000000"/>
              </w:rPr>
              <w:t>PCR</w:t>
            </w:r>
            <w:r w:rsidRPr="00271EFF">
              <w:rPr>
                <w:color w:val="000000"/>
                <w:lang w:val="el-GR"/>
              </w:rPr>
              <w:t>.</w:t>
            </w:r>
            <w:r w:rsidRPr="00271EFF">
              <w:rPr>
                <w:color w:val="000000"/>
                <w:lang w:val="el-GR"/>
              </w:rPr>
              <w:br w:type="page"/>
            </w:r>
            <w:r w:rsidR="006B1E02">
              <w:rPr>
                <w:color w:val="000000"/>
                <w:lang w:val="el-GR"/>
              </w:rPr>
              <w:t xml:space="preserve"> </w:t>
            </w:r>
            <w:r w:rsidRPr="00271EFF">
              <w:rPr>
                <w:color w:val="000000"/>
                <w:lang w:val="el-GR"/>
              </w:rPr>
              <w:t xml:space="preserve">Με το μείγμα αντίδρασης να παρέχεται επιπλέον νερό απαλλαγμένο από </w:t>
            </w:r>
            <w:proofErr w:type="spellStart"/>
            <w:r w:rsidRPr="00271EFF">
              <w:rPr>
                <w:color w:val="000000"/>
                <w:lang w:val="el-GR"/>
              </w:rPr>
              <w:t>νουκλεάσες</w:t>
            </w:r>
            <w:proofErr w:type="spellEnd"/>
            <w:r w:rsidRPr="00271EFF">
              <w:rPr>
                <w:color w:val="000000"/>
                <w:lang w:val="el-GR"/>
              </w:rPr>
              <w:t xml:space="preserve"> και αρνητικό </w:t>
            </w:r>
            <w:r w:rsidRPr="00271EFF">
              <w:rPr>
                <w:color w:val="000000"/>
              </w:rPr>
              <w:t>control</w:t>
            </w:r>
            <w:r w:rsidRPr="00271EFF">
              <w:rPr>
                <w:color w:val="000000"/>
                <w:lang w:val="el-GR"/>
              </w:rPr>
              <w:t xml:space="preserve"> (</w:t>
            </w:r>
            <w:r w:rsidRPr="00271EFF">
              <w:rPr>
                <w:color w:val="000000"/>
              </w:rPr>
              <w:t>No</w:t>
            </w:r>
            <w:r w:rsidRPr="00271EFF">
              <w:rPr>
                <w:color w:val="000000"/>
                <w:lang w:val="el-GR"/>
              </w:rPr>
              <w:t>-</w:t>
            </w:r>
            <w:r w:rsidRPr="00271EFF">
              <w:rPr>
                <w:color w:val="000000"/>
              </w:rPr>
              <w:t>RT</w:t>
            </w:r>
            <w:r w:rsidRPr="00271EFF">
              <w:rPr>
                <w:color w:val="000000"/>
                <w:lang w:val="el-GR"/>
              </w:rPr>
              <w:t xml:space="preserve"> </w:t>
            </w:r>
            <w:r w:rsidRPr="00271EFF">
              <w:rPr>
                <w:color w:val="000000"/>
              </w:rPr>
              <w:t>control</w:t>
            </w:r>
            <w:r w:rsidRPr="00271EFF">
              <w:rPr>
                <w:color w:val="000000"/>
                <w:lang w:val="el-GR"/>
              </w:rPr>
              <w:t xml:space="preserve"> </w:t>
            </w:r>
            <w:r w:rsidRPr="00271EFF">
              <w:rPr>
                <w:color w:val="000000"/>
              </w:rPr>
              <w:t>mix</w:t>
            </w:r>
            <w:r w:rsidRPr="00271EFF">
              <w:rPr>
                <w:color w:val="000000"/>
                <w:lang w:val="el-GR"/>
              </w:rPr>
              <w:t>).</w:t>
            </w:r>
            <w:r w:rsidRPr="00271EFF">
              <w:rPr>
                <w:color w:val="000000"/>
                <w:lang w:val="el-GR"/>
              </w:rPr>
              <w:br w:type="page"/>
            </w:r>
            <w:r w:rsidRPr="00B772F8">
              <w:rPr>
                <w:color w:val="000000"/>
              </w:rPr>
              <w:t>N</w:t>
            </w:r>
            <w:r w:rsidRPr="006B1E02">
              <w:rPr>
                <w:color w:val="000000"/>
                <w:lang w:val="el-GR"/>
              </w:rPr>
              <w:t xml:space="preserve">α διατίθεται </w:t>
            </w:r>
            <w:r>
              <w:rPr>
                <w:color w:val="000000"/>
                <w:lang w:val="el-GR"/>
              </w:rPr>
              <w:t>σε σ</w:t>
            </w:r>
            <w:r w:rsidRPr="006B1E02">
              <w:rPr>
                <w:color w:val="000000"/>
                <w:lang w:val="el-GR"/>
              </w:rPr>
              <w:t>υσκευασία</w:t>
            </w:r>
            <w:r>
              <w:rPr>
                <w:color w:val="000000"/>
                <w:lang w:val="el-GR"/>
              </w:rPr>
              <w:t xml:space="preserve"> για </w:t>
            </w:r>
            <w:r w:rsidRPr="006B1E02">
              <w:rPr>
                <w:color w:val="000000"/>
                <w:lang w:val="el-GR"/>
              </w:rPr>
              <w:t>100 αντιδράσεις</w:t>
            </w:r>
          </w:p>
        </w:tc>
        <w:tc>
          <w:tcPr>
            <w:tcW w:w="783" w:type="pct"/>
            <w:shd w:val="clear" w:color="auto" w:fill="auto"/>
            <w:vAlign w:val="center"/>
            <w:hideMark/>
          </w:tcPr>
          <w:p w14:paraId="70E51BCD" w14:textId="77777777" w:rsidR="00F16559" w:rsidRPr="00B772F8" w:rsidRDefault="00F16559" w:rsidP="00B51EF3">
            <w:pPr>
              <w:spacing w:after="0"/>
              <w:jc w:val="center"/>
              <w:rPr>
                <w:lang w:val="el-GR"/>
              </w:rPr>
            </w:pPr>
            <w:r w:rsidRPr="00B772F8">
              <w:rPr>
                <w:lang w:val="el-GR"/>
              </w:rPr>
              <w:lastRenderedPageBreak/>
              <w:t>ΤΕΜ</w:t>
            </w:r>
          </w:p>
          <w:p w14:paraId="20688CC6" w14:textId="77777777" w:rsidR="00F16559" w:rsidRPr="00B772F8" w:rsidRDefault="00F16559" w:rsidP="00B51EF3">
            <w:pPr>
              <w:spacing w:after="0"/>
              <w:jc w:val="center"/>
              <w:rPr>
                <w:lang w:val="el-GR"/>
              </w:rPr>
            </w:pPr>
            <w:r>
              <w:rPr>
                <w:lang w:val="el-GR"/>
              </w:rPr>
              <w:t>Συσκευασία για</w:t>
            </w:r>
          </w:p>
          <w:p w14:paraId="65ED40CC" w14:textId="77777777" w:rsidR="00F16559" w:rsidRPr="003A0FE5" w:rsidRDefault="00F16559" w:rsidP="00B51EF3">
            <w:pPr>
              <w:spacing w:after="0"/>
              <w:jc w:val="center"/>
              <w:rPr>
                <w:lang w:val="el-GR"/>
              </w:rPr>
            </w:pPr>
            <w:r w:rsidRPr="003A0FE5">
              <w:rPr>
                <w:lang w:val="el-GR"/>
              </w:rPr>
              <w:t>100 αντιδράσεις</w:t>
            </w:r>
          </w:p>
        </w:tc>
        <w:tc>
          <w:tcPr>
            <w:tcW w:w="784" w:type="pct"/>
            <w:shd w:val="clear" w:color="auto" w:fill="auto"/>
            <w:noWrap/>
            <w:vAlign w:val="center"/>
            <w:hideMark/>
          </w:tcPr>
          <w:p w14:paraId="59DBCD24" w14:textId="77777777" w:rsidR="00F16559" w:rsidRPr="00271EFF" w:rsidRDefault="00F16559" w:rsidP="00B51EF3">
            <w:pPr>
              <w:spacing w:after="0"/>
              <w:jc w:val="center"/>
            </w:pPr>
            <w:r w:rsidRPr="00271EFF">
              <w:t>2</w:t>
            </w:r>
          </w:p>
        </w:tc>
        <w:tc>
          <w:tcPr>
            <w:tcW w:w="862" w:type="pct"/>
            <w:shd w:val="clear" w:color="auto" w:fill="auto"/>
            <w:noWrap/>
            <w:vAlign w:val="center"/>
            <w:hideMark/>
          </w:tcPr>
          <w:p w14:paraId="6059C1A8" w14:textId="77777777" w:rsidR="00F16559" w:rsidRPr="00271EFF" w:rsidRDefault="00F16559" w:rsidP="00B51EF3">
            <w:pPr>
              <w:spacing w:after="0"/>
              <w:jc w:val="center"/>
              <w:rPr>
                <w:color w:val="000000"/>
              </w:rPr>
            </w:pPr>
            <w:r w:rsidRPr="00271EFF">
              <w:rPr>
                <w:color w:val="000000"/>
              </w:rPr>
              <w:t>ΝΑΙ</w:t>
            </w:r>
          </w:p>
        </w:tc>
      </w:tr>
      <w:tr w:rsidR="00F16559" w:rsidRPr="00271EFF" w14:paraId="6EAEAAF1" w14:textId="77777777" w:rsidTr="00B51EF3">
        <w:trPr>
          <w:trHeight w:val="1901"/>
        </w:trPr>
        <w:tc>
          <w:tcPr>
            <w:tcW w:w="374" w:type="pct"/>
            <w:shd w:val="clear" w:color="auto" w:fill="auto"/>
            <w:vAlign w:val="center"/>
            <w:hideMark/>
          </w:tcPr>
          <w:p w14:paraId="0825392D" w14:textId="77777777" w:rsidR="00F16559" w:rsidRPr="00271EFF" w:rsidRDefault="00F16559" w:rsidP="00B51EF3">
            <w:pPr>
              <w:spacing w:after="0"/>
              <w:jc w:val="center"/>
              <w:rPr>
                <w:color w:val="000000"/>
              </w:rPr>
            </w:pPr>
            <w:r w:rsidRPr="00271EFF">
              <w:rPr>
                <w:color w:val="000000"/>
              </w:rPr>
              <w:t>6</w:t>
            </w:r>
          </w:p>
        </w:tc>
        <w:tc>
          <w:tcPr>
            <w:tcW w:w="1048" w:type="pct"/>
            <w:shd w:val="clear" w:color="auto" w:fill="auto"/>
            <w:vAlign w:val="center"/>
            <w:hideMark/>
          </w:tcPr>
          <w:p w14:paraId="170F25A1" w14:textId="77777777" w:rsidR="00F16559" w:rsidRPr="00271EFF" w:rsidRDefault="00F16559" w:rsidP="00B51EF3">
            <w:pPr>
              <w:spacing w:after="0"/>
              <w:jc w:val="center"/>
            </w:pPr>
            <w:proofErr w:type="spellStart"/>
            <w:r w:rsidRPr="00271EFF">
              <w:t>Κιτ</w:t>
            </w:r>
            <w:proofErr w:type="spellEnd"/>
            <w:r w:rsidRPr="00271EFF">
              <w:t xml:space="preserve"> </w:t>
            </w:r>
            <w:proofErr w:type="spellStart"/>
            <w:r w:rsidRPr="00271EFF">
              <w:t>γι</w:t>
            </w:r>
            <w:proofErr w:type="spellEnd"/>
            <w:r w:rsidRPr="00271EFF">
              <w:t>α α</w:t>
            </w:r>
            <w:proofErr w:type="spellStart"/>
            <w:r w:rsidRPr="00271EFF">
              <w:t>ντιδράσεις</w:t>
            </w:r>
            <w:proofErr w:type="spellEnd"/>
            <w:r w:rsidRPr="00271EFF">
              <w:t xml:space="preserve"> qPCR</w:t>
            </w:r>
          </w:p>
        </w:tc>
        <w:tc>
          <w:tcPr>
            <w:tcW w:w="1149" w:type="pct"/>
            <w:shd w:val="clear" w:color="auto" w:fill="auto"/>
            <w:vAlign w:val="bottom"/>
            <w:hideMark/>
          </w:tcPr>
          <w:p w14:paraId="3B234065" w14:textId="77777777" w:rsidR="00F16559" w:rsidRPr="00271EFF" w:rsidRDefault="00F16559" w:rsidP="00B51EF3">
            <w:pPr>
              <w:spacing w:after="0"/>
              <w:jc w:val="center"/>
              <w:rPr>
                <w:color w:val="000000"/>
              </w:rPr>
            </w:pPr>
            <w:r w:rsidRPr="00271EFF">
              <w:rPr>
                <w:color w:val="000000"/>
                <w:lang w:val="el-GR"/>
              </w:rPr>
              <w:br w:type="page"/>
              <w:t xml:space="preserve">Έτοιμο για χρήση, βελτιστοποιημένο μείγμα  για υψηλής ακριβείας και ευαισθησίας </w:t>
            </w:r>
            <w:r w:rsidRPr="00271EFF">
              <w:rPr>
                <w:color w:val="000000"/>
              </w:rPr>
              <w:t>qPCR</w:t>
            </w:r>
            <w:r w:rsidRPr="00271EFF">
              <w:rPr>
                <w:color w:val="000000"/>
                <w:lang w:val="el-GR"/>
              </w:rPr>
              <w:t xml:space="preserve"> αντιδράσεις, για ανίχνευση και ποσοτικοποίηση </w:t>
            </w:r>
            <w:r w:rsidRPr="00271EFF">
              <w:rPr>
                <w:color w:val="000000"/>
              </w:rPr>
              <w:t>DNA</w:t>
            </w:r>
            <w:r w:rsidRPr="00271EFF">
              <w:rPr>
                <w:color w:val="000000"/>
                <w:lang w:val="el-GR"/>
              </w:rPr>
              <w:t xml:space="preserve"> </w:t>
            </w:r>
            <w:r w:rsidRPr="00271EFF">
              <w:rPr>
                <w:color w:val="000000"/>
              </w:rPr>
              <w:t>and</w:t>
            </w:r>
            <w:r w:rsidRPr="00271EFF">
              <w:rPr>
                <w:color w:val="000000"/>
                <w:lang w:val="el-GR"/>
              </w:rPr>
              <w:t xml:space="preserve"> </w:t>
            </w:r>
            <w:r w:rsidRPr="00271EFF">
              <w:rPr>
                <w:color w:val="000000"/>
              </w:rPr>
              <w:t>cDNA</w:t>
            </w:r>
            <w:r w:rsidRPr="00271EFF">
              <w:rPr>
                <w:color w:val="000000"/>
                <w:lang w:val="el-GR"/>
              </w:rPr>
              <w:t xml:space="preserve">  αλληλουχιών.</w:t>
            </w:r>
            <w:r w:rsidRPr="00271EFF">
              <w:rPr>
                <w:color w:val="000000"/>
                <w:lang w:val="el-GR"/>
              </w:rPr>
              <w:br w:type="page"/>
            </w:r>
            <w:r>
              <w:rPr>
                <w:color w:val="000000"/>
                <w:lang w:val="el-GR"/>
              </w:rPr>
              <w:t xml:space="preserve"> </w:t>
            </w:r>
            <w:r w:rsidRPr="00271EFF">
              <w:rPr>
                <w:color w:val="000000"/>
                <w:lang w:val="el-GR"/>
              </w:rPr>
              <w:t xml:space="preserve">Το μείγμα να περιέχει απαραιτήτως </w:t>
            </w:r>
            <w:proofErr w:type="spellStart"/>
            <w:r w:rsidRPr="00271EFF">
              <w:rPr>
                <w:color w:val="000000"/>
              </w:rPr>
              <w:t>hotstart</w:t>
            </w:r>
            <w:proofErr w:type="spellEnd"/>
            <w:r w:rsidRPr="00271EFF">
              <w:rPr>
                <w:color w:val="000000"/>
                <w:lang w:val="el-GR"/>
              </w:rPr>
              <w:t xml:space="preserve"> </w:t>
            </w:r>
            <w:r w:rsidRPr="00271EFF">
              <w:rPr>
                <w:color w:val="000000"/>
              </w:rPr>
              <w:t>Taq</w:t>
            </w:r>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Polymerase</w:t>
            </w:r>
            <w:r w:rsidRPr="00271EFF">
              <w:rPr>
                <w:color w:val="000000"/>
                <w:lang w:val="el-GR"/>
              </w:rPr>
              <w:t xml:space="preserve">, φθορίζουσα χρωστική που ανιχνεύεται στο κανάλι </w:t>
            </w:r>
            <w:r w:rsidRPr="00271EFF">
              <w:rPr>
                <w:color w:val="000000"/>
              </w:rPr>
              <w:t>SYBR</w:t>
            </w:r>
            <w:r w:rsidRPr="00271EFF">
              <w:rPr>
                <w:color w:val="000000"/>
                <w:lang w:val="el-GR"/>
              </w:rPr>
              <w:t>®/</w:t>
            </w:r>
            <w:r w:rsidRPr="00271EFF">
              <w:rPr>
                <w:color w:val="000000"/>
              </w:rPr>
              <w:t>FAM</w:t>
            </w:r>
            <w:r w:rsidRPr="00271EFF">
              <w:rPr>
                <w:color w:val="000000"/>
                <w:lang w:val="el-GR"/>
              </w:rPr>
              <w:t xml:space="preserve">, </w:t>
            </w:r>
            <w:r w:rsidRPr="00271EFF">
              <w:rPr>
                <w:color w:val="000000"/>
              </w:rPr>
              <w:t>dNTPs</w:t>
            </w:r>
            <w:r w:rsidRPr="00271EFF">
              <w:rPr>
                <w:color w:val="000000"/>
                <w:lang w:val="el-GR"/>
              </w:rPr>
              <w:t xml:space="preserve"> και </w:t>
            </w:r>
            <w:proofErr w:type="spellStart"/>
            <w:r w:rsidRPr="00271EFF">
              <w:rPr>
                <w:color w:val="000000"/>
              </w:rPr>
              <w:t>dUTP</w:t>
            </w:r>
            <w:proofErr w:type="spellEnd"/>
            <w:r w:rsidRPr="00271EFF">
              <w:rPr>
                <w:color w:val="000000"/>
                <w:lang w:val="el-GR"/>
              </w:rPr>
              <w:t xml:space="preserve"> καθώς και ειδικό παθητικό </w:t>
            </w:r>
            <w:proofErr w:type="spellStart"/>
            <w:r w:rsidRPr="00271EFF">
              <w:rPr>
                <w:color w:val="000000"/>
                <w:lang w:val="el-GR"/>
              </w:rPr>
              <w:t>φθοριόχρωμα</w:t>
            </w:r>
            <w:proofErr w:type="spellEnd"/>
            <w:r w:rsidRPr="00271EFF">
              <w:rPr>
                <w:color w:val="000000"/>
                <w:lang w:val="el-GR"/>
              </w:rPr>
              <w:t xml:space="preserve"> αναφοράς που επιτρέπει την συμβατότητα του </w:t>
            </w:r>
            <w:r w:rsidRPr="00271EFF">
              <w:rPr>
                <w:color w:val="000000"/>
                <w:lang w:val="el-GR"/>
              </w:rPr>
              <w:lastRenderedPageBreak/>
              <w:t xml:space="preserve">μείγματος με πληθώρα </w:t>
            </w:r>
            <w:proofErr w:type="spellStart"/>
            <w:r w:rsidRPr="00271EFF">
              <w:rPr>
                <w:color w:val="000000"/>
                <w:lang w:val="el-GR"/>
              </w:rPr>
              <w:t>θερμοκυκλοποιητών</w:t>
            </w:r>
            <w:proofErr w:type="spellEnd"/>
            <w:r w:rsidRPr="00271EFF">
              <w:rPr>
                <w:color w:val="000000"/>
                <w:lang w:val="el-GR"/>
              </w:rPr>
              <w:t xml:space="preserve"> πραγματικού χρόνου ανεξαρτήτως του εάν απαιτούν ή όχι </w:t>
            </w:r>
            <w:r w:rsidRPr="00271EFF">
              <w:rPr>
                <w:color w:val="000000"/>
              </w:rPr>
              <w:t>ROX</w:t>
            </w:r>
            <w:r w:rsidRPr="00271EFF">
              <w:rPr>
                <w:color w:val="000000"/>
                <w:lang w:val="el-GR"/>
              </w:rPr>
              <w:t>.  Η Τ</w:t>
            </w:r>
            <w:proofErr w:type="spellStart"/>
            <w:r w:rsidRPr="00271EFF">
              <w:rPr>
                <w:color w:val="000000"/>
              </w:rPr>
              <w:t>aq</w:t>
            </w:r>
            <w:proofErr w:type="spellEnd"/>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Polymerase</w:t>
            </w:r>
            <w:r w:rsidRPr="00271EFF">
              <w:rPr>
                <w:color w:val="000000"/>
                <w:lang w:val="el-GR"/>
              </w:rPr>
              <w:t xml:space="preserve"> να είναι απενεργοποιημένη με τη χρήση </w:t>
            </w:r>
            <w:proofErr w:type="spellStart"/>
            <w:r w:rsidRPr="00271EFF">
              <w:rPr>
                <w:color w:val="000000"/>
                <w:lang w:val="el-GR"/>
              </w:rPr>
              <w:t>θερμοευαίσθητου</w:t>
            </w:r>
            <w:proofErr w:type="spellEnd"/>
            <w:r w:rsidRPr="00271EFF">
              <w:rPr>
                <w:color w:val="000000"/>
                <w:lang w:val="el-GR"/>
              </w:rPr>
              <w:t xml:space="preserve"> </w:t>
            </w:r>
            <w:proofErr w:type="spellStart"/>
            <w:r w:rsidRPr="00271EFF">
              <w:rPr>
                <w:color w:val="000000"/>
                <w:lang w:val="el-GR"/>
              </w:rPr>
              <w:t>μικρομορίου</w:t>
            </w:r>
            <w:proofErr w:type="spellEnd"/>
            <w:r w:rsidRPr="00271EFF">
              <w:rPr>
                <w:color w:val="000000"/>
                <w:lang w:val="el-GR"/>
              </w:rPr>
              <w:t xml:space="preserve"> (</w:t>
            </w:r>
            <w:r w:rsidRPr="00271EFF">
              <w:rPr>
                <w:color w:val="000000"/>
              </w:rPr>
              <w:t>aptamer</w:t>
            </w:r>
            <w:r w:rsidRPr="00271EFF">
              <w:rPr>
                <w:color w:val="000000"/>
                <w:lang w:val="el-GR"/>
              </w:rPr>
              <w:t>), έτσι ώστε η προετοιμασία της αντίδρασης να γίνεται σε θερμοκρασία δωματίου. Επιπλέον η ενεργοποίηση της να επιτυγχάνεται  κατά την διάρκεια της αντίδρασης, χωρίς επώαση στους 95°</w:t>
            </w:r>
            <w:r w:rsidRPr="00271EFF">
              <w:rPr>
                <w:color w:val="000000"/>
              </w:rPr>
              <w:t>C</w:t>
            </w:r>
            <w:r w:rsidRPr="00271EFF">
              <w:rPr>
                <w:color w:val="000000"/>
                <w:lang w:val="el-GR"/>
              </w:rPr>
              <w:t>.</w:t>
            </w:r>
            <w:r w:rsidRPr="00271EFF">
              <w:rPr>
                <w:color w:val="000000"/>
                <w:lang w:val="el-GR"/>
              </w:rPr>
              <w:br w:type="page"/>
              <w:t xml:space="preserve">Το μείγμα να είναι έγχρωμο ώστε να διευκολύνει το </w:t>
            </w:r>
            <w:proofErr w:type="spellStart"/>
            <w:r w:rsidRPr="00271EFF">
              <w:rPr>
                <w:color w:val="000000"/>
                <w:lang w:val="el-GR"/>
              </w:rPr>
              <w:t>πιπετάρισμα</w:t>
            </w:r>
            <w:proofErr w:type="spellEnd"/>
            <w:r w:rsidRPr="00271EFF">
              <w:rPr>
                <w:color w:val="000000"/>
                <w:lang w:val="el-GR"/>
              </w:rPr>
              <w:t xml:space="preserve"> και η χρωστική που περιέχει να μην παρεμβαίνει στην αντίδραση. </w:t>
            </w:r>
            <w:r w:rsidRPr="00271EFF">
              <w:rPr>
                <w:color w:val="000000"/>
                <w:lang w:val="el-GR"/>
              </w:rPr>
              <w:br w:type="page"/>
              <w:t xml:space="preserve">Να παρέχεται σε συγκέντρωση 2Χ και να είναι κατάλληλο για συνθήκες αντίδρασης με </w:t>
            </w:r>
            <w:r w:rsidRPr="00271EFF">
              <w:rPr>
                <w:color w:val="000000"/>
              </w:rPr>
              <w:t>standard</w:t>
            </w:r>
            <w:r w:rsidRPr="00271EFF">
              <w:rPr>
                <w:color w:val="000000"/>
                <w:lang w:val="el-GR"/>
              </w:rPr>
              <w:t xml:space="preserve"> ή </w:t>
            </w:r>
            <w:r w:rsidRPr="00271EFF">
              <w:rPr>
                <w:color w:val="000000"/>
              </w:rPr>
              <w:t>fast</w:t>
            </w:r>
            <w:r w:rsidRPr="00271EFF">
              <w:rPr>
                <w:color w:val="000000"/>
                <w:lang w:val="el-GR"/>
              </w:rPr>
              <w:t xml:space="preserve"> </w:t>
            </w:r>
            <w:r w:rsidRPr="00271EFF">
              <w:rPr>
                <w:color w:val="000000"/>
              </w:rPr>
              <w:t>cycling</w:t>
            </w:r>
            <w:r w:rsidRPr="00271EFF">
              <w:rPr>
                <w:color w:val="000000"/>
                <w:lang w:val="el-GR"/>
              </w:rPr>
              <w:t xml:space="preserve"> πρωτόκολλα. </w:t>
            </w:r>
            <w:r w:rsidRPr="00271EFF">
              <w:rPr>
                <w:color w:val="000000"/>
                <w:lang w:val="el-GR"/>
              </w:rPr>
              <w:br w:type="page"/>
            </w:r>
            <w:proofErr w:type="spellStart"/>
            <w:r>
              <w:rPr>
                <w:color w:val="000000"/>
                <w:lang w:val="el-GR"/>
              </w:rPr>
              <w:t>Nα</w:t>
            </w:r>
            <w:proofErr w:type="spellEnd"/>
            <w:r>
              <w:rPr>
                <w:color w:val="000000"/>
                <w:lang w:val="el-GR"/>
              </w:rPr>
              <w:t xml:space="preserve"> διατίθεται σε συσκευασία</w:t>
            </w:r>
            <w:r w:rsidRPr="00271EFF">
              <w:rPr>
                <w:color w:val="000000"/>
              </w:rPr>
              <w:t>: 10</w:t>
            </w:r>
            <w:r>
              <w:rPr>
                <w:color w:val="000000"/>
                <w:lang w:val="el-GR"/>
              </w:rPr>
              <w:t xml:space="preserve"> </w:t>
            </w:r>
            <w:r w:rsidRPr="00271EFF">
              <w:rPr>
                <w:color w:val="000000"/>
              </w:rPr>
              <w:t>x</w:t>
            </w:r>
            <w:r>
              <w:rPr>
                <w:color w:val="000000"/>
                <w:lang w:val="el-GR"/>
              </w:rPr>
              <w:t xml:space="preserve"> </w:t>
            </w:r>
            <w:r w:rsidRPr="00271EFF">
              <w:rPr>
                <w:color w:val="000000"/>
              </w:rPr>
              <w:t>1ml - 1.000 α</w:t>
            </w:r>
            <w:proofErr w:type="spellStart"/>
            <w:r w:rsidRPr="00271EFF">
              <w:rPr>
                <w:color w:val="000000"/>
              </w:rPr>
              <w:t>ντιδράσεις</w:t>
            </w:r>
            <w:proofErr w:type="spellEnd"/>
          </w:p>
        </w:tc>
        <w:tc>
          <w:tcPr>
            <w:tcW w:w="783" w:type="pct"/>
            <w:shd w:val="clear" w:color="auto" w:fill="auto"/>
            <w:vAlign w:val="center"/>
            <w:hideMark/>
          </w:tcPr>
          <w:p w14:paraId="526A314A" w14:textId="77777777" w:rsidR="00F16559" w:rsidRPr="00B772F8" w:rsidRDefault="00F16559" w:rsidP="00B51EF3">
            <w:pPr>
              <w:spacing w:after="0"/>
              <w:jc w:val="center"/>
              <w:rPr>
                <w:lang w:val="el-GR"/>
              </w:rPr>
            </w:pPr>
            <w:r w:rsidRPr="00B772F8">
              <w:rPr>
                <w:lang w:val="el-GR"/>
              </w:rPr>
              <w:lastRenderedPageBreak/>
              <w:t>ΤΕΜ</w:t>
            </w:r>
          </w:p>
          <w:p w14:paraId="4EF1D27A" w14:textId="77777777" w:rsidR="00F16559" w:rsidRPr="00B772F8" w:rsidRDefault="00F16559" w:rsidP="00B51EF3">
            <w:pPr>
              <w:spacing w:after="0"/>
              <w:jc w:val="center"/>
              <w:rPr>
                <w:lang w:val="el-GR"/>
              </w:rPr>
            </w:pPr>
            <w:r>
              <w:rPr>
                <w:lang w:val="el-GR"/>
              </w:rPr>
              <w:t>Συσκευασία για</w:t>
            </w:r>
          </w:p>
          <w:p w14:paraId="2E24700F" w14:textId="77777777" w:rsidR="00F16559" w:rsidRPr="003A0FE5" w:rsidRDefault="00F16559" w:rsidP="00B51EF3">
            <w:pPr>
              <w:spacing w:after="0"/>
              <w:jc w:val="center"/>
              <w:rPr>
                <w:lang w:val="el-GR"/>
              </w:rPr>
            </w:pPr>
            <w:r w:rsidRPr="003A0FE5">
              <w:rPr>
                <w:lang w:val="el-GR"/>
              </w:rPr>
              <w:t>1.000 αντιδράσεις (10</w:t>
            </w:r>
            <w:r>
              <w:rPr>
                <w:lang w:val="el-GR"/>
              </w:rPr>
              <w:t xml:space="preserve"> </w:t>
            </w:r>
            <w:r w:rsidRPr="00271EFF">
              <w:t>x</w:t>
            </w:r>
            <w:r>
              <w:rPr>
                <w:lang w:val="el-GR"/>
              </w:rPr>
              <w:t xml:space="preserve"> </w:t>
            </w:r>
            <w:r w:rsidRPr="003A0FE5">
              <w:rPr>
                <w:lang w:val="el-GR"/>
              </w:rPr>
              <w:t>1</w:t>
            </w:r>
            <w:r w:rsidRPr="00271EFF">
              <w:t>ml</w:t>
            </w:r>
            <w:r w:rsidRPr="003A0FE5">
              <w:rPr>
                <w:lang w:val="el-GR"/>
              </w:rPr>
              <w:t>)</w:t>
            </w:r>
          </w:p>
        </w:tc>
        <w:tc>
          <w:tcPr>
            <w:tcW w:w="784" w:type="pct"/>
            <w:shd w:val="clear" w:color="auto" w:fill="auto"/>
            <w:noWrap/>
            <w:vAlign w:val="center"/>
            <w:hideMark/>
          </w:tcPr>
          <w:p w14:paraId="46EBABD7"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5A2C4061" w14:textId="77777777" w:rsidR="00F16559" w:rsidRPr="00271EFF" w:rsidRDefault="00F16559" w:rsidP="00B51EF3">
            <w:pPr>
              <w:spacing w:after="0"/>
              <w:jc w:val="center"/>
              <w:rPr>
                <w:color w:val="000000"/>
              </w:rPr>
            </w:pPr>
            <w:r w:rsidRPr="00271EFF">
              <w:rPr>
                <w:color w:val="000000"/>
              </w:rPr>
              <w:t>ΝΑΙ</w:t>
            </w:r>
          </w:p>
        </w:tc>
      </w:tr>
      <w:tr w:rsidR="00F16559" w:rsidRPr="00271EFF" w14:paraId="4016E619" w14:textId="77777777" w:rsidTr="00B51EF3">
        <w:trPr>
          <w:trHeight w:val="1269"/>
        </w:trPr>
        <w:tc>
          <w:tcPr>
            <w:tcW w:w="374" w:type="pct"/>
            <w:shd w:val="clear" w:color="auto" w:fill="auto"/>
            <w:vAlign w:val="center"/>
            <w:hideMark/>
          </w:tcPr>
          <w:p w14:paraId="3DE0DA5C" w14:textId="77777777" w:rsidR="00F16559" w:rsidRPr="00271EFF" w:rsidRDefault="00F16559" w:rsidP="00B51EF3">
            <w:pPr>
              <w:spacing w:after="0"/>
              <w:jc w:val="center"/>
              <w:rPr>
                <w:color w:val="000000"/>
              </w:rPr>
            </w:pPr>
            <w:r w:rsidRPr="00271EFF">
              <w:rPr>
                <w:color w:val="000000"/>
              </w:rPr>
              <w:t>7</w:t>
            </w:r>
          </w:p>
        </w:tc>
        <w:tc>
          <w:tcPr>
            <w:tcW w:w="1048" w:type="pct"/>
            <w:shd w:val="clear" w:color="auto" w:fill="auto"/>
            <w:vAlign w:val="center"/>
            <w:hideMark/>
          </w:tcPr>
          <w:p w14:paraId="7625CA2B" w14:textId="77777777" w:rsidR="00F16559" w:rsidRPr="00271EFF" w:rsidRDefault="00F16559" w:rsidP="00B51EF3">
            <w:pPr>
              <w:spacing w:after="0"/>
              <w:jc w:val="center"/>
            </w:pPr>
            <w:proofErr w:type="spellStart"/>
            <w:r w:rsidRPr="00271EFF">
              <w:t>Κιτ</w:t>
            </w:r>
            <w:proofErr w:type="spellEnd"/>
            <w:r w:rsidRPr="00271EFF">
              <w:t xml:space="preserve"> </w:t>
            </w:r>
            <w:proofErr w:type="spellStart"/>
            <w:r w:rsidRPr="00271EFF">
              <w:t>γι</w:t>
            </w:r>
            <w:proofErr w:type="spellEnd"/>
            <w:r w:rsidRPr="00271EFF">
              <w:t>α One-Step RT-qPCR</w:t>
            </w:r>
          </w:p>
        </w:tc>
        <w:tc>
          <w:tcPr>
            <w:tcW w:w="1149" w:type="pct"/>
            <w:shd w:val="clear" w:color="auto" w:fill="auto"/>
            <w:vAlign w:val="bottom"/>
            <w:hideMark/>
          </w:tcPr>
          <w:p w14:paraId="22C9D027" w14:textId="77777777" w:rsidR="00F16559" w:rsidRPr="003A0FE5" w:rsidRDefault="00F16559" w:rsidP="00B51EF3">
            <w:pPr>
              <w:spacing w:after="0"/>
              <w:jc w:val="center"/>
              <w:rPr>
                <w:color w:val="000000"/>
                <w:lang w:val="el-GR"/>
              </w:rPr>
            </w:pPr>
            <w:r w:rsidRPr="00271EFF">
              <w:rPr>
                <w:color w:val="000000"/>
              </w:rPr>
              <w:t>Kit</w:t>
            </w:r>
            <w:r w:rsidRPr="00271EFF">
              <w:rPr>
                <w:color w:val="000000"/>
                <w:lang w:val="el-GR"/>
              </w:rPr>
              <w:t xml:space="preserve"> για </w:t>
            </w:r>
            <w:r w:rsidRPr="00271EFF">
              <w:rPr>
                <w:color w:val="000000"/>
              </w:rPr>
              <w:t>one</w:t>
            </w:r>
            <w:r w:rsidRPr="00271EFF">
              <w:rPr>
                <w:color w:val="000000"/>
                <w:lang w:val="el-GR"/>
              </w:rPr>
              <w:t>-</w:t>
            </w:r>
            <w:r w:rsidRPr="00271EFF">
              <w:rPr>
                <w:color w:val="000000"/>
              </w:rPr>
              <w:t>step</w:t>
            </w:r>
            <w:r w:rsidRPr="00271EFF">
              <w:rPr>
                <w:color w:val="000000"/>
                <w:lang w:val="el-GR"/>
              </w:rPr>
              <w:t xml:space="preserve"> </w:t>
            </w:r>
            <w:r w:rsidRPr="00271EFF">
              <w:rPr>
                <w:color w:val="000000"/>
              </w:rPr>
              <w:t>RT</w:t>
            </w:r>
            <w:r w:rsidRPr="00271EFF">
              <w:rPr>
                <w:color w:val="000000"/>
                <w:lang w:val="el-GR"/>
              </w:rPr>
              <w:t>-</w:t>
            </w:r>
            <w:r w:rsidRPr="00271EFF">
              <w:rPr>
                <w:color w:val="000000"/>
              </w:rPr>
              <w:t>qPCR</w:t>
            </w:r>
            <w:r w:rsidRPr="00271EFF">
              <w:rPr>
                <w:color w:val="000000"/>
                <w:lang w:val="el-GR"/>
              </w:rPr>
              <w:t xml:space="preserve"> αντίδραση με φθορίζουσα χρωστική που ανιχνεύεται στο κανάλι </w:t>
            </w:r>
            <w:r w:rsidRPr="00271EFF">
              <w:rPr>
                <w:color w:val="000000"/>
              </w:rPr>
              <w:t>SYBR</w:t>
            </w:r>
            <w:r w:rsidRPr="00271EFF">
              <w:rPr>
                <w:color w:val="000000"/>
                <w:lang w:val="el-GR"/>
              </w:rPr>
              <w:t>®/</w:t>
            </w:r>
            <w:r w:rsidRPr="00271EFF">
              <w:rPr>
                <w:color w:val="000000"/>
              </w:rPr>
              <w:t>FAM</w:t>
            </w:r>
            <w:r w:rsidRPr="00271EFF">
              <w:rPr>
                <w:color w:val="000000"/>
                <w:lang w:val="el-GR"/>
              </w:rPr>
              <w:t xml:space="preserve">. </w:t>
            </w:r>
            <w:proofErr w:type="gramStart"/>
            <w:r w:rsidRPr="00271EFF">
              <w:rPr>
                <w:color w:val="000000"/>
                <w:lang w:val="el-GR"/>
              </w:rPr>
              <w:t>Να  περιλαμβάνει</w:t>
            </w:r>
            <w:proofErr w:type="gramEnd"/>
            <w:r w:rsidRPr="00271EFF">
              <w:rPr>
                <w:color w:val="000000"/>
                <w:lang w:val="el-GR"/>
              </w:rPr>
              <w:t xml:space="preserve"> δύο ξεχωριστά μείγματα, ένα </w:t>
            </w:r>
            <w:r w:rsidRPr="00271EFF">
              <w:rPr>
                <w:color w:val="000000"/>
              </w:rPr>
              <w:t>RT</w:t>
            </w:r>
            <w:r w:rsidRPr="00271EFF">
              <w:rPr>
                <w:color w:val="000000"/>
                <w:lang w:val="el-GR"/>
              </w:rPr>
              <w:t xml:space="preserve"> </w:t>
            </w:r>
            <w:r w:rsidRPr="00271EFF">
              <w:rPr>
                <w:color w:val="000000"/>
              </w:rPr>
              <w:t>Enzyme</w:t>
            </w:r>
            <w:r w:rsidRPr="00271EFF">
              <w:rPr>
                <w:color w:val="000000"/>
                <w:lang w:val="el-GR"/>
              </w:rPr>
              <w:t xml:space="preserve"> </w:t>
            </w:r>
            <w:r w:rsidRPr="00271EFF">
              <w:rPr>
                <w:color w:val="000000"/>
              </w:rPr>
              <w:t>Mix</w:t>
            </w:r>
            <w:r w:rsidRPr="00271EFF">
              <w:rPr>
                <w:color w:val="000000"/>
                <w:lang w:val="el-GR"/>
              </w:rPr>
              <w:t>, 20</w:t>
            </w:r>
            <w:r w:rsidRPr="00271EFF">
              <w:rPr>
                <w:color w:val="000000"/>
              </w:rPr>
              <w:t>X</w:t>
            </w:r>
            <w:r w:rsidRPr="00271EFF">
              <w:rPr>
                <w:color w:val="000000"/>
                <w:lang w:val="el-GR"/>
              </w:rPr>
              <w:t xml:space="preserve">  για την σύνθεση του </w:t>
            </w:r>
            <w:r w:rsidRPr="00271EFF">
              <w:rPr>
                <w:color w:val="000000"/>
              </w:rPr>
              <w:t>cDNA</w:t>
            </w:r>
            <w:r w:rsidRPr="00271EFF">
              <w:rPr>
                <w:color w:val="000000"/>
                <w:lang w:val="el-GR"/>
              </w:rPr>
              <w:t xml:space="preserve"> και ένα </w:t>
            </w:r>
            <w:r w:rsidRPr="00271EFF">
              <w:rPr>
                <w:color w:val="000000"/>
              </w:rPr>
              <w:t>Universal</w:t>
            </w:r>
            <w:r w:rsidRPr="00271EFF">
              <w:rPr>
                <w:color w:val="000000"/>
                <w:lang w:val="el-GR"/>
              </w:rPr>
              <w:t xml:space="preserve"> </w:t>
            </w:r>
            <w:r w:rsidRPr="00271EFF">
              <w:rPr>
                <w:color w:val="000000"/>
              </w:rPr>
              <w:t>One</w:t>
            </w:r>
            <w:r w:rsidRPr="00271EFF">
              <w:rPr>
                <w:color w:val="000000"/>
                <w:lang w:val="el-GR"/>
              </w:rPr>
              <w:t>-</w:t>
            </w:r>
            <w:r w:rsidRPr="00271EFF">
              <w:rPr>
                <w:color w:val="000000"/>
              </w:rPr>
              <w:t>Step</w:t>
            </w:r>
            <w:r w:rsidRPr="00271EFF">
              <w:rPr>
                <w:color w:val="000000"/>
                <w:lang w:val="el-GR"/>
              </w:rPr>
              <w:t xml:space="preserve"> </w:t>
            </w:r>
            <w:r w:rsidRPr="00271EFF">
              <w:rPr>
                <w:color w:val="000000"/>
              </w:rPr>
              <w:t>Reaction</w:t>
            </w:r>
            <w:r w:rsidRPr="00271EFF">
              <w:rPr>
                <w:color w:val="000000"/>
                <w:lang w:val="el-GR"/>
              </w:rPr>
              <w:t xml:space="preserve"> </w:t>
            </w:r>
            <w:r w:rsidRPr="00271EFF">
              <w:rPr>
                <w:color w:val="000000"/>
              </w:rPr>
              <w:t>Mix</w:t>
            </w:r>
            <w:r w:rsidRPr="00271EFF">
              <w:rPr>
                <w:color w:val="000000"/>
                <w:lang w:val="el-GR"/>
              </w:rPr>
              <w:t xml:space="preserve">, </w:t>
            </w:r>
            <w:r w:rsidRPr="00271EFF">
              <w:rPr>
                <w:color w:val="000000"/>
                <w:lang w:val="el-GR"/>
              </w:rPr>
              <w:lastRenderedPageBreak/>
              <w:t>2</w:t>
            </w:r>
            <w:r w:rsidRPr="00271EFF">
              <w:rPr>
                <w:color w:val="000000"/>
              </w:rPr>
              <w:t>X</w:t>
            </w:r>
            <w:r w:rsidRPr="00271EFF">
              <w:rPr>
                <w:color w:val="000000"/>
                <w:lang w:val="el-GR"/>
              </w:rPr>
              <w:t xml:space="preserve">  για την ενίσχυση του </w:t>
            </w:r>
            <w:r w:rsidRPr="00271EFF">
              <w:rPr>
                <w:color w:val="000000"/>
              </w:rPr>
              <w:t>cDNA</w:t>
            </w:r>
            <w:r w:rsidRPr="00271EFF">
              <w:rPr>
                <w:color w:val="000000"/>
                <w:lang w:val="el-GR"/>
              </w:rPr>
              <w:t xml:space="preserve"> στο ίδιο σωληνάριο. </w:t>
            </w:r>
            <w:r w:rsidRPr="00271EFF">
              <w:rPr>
                <w:color w:val="000000"/>
                <w:lang w:val="el-GR"/>
              </w:rPr>
              <w:br w:type="page"/>
            </w:r>
            <w:r w:rsidRPr="00271EFF">
              <w:rPr>
                <w:color w:val="000000"/>
              </w:rPr>
              <w:t>To</w:t>
            </w:r>
            <w:r w:rsidRPr="00271EFF">
              <w:rPr>
                <w:color w:val="000000"/>
                <w:lang w:val="el-GR"/>
              </w:rPr>
              <w:t xml:space="preserve"> </w:t>
            </w:r>
            <w:r w:rsidRPr="00271EFF">
              <w:rPr>
                <w:color w:val="000000"/>
              </w:rPr>
              <w:t>RT</w:t>
            </w:r>
            <w:r w:rsidRPr="00271EFF">
              <w:rPr>
                <w:color w:val="000000"/>
                <w:lang w:val="el-GR"/>
              </w:rPr>
              <w:t xml:space="preserve"> </w:t>
            </w:r>
            <w:r w:rsidRPr="00271EFF">
              <w:rPr>
                <w:color w:val="000000"/>
              </w:rPr>
              <w:t>Enzyme</w:t>
            </w:r>
            <w:r w:rsidRPr="00271EFF">
              <w:rPr>
                <w:color w:val="000000"/>
                <w:lang w:val="el-GR"/>
              </w:rPr>
              <w:t xml:space="preserve"> </w:t>
            </w:r>
            <w:r w:rsidRPr="00271EFF">
              <w:rPr>
                <w:color w:val="000000"/>
              </w:rPr>
              <w:t>Mix</w:t>
            </w:r>
            <w:r w:rsidRPr="00271EFF">
              <w:rPr>
                <w:color w:val="000000"/>
                <w:lang w:val="el-GR"/>
              </w:rPr>
              <w:t xml:space="preserve"> να περιέχει </w:t>
            </w:r>
            <w:r w:rsidRPr="00271EFF">
              <w:rPr>
                <w:color w:val="000000"/>
              </w:rPr>
              <w:t>RNase</w:t>
            </w:r>
            <w:r w:rsidRPr="00271EFF">
              <w:rPr>
                <w:color w:val="000000"/>
                <w:lang w:val="el-GR"/>
              </w:rPr>
              <w:t xml:space="preserve"> </w:t>
            </w:r>
            <w:r w:rsidRPr="00271EFF">
              <w:rPr>
                <w:color w:val="000000"/>
              </w:rPr>
              <w:t>Inhibitor</w:t>
            </w:r>
            <w:r w:rsidRPr="00271EFF">
              <w:rPr>
                <w:color w:val="000000"/>
                <w:lang w:val="el-GR"/>
              </w:rPr>
              <w:t xml:space="preserve"> για προστασία του </w:t>
            </w:r>
            <w:r w:rsidRPr="00271EFF">
              <w:rPr>
                <w:color w:val="000000"/>
              </w:rPr>
              <w:t>RNA</w:t>
            </w:r>
            <w:r w:rsidRPr="00271EFF">
              <w:rPr>
                <w:color w:val="000000"/>
                <w:lang w:val="el-GR"/>
              </w:rPr>
              <w:t xml:space="preserve"> και </w:t>
            </w:r>
            <w:proofErr w:type="spellStart"/>
            <w:r w:rsidRPr="00271EFF">
              <w:rPr>
                <w:color w:val="000000"/>
              </w:rPr>
              <w:t>WarmStart</w:t>
            </w:r>
            <w:proofErr w:type="spellEnd"/>
            <w:r w:rsidRPr="00271EFF">
              <w:rPr>
                <w:color w:val="000000"/>
                <w:lang w:val="el-GR"/>
              </w:rPr>
              <w:t xml:space="preserve"> </w:t>
            </w:r>
            <w:proofErr w:type="spellStart"/>
            <w:r w:rsidRPr="00271EFF">
              <w:rPr>
                <w:color w:val="000000"/>
                <w:lang w:val="el-GR"/>
              </w:rPr>
              <w:t>θερμοανθεκτική</w:t>
            </w:r>
            <w:proofErr w:type="spellEnd"/>
            <w:r w:rsidRPr="00271EFF">
              <w:rPr>
                <w:color w:val="000000"/>
                <w:lang w:val="el-GR"/>
              </w:rPr>
              <w:t xml:space="preserve"> αντίστροφη </w:t>
            </w:r>
            <w:proofErr w:type="spellStart"/>
            <w:r w:rsidRPr="00271EFF">
              <w:rPr>
                <w:color w:val="000000"/>
                <w:lang w:val="el-GR"/>
              </w:rPr>
              <w:t>μεταγραφάση</w:t>
            </w:r>
            <w:proofErr w:type="spellEnd"/>
            <w:r w:rsidRPr="00271EFF">
              <w:rPr>
                <w:color w:val="000000"/>
                <w:lang w:val="el-GR"/>
              </w:rPr>
              <w:t xml:space="preserve"> με βέλτιστη θερμοκρασία αντίδρασης στους 55 °</w:t>
            </w:r>
            <w:r w:rsidRPr="00271EFF">
              <w:rPr>
                <w:color w:val="000000"/>
              </w:rPr>
              <w:t>C</w:t>
            </w:r>
            <w:r w:rsidRPr="00271EFF">
              <w:rPr>
                <w:color w:val="000000"/>
                <w:lang w:val="el-GR"/>
              </w:rPr>
              <w:t xml:space="preserve"> και δυνατότητα έως 60 °</w:t>
            </w:r>
            <w:r w:rsidRPr="00271EFF">
              <w:rPr>
                <w:color w:val="000000"/>
              </w:rPr>
              <w:t>C</w:t>
            </w:r>
            <w:r w:rsidRPr="00271EFF">
              <w:rPr>
                <w:color w:val="000000"/>
                <w:lang w:val="el-GR"/>
              </w:rPr>
              <w:t>.</w:t>
            </w:r>
            <w:r w:rsidRPr="00271EFF">
              <w:rPr>
                <w:color w:val="000000"/>
                <w:lang w:val="el-GR"/>
              </w:rPr>
              <w:br w:type="page"/>
              <w:t xml:space="preserve">Το </w:t>
            </w:r>
            <w:r w:rsidRPr="00271EFF">
              <w:rPr>
                <w:color w:val="000000"/>
              </w:rPr>
              <w:t>One</w:t>
            </w:r>
            <w:r w:rsidRPr="00271EFF">
              <w:rPr>
                <w:color w:val="000000"/>
                <w:lang w:val="el-GR"/>
              </w:rPr>
              <w:t>-</w:t>
            </w:r>
            <w:r w:rsidRPr="00271EFF">
              <w:rPr>
                <w:color w:val="000000"/>
              </w:rPr>
              <w:t>Step</w:t>
            </w:r>
            <w:r w:rsidRPr="00271EFF">
              <w:rPr>
                <w:color w:val="000000"/>
                <w:lang w:val="el-GR"/>
              </w:rPr>
              <w:t xml:space="preserve"> </w:t>
            </w:r>
            <w:r w:rsidRPr="00271EFF">
              <w:rPr>
                <w:color w:val="000000"/>
              </w:rPr>
              <w:t>reaction</w:t>
            </w:r>
            <w:r w:rsidRPr="00271EFF">
              <w:rPr>
                <w:color w:val="000000"/>
                <w:lang w:val="el-GR"/>
              </w:rPr>
              <w:t xml:space="preserve"> </w:t>
            </w:r>
            <w:r w:rsidRPr="00271EFF">
              <w:rPr>
                <w:color w:val="000000"/>
              </w:rPr>
              <w:t>mix</w:t>
            </w:r>
            <w:r w:rsidRPr="00271EFF">
              <w:rPr>
                <w:color w:val="000000"/>
                <w:lang w:val="el-GR"/>
              </w:rPr>
              <w:t xml:space="preserve"> να περιέχει </w:t>
            </w:r>
            <w:proofErr w:type="spellStart"/>
            <w:r w:rsidRPr="00271EFF">
              <w:rPr>
                <w:color w:val="000000"/>
              </w:rPr>
              <w:t>hotstart</w:t>
            </w:r>
            <w:proofErr w:type="spellEnd"/>
            <w:r w:rsidRPr="00271EFF">
              <w:rPr>
                <w:color w:val="000000"/>
                <w:lang w:val="el-GR"/>
              </w:rPr>
              <w:t xml:space="preserve"> </w:t>
            </w:r>
            <w:r w:rsidRPr="00271EFF">
              <w:rPr>
                <w:color w:val="000000"/>
              </w:rPr>
              <w:t>Taq</w:t>
            </w:r>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Polymerase</w:t>
            </w:r>
            <w:r w:rsidRPr="00271EFF">
              <w:rPr>
                <w:color w:val="000000"/>
                <w:lang w:val="el-GR"/>
              </w:rPr>
              <w:t xml:space="preserve">, φθορίζουσα χρωστική, </w:t>
            </w:r>
            <w:r w:rsidRPr="00271EFF">
              <w:rPr>
                <w:color w:val="000000"/>
              </w:rPr>
              <w:t>dNTPs</w:t>
            </w:r>
            <w:r w:rsidRPr="00271EFF">
              <w:rPr>
                <w:color w:val="000000"/>
                <w:lang w:val="el-GR"/>
              </w:rPr>
              <w:t xml:space="preserve"> και </w:t>
            </w:r>
            <w:proofErr w:type="spellStart"/>
            <w:r w:rsidRPr="00271EFF">
              <w:rPr>
                <w:color w:val="000000"/>
              </w:rPr>
              <w:t>dUTP</w:t>
            </w:r>
            <w:proofErr w:type="spellEnd"/>
            <w:r w:rsidRPr="00271EFF">
              <w:rPr>
                <w:color w:val="000000"/>
                <w:lang w:val="el-GR"/>
              </w:rPr>
              <w:t xml:space="preserve"> καθώς και ειδικό παθητικό </w:t>
            </w:r>
            <w:proofErr w:type="spellStart"/>
            <w:r w:rsidRPr="00271EFF">
              <w:rPr>
                <w:color w:val="000000"/>
                <w:lang w:val="el-GR"/>
              </w:rPr>
              <w:t>φθοριόχρωμα</w:t>
            </w:r>
            <w:proofErr w:type="spellEnd"/>
            <w:r w:rsidRPr="00271EFF">
              <w:rPr>
                <w:color w:val="000000"/>
                <w:lang w:val="el-GR"/>
              </w:rPr>
              <w:t xml:space="preserve"> αναφοράς που επιτρέπει την συμβατότητα του μείγματος με πληθώρα </w:t>
            </w:r>
            <w:proofErr w:type="spellStart"/>
            <w:r w:rsidRPr="00271EFF">
              <w:rPr>
                <w:color w:val="000000"/>
                <w:lang w:val="el-GR"/>
              </w:rPr>
              <w:t>θερμοκυκλοποιητών</w:t>
            </w:r>
            <w:proofErr w:type="spellEnd"/>
            <w:r w:rsidRPr="00271EFF">
              <w:rPr>
                <w:color w:val="000000"/>
                <w:lang w:val="el-GR"/>
              </w:rPr>
              <w:t xml:space="preserve"> πραγματικού χρόνου ανεξαρτήτως του εάν απαιτούν ή όχι </w:t>
            </w:r>
            <w:r w:rsidRPr="00271EFF">
              <w:rPr>
                <w:color w:val="000000"/>
              </w:rPr>
              <w:t>ROX</w:t>
            </w:r>
            <w:r w:rsidRPr="00271EFF">
              <w:rPr>
                <w:color w:val="000000"/>
                <w:lang w:val="el-GR"/>
              </w:rPr>
              <w:t>.</w:t>
            </w:r>
            <w:r w:rsidRPr="00271EFF">
              <w:rPr>
                <w:color w:val="000000"/>
                <w:lang w:val="el-GR"/>
              </w:rPr>
              <w:br w:type="page"/>
            </w:r>
            <w:r>
              <w:rPr>
                <w:color w:val="000000"/>
                <w:lang w:val="el-GR"/>
              </w:rPr>
              <w:t xml:space="preserve"> </w:t>
            </w:r>
            <w:r w:rsidRPr="00271EFF">
              <w:rPr>
                <w:color w:val="000000"/>
                <w:lang w:val="el-GR"/>
              </w:rPr>
              <w:t xml:space="preserve">Η δράση της αντίστροφης </w:t>
            </w:r>
            <w:proofErr w:type="spellStart"/>
            <w:r w:rsidRPr="00271EFF">
              <w:rPr>
                <w:color w:val="000000"/>
                <w:lang w:val="el-GR"/>
              </w:rPr>
              <w:t>μεταγραφάσης</w:t>
            </w:r>
            <w:proofErr w:type="spellEnd"/>
            <w:r w:rsidRPr="00271EFF">
              <w:rPr>
                <w:color w:val="000000"/>
                <w:lang w:val="el-GR"/>
              </w:rPr>
              <w:t xml:space="preserve"> και της  </w:t>
            </w:r>
            <w:proofErr w:type="spellStart"/>
            <w:r w:rsidRPr="00271EFF">
              <w:rPr>
                <w:color w:val="000000"/>
              </w:rPr>
              <w:t>hotstart</w:t>
            </w:r>
            <w:proofErr w:type="spellEnd"/>
            <w:r w:rsidRPr="00271EFF">
              <w:rPr>
                <w:color w:val="000000"/>
                <w:lang w:val="el-GR"/>
              </w:rPr>
              <w:t xml:space="preserve"> </w:t>
            </w:r>
            <w:r w:rsidRPr="00271EFF">
              <w:rPr>
                <w:color w:val="000000"/>
              </w:rPr>
              <w:t>Taq</w:t>
            </w:r>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rPr>
              <w:t>Polymerase</w:t>
            </w:r>
            <w:r w:rsidRPr="00271EFF">
              <w:rPr>
                <w:color w:val="000000"/>
                <w:lang w:val="el-GR"/>
              </w:rPr>
              <w:t xml:space="preserve"> να ελέγχεται μέσω ενός </w:t>
            </w:r>
            <w:proofErr w:type="spellStart"/>
            <w:r w:rsidRPr="00271EFF">
              <w:rPr>
                <w:color w:val="000000"/>
                <w:lang w:val="el-GR"/>
              </w:rPr>
              <w:t>μικρομορίου</w:t>
            </w:r>
            <w:proofErr w:type="spellEnd"/>
            <w:r w:rsidRPr="00271EFF">
              <w:rPr>
                <w:color w:val="000000"/>
                <w:lang w:val="el-GR"/>
              </w:rPr>
              <w:t xml:space="preserve"> (</w:t>
            </w:r>
            <w:r w:rsidRPr="00271EFF">
              <w:rPr>
                <w:color w:val="000000"/>
              </w:rPr>
              <w:t>reversible</w:t>
            </w:r>
            <w:r w:rsidRPr="00271EFF">
              <w:rPr>
                <w:color w:val="000000"/>
                <w:lang w:val="el-GR"/>
              </w:rPr>
              <w:t xml:space="preserve">, </w:t>
            </w:r>
            <w:r w:rsidRPr="00271EFF">
              <w:rPr>
                <w:color w:val="000000"/>
              </w:rPr>
              <w:t>aptamer</w:t>
            </w:r>
            <w:r w:rsidRPr="00271EFF">
              <w:rPr>
                <w:color w:val="000000"/>
                <w:lang w:val="el-GR"/>
              </w:rPr>
              <w:t>-</w:t>
            </w:r>
            <w:r w:rsidRPr="00271EFF">
              <w:rPr>
                <w:color w:val="000000"/>
              </w:rPr>
              <w:t>based</w:t>
            </w:r>
            <w:r w:rsidRPr="00271EFF">
              <w:rPr>
                <w:color w:val="000000"/>
                <w:lang w:val="el-GR"/>
              </w:rPr>
              <w:t xml:space="preserve"> </w:t>
            </w:r>
            <w:r w:rsidRPr="00271EFF">
              <w:rPr>
                <w:color w:val="000000"/>
              </w:rPr>
              <w:t>inhibition</w:t>
            </w:r>
            <w:r w:rsidRPr="00271EFF">
              <w:rPr>
                <w:color w:val="000000"/>
                <w:lang w:val="el-GR"/>
              </w:rPr>
              <w:t>) επιτρέποντας έτσι την προετοιμασία της αντίδρασης (</w:t>
            </w:r>
            <w:r w:rsidRPr="00271EFF">
              <w:rPr>
                <w:color w:val="000000"/>
              </w:rPr>
              <w:t>set</w:t>
            </w:r>
            <w:r w:rsidRPr="00271EFF">
              <w:rPr>
                <w:color w:val="000000"/>
                <w:lang w:val="el-GR"/>
              </w:rPr>
              <w:t>-</w:t>
            </w:r>
            <w:r w:rsidRPr="00271EFF">
              <w:rPr>
                <w:color w:val="000000"/>
              </w:rPr>
              <w:t>up</w:t>
            </w:r>
            <w:r w:rsidRPr="00271EFF">
              <w:rPr>
                <w:color w:val="000000"/>
                <w:lang w:val="el-GR"/>
              </w:rPr>
              <w:t xml:space="preserve">) σε θερμοκρασία δωματίου. </w:t>
            </w:r>
            <w:r w:rsidRPr="00B772F8">
              <w:rPr>
                <w:color w:val="000000"/>
              </w:rPr>
              <w:t>N</w:t>
            </w:r>
            <w:r w:rsidRPr="005F1279">
              <w:rPr>
                <w:color w:val="000000"/>
                <w:lang w:val="el-GR"/>
              </w:rPr>
              <w:t xml:space="preserve">α διατίθεται </w:t>
            </w:r>
            <w:r>
              <w:rPr>
                <w:color w:val="000000"/>
                <w:lang w:val="el-GR"/>
              </w:rPr>
              <w:t>σε σ</w:t>
            </w:r>
            <w:r w:rsidRPr="005F1279">
              <w:rPr>
                <w:color w:val="000000"/>
                <w:lang w:val="el-GR"/>
              </w:rPr>
              <w:t>υσκευασία</w:t>
            </w:r>
            <w:r>
              <w:rPr>
                <w:color w:val="000000"/>
                <w:lang w:val="el-GR"/>
              </w:rPr>
              <w:t xml:space="preserve"> για </w:t>
            </w:r>
            <w:r w:rsidRPr="003A0FE5">
              <w:rPr>
                <w:color w:val="000000"/>
                <w:lang w:val="el-GR"/>
              </w:rPr>
              <w:t>500 αντιδράσεις</w:t>
            </w:r>
          </w:p>
        </w:tc>
        <w:tc>
          <w:tcPr>
            <w:tcW w:w="783" w:type="pct"/>
            <w:shd w:val="clear" w:color="auto" w:fill="auto"/>
            <w:vAlign w:val="center"/>
            <w:hideMark/>
          </w:tcPr>
          <w:p w14:paraId="33433DD0" w14:textId="77777777" w:rsidR="00F16559" w:rsidRPr="00B772F8" w:rsidRDefault="00F16559" w:rsidP="00B51EF3">
            <w:pPr>
              <w:spacing w:after="0"/>
              <w:jc w:val="center"/>
              <w:rPr>
                <w:lang w:val="el-GR"/>
              </w:rPr>
            </w:pPr>
            <w:r w:rsidRPr="00B772F8">
              <w:rPr>
                <w:lang w:val="el-GR"/>
              </w:rPr>
              <w:lastRenderedPageBreak/>
              <w:t>ΤΕΜ</w:t>
            </w:r>
          </w:p>
          <w:p w14:paraId="35A71FA4" w14:textId="77777777" w:rsidR="00F16559" w:rsidRPr="00B772F8" w:rsidRDefault="00F16559" w:rsidP="00B51EF3">
            <w:pPr>
              <w:spacing w:after="0"/>
              <w:jc w:val="center"/>
              <w:rPr>
                <w:lang w:val="el-GR"/>
              </w:rPr>
            </w:pPr>
            <w:r>
              <w:rPr>
                <w:lang w:val="el-GR"/>
              </w:rPr>
              <w:t>Συσκευασία για</w:t>
            </w:r>
          </w:p>
          <w:p w14:paraId="6775B091" w14:textId="77777777" w:rsidR="00F16559" w:rsidRPr="003A0FE5" w:rsidRDefault="00F16559" w:rsidP="00B51EF3">
            <w:pPr>
              <w:spacing w:after="0"/>
              <w:jc w:val="center"/>
              <w:rPr>
                <w:lang w:val="el-GR"/>
              </w:rPr>
            </w:pPr>
            <w:r w:rsidRPr="00271EFF">
              <w:t xml:space="preserve">500 </w:t>
            </w:r>
            <w:r>
              <w:rPr>
                <w:lang w:val="el-GR"/>
              </w:rPr>
              <w:t>αντιδράσεις</w:t>
            </w:r>
          </w:p>
        </w:tc>
        <w:tc>
          <w:tcPr>
            <w:tcW w:w="784" w:type="pct"/>
            <w:shd w:val="clear" w:color="auto" w:fill="auto"/>
            <w:noWrap/>
            <w:vAlign w:val="center"/>
            <w:hideMark/>
          </w:tcPr>
          <w:p w14:paraId="29038A49" w14:textId="77777777" w:rsidR="00F16559" w:rsidRPr="00271EFF" w:rsidRDefault="00F16559" w:rsidP="00B51EF3">
            <w:pPr>
              <w:spacing w:after="0"/>
              <w:jc w:val="center"/>
            </w:pPr>
            <w:r w:rsidRPr="00271EFF">
              <w:t>2</w:t>
            </w:r>
          </w:p>
        </w:tc>
        <w:tc>
          <w:tcPr>
            <w:tcW w:w="862" w:type="pct"/>
            <w:shd w:val="clear" w:color="auto" w:fill="auto"/>
            <w:noWrap/>
            <w:vAlign w:val="center"/>
            <w:hideMark/>
          </w:tcPr>
          <w:p w14:paraId="07DCE3AC" w14:textId="77777777" w:rsidR="00F16559" w:rsidRPr="00271EFF" w:rsidRDefault="00F16559" w:rsidP="00B51EF3">
            <w:pPr>
              <w:spacing w:after="0"/>
              <w:jc w:val="center"/>
              <w:rPr>
                <w:color w:val="000000"/>
              </w:rPr>
            </w:pPr>
            <w:r w:rsidRPr="00271EFF">
              <w:rPr>
                <w:color w:val="000000"/>
              </w:rPr>
              <w:t>ΝΑΙ</w:t>
            </w:r>
          </w:p>
        </w:tc>
      </w:tr>
      <w:tr w:rsidR="00F16559" w:rsidRPr="00271EFF" w14:paraId="21F73BDC" w14:textId="77777777" w:rsidTr="00B51EF3">
        <w:trPr>
          <w:trHeight w:val="1392"/>
        </w:trPr>
        <w:tc>
          <w:tcPr>
            <w:tcW w:w="374" w:type="pct"/>
            <w:shd w:val="clear" w:color="auto" w:fill="auto"/>
            <w:vAlign w:val="center"/>
            <w:hideMark/>
          </w:tcPr>
          <w:p w14:paraId="498611CB" w14:textId="77777777" w:rsidR="00F16559" w:rsidRPr="00271EFF" w:rsidRDefault="00F16559" w:rsidP="00B51EF3">
            <w:pPr>
              <w:spacing w:after="0"/>
              <w:jc w:val="center"/>
              <w:rPr>
                <w:color w:val="000000"/>
              </w:rPr>
            </w:pPr>
            <w:r w:rsidRPr="00271EFF">
              <w:rPr>
                <w:color w:val="000000"/>
              </w:rPr>
              <w:lastRenderedPageBreak/>
              <w:t>8</w:t>
            </w:r>
          </w:p>
        </w:tc>
        <w:tc>
          <w:tcPr>
            <w:tcW w:w="1048" w:type="pct"/>
            <w:shd w:val="clear" w:color="auto" w:fill="auto"/>
            <w:vAlign w:val="center"/>
            <w:hideMark/>
          </w:tcPr>
          <w:p w14:paraId="376561E1" w14:textId="77777777" w:rsidR="00F16559" w:rsidRPr="00271EFF" w:rsidRDefault="00F16559" w:rsidP="00B51EF3">
            <w:pPr>
              <w:spacing w:after="0"/>
              <w:jc w:val="center"/>
            </w:pPr>
            <w:proofErr w:type="spellStart"/>
            <w:r w:rsidRPr="00271EFF">
              <w:t>Μείγμ</w:t>
            </w:r>
            <w:proofErr w:type="spellEnd"/>
            <w:r w:rsidRPr="00271EFF">
              <w:t xml:space="preserve">α </w:t>
            </w:r>
            <w:proofErr w:type="spellStart"/>
            <w:r w:rsidRPr="00271EFF">
              <w:t>δεοξυρι</w:t>
            </w:r>
            <w:proofErr w:type="spellEnd"/>
            <w:r w:rsidRPr="00271EFF">
              <w:t>βονουκλεοτιδίων</w:t>
            </w:r>
          </w:p>
        </w:tc>
        <w:tc>
          <w:tcPr>
            <w:tcW w:w="1149" w:type="pct"/>
            <w:shd w:val="clear" w:color="auto" w:fill="auto"/>
            <w:vAlign w:val="bottom"/>
            <w:hideMark/>
          </w:tcPr>
          <w:p w14:paraId="4768B301" w14:textId="77777777" w:rsidR="00F16559" w:rsidRPr="00526808" w:rsidRDefault="00F16559" w:rsidP="00B51EF3">
            <w:pPr>
              <w:spacing w:after="0"/>
              <w:jc w:val="center"/>
              <w:rPr>
                <w:color w:val="000000"/>
                <w:lang w:val="el-GR"/>
              </w:rPr>
            </w:pPr>
            <w:proofErr w:type="spellStart"/>
            <w:r w:rsidRPr="00271EFF">
              <w:rPr>
                <w:color w:val="000000"/>
              </w:rPr>
              <w:t>Ισομορι</w:t>
            </w:r>
            <w:proofErr w:type="spellEnd"/>
            <w:r w:rsidRPr="00271EFF">
              <w:rPr>
                <w:color w:val="000000"/>
              </w:rPr>
              <w:t xml:space="preserve">ακό </w:t>
            </w:r>
            <w:proofErr w:type="spellStart"/>
            <w:r w:rsidRPr="00271EFF">
              <w:rPr>
                <w:color w:val="000000"/>
              </w:rPr>
              <w:t>μείγμ</w:t>
            </w:r>
            <w:proofErr w:type="spellEnd"/>
            <w:r w:rsidRPr="00271EFF">
              <w:rPr>
                <w:color w:val="000000"/>
              </w:rPr>
              <w:t>α υπ</w:t>
            </w:r>
            <w:proofErr w:type="spellStart"/>
            <w:r w:rsidRPr="00271EFF">
              <w:rPr>
                <w:color w:val="000000"/>
              </w:rPr>
              <w:t>ερκάθ</w:t>
            </w:r>
            <w:proofErr w:type="spellEnd"/>
            <w:r w:rsidRPr="00271EFF">
              <w:rPr>
                <w:color w:val="000000"/>
              </w:rPr>
              <w:t xml:space="preserve">αρων </w:t>
            </w:r>
            <w:proofErr w:type="spellStart"/>
            <w:proofErr w:type="gramStart"/>
            <w:r w:rsidRPr="00271EFF">
              <w:rPr>
                <w:color w:val="000000"/>
              </w:rPr>
              <w:t>δεοξυρι</w:t>
            </w:r>
            <w:proofErr w:type="spellEnd"/>
            <w:r w:rsidRPr="00271EFF">
              <w:rPr>
                <w:color w:val="000000"/>
              </w:rPr>
              <w:t>βονουκλεοτιδίων  (</w:t>
            </w:r>
            <w:proofErr w:type="spellStart"/>
            <w:proofErr w:type="gramEnd"/>
            <w:r w:rsidRPr="00271EFF">
              <w:rPr>
                <w:color w:val="000000"/>
              </w:rPr>
              <w:t>dATP</w:t>
            </w:r>
            <w:proofErr w:type="spellEnd"/>
            <w:r w:rsidRPr="00271EFF">
              <w:rPr>
                <w:color w:val="000000"/>
              </w:rPr>
              <w:t xml:space="preserve">, </w:t>
            </w:r>
            <w:proofErr w:type="spellStart"/>
            <w:r w:rsidRPr="00271EFF">
              <w:rPr>
                <w:color w:val="000000"/>
              </w:rPr>
              <w:t>dCTP</w:t>
            </w:r>
            <w:proofErr w:type="spellEnd"/>
            <w:r w:rsidRPr="00271EFF">
              <w:rPr>
                <w:color w:val="000000"/>
              </w:rPr>
              <w:t xml:space="preserve">, </w:t>
            </w:r>
            <w:proofErr w:type="spellStart"/>
            <w:r w:rsidRPr="00271EFF">
              <w:rPr>
                <w:color w:val="000000"/>
              </w:rPr>
              <w:t>dGTP</w:t>
            </w:r>
            <w:proofErr w:type="spellEnd"/>
            <w:r w:rsidRPr="00271EFF">
              <w:rPr>
                <w:color w:val="000000"/>
              </w:rPr>
              <w:t xml:space="preserve">, and dTTP). </w:t>
            </w:r>
            <w:r w:rsidRPr="00271EFF">
              <w:rPr>
                <w:color w:val="000000"/>
              </w:rPr>
              <w:br/>
            </w:r>
            <w:r w:rsidRPr="00271EFF">
              <w:rPr>
                <w:color w:val="000000"/>
                <w:lang w:val="el-GR"/>
              </w:rPr>
              <w:t xml:space="preserve">Το κάθε </w:t>
            </w:r>
            <w:r w:rsidRPr="00271EFF">
              <w:rPr>
                <w:color w:val="000000"/>
              </w:rPr>
              <w:t>dNTP</w:t>
            </w:r>
            <w:r w:rsidRPr="00271EFF">
              <w:rPr>
                <w:color w:val="000000"/>
                <w:lang w:val="el-GR"/>
              </w:rPr>
              <w:t xml:space="preserve"> να  διατίθεται σε συγκέντρωση 10 </w:t>
            </w:r>
            <w:r w:rsidRPr="00271EFF">
              <w:rPr>
                <w:color w:val="000000"/>
              </w:rPr>
              <w:t>mM</w:t>
            </w:r>
            <w:r w:rsidRPr="00271EFF">
              <w:rPr>
                <w:color w:val="000000"/>
                <w:lang w:val="el-GR"/>
              </w:rPr>
              <w:t xml:space="preserve">  σε </w:t>
            </w:r>
            <w:proofErr w:type="spellStart"/>
            <w:r w:rsidRPr="00271EFF">
              <w:rPr>
                <w:color w:val="000000"/>
                <w:lang w:val="el-GR"/>
              </w:rPr>
              <w:t>υπερκάθαρο</w:t>
            </w:r>
            <w:proofErr w:type="spellEnd"/>
            <w:r w:rsidRPr="00271EFF">
              <w:rPr>
                <w:color w:val="000000"/>
                <w:lang w:val="el-GR"/>
              </w:rPr>
              <w:t xml:space="preserve"> νερό  (</w:t>
            </w:r>
            <w:r w:rsidRPr="00271EFF">
              <w:rPr>
                <w:color w:val="000000"/>
              </w:rPr>
              <w:t>sodium</w:t>
            </w:r>
            <w:r w:rsidRPr="00271EFF">
              <w:rPr>
                <w:color w:val="000000"/>
                <w:lang w:val="el-GR"/>
              </w:rPr>
              <w:t xml:space="preserve"> </w:t>
            </w:r>
            <w:r w:rsidRPr="00271EFF">
              <w:rPr>
                <w:color w:val="000000"/>
              </w:rPr>
              <w:t>salt</w:t>
            </w:r>
            <w:r w:rsidRPr="00271EFF">
              <w:rPr>
                <w:color w:val="000000"/>
                <w:lang w:val="el-GR"/>
              </w:rPr>
              <w:t xml:space="preserve"> - </w:t>
            </w:r>
            <w:r w:rsidRPr="00271EFF">
              <w:rPr>
                <w:color w:val="000000"/>
              </w:rPr>
              <w:t>pH</w:t>
            </w:r>
            <w:r w:rsidRPr="00271EFF">
              <w:rPr>
                <w:color w:val="000000"/>
                <w:lang w:val="el-GR"/>
              </w:rPr>
              <w:t xml:space="preserve"> 7.5).  </w:t>
            </w:r>
            <w:r w:rsidRPr="00271EFF">
              <w:rPr>
                <w:color w:val="000000"/>
                <w:lang w:val="el-GR"/>
              </w:rPr>
              <w:br/>
            </w:r>
            <w:r w:rsidRPr="00271EFF">
              <w:rPr>
                <w:color w:val="000000"/>
              </w:rPr>
              <w:t>H</w:t>
            </w:r>
            <w:r w:rsidRPr="00271EFF">
              <w:rPr>
                <w:color w:val="000000"/>
                <w:lang w:val="el-GR"/>
              </w:rPr>
              <w:t xml:space="preserve"> καθαρότητα να είναι ≥ 99%, με </w:t>
            </w:r>
            <w:r w:rsidRPr="00271EFF">
              <w:rPr>
                <w:color w:val="000000"/>
              </w:rPr>
              <w:t>HPLC</w:t>
            </w:r>
            <w:r w:rsidRPr="00271EFF">
              <w:rPr>
                <w:color w:val="000000"/>
                <w:lang w:val="el-GR"/>
              </w:rPr>
              <w:t xml:space="preserve"> ανάλυση.</w:t>
            </w:r>
            <w:r w:rsidRPr="00271EFF">
              <w:rPr>
                <w:color w:val="000000"/>
                <w:lang w:val="el-GR"/>
              </w:rPr>
              <w:br/>
              <w:t>Το μείγμα να διατηρείται σταθερό στους -20</w:t>
            </w:r>
            <w:r w:rsidRPr="00526808">
              <w:rPr>
                <w:color w:val="000000"/>
                <w:lang w:val="el-GR"/>
              </w:rPr>
              <w:t xml:space="preserve"> </w:t>
            </w:r>
            <w:proofErr w:type="spellStart"/>
            <w:r w:rsidRPr="00271EFF">
              <w:rPr>
                <w:color w:val="000000"/>
              </w:rPr>
              <w:t>oC</w:t>
            </w:r>
            <w:proofErr w:type="spellEnd"/>
            <w:r w:rsidRPr="00271EFF">
              <w:rPr>
                <w:color w:val="000000"/>
                <w:lang w:val="el-GR"/>
              </w:rPr>
              <w:t xml:space="preserve"> για τουλάχιστον ένα έτος ακόμη και μετά </w:t>
            </w:r>
            <w:r w:rsidRPr="007B3F46">
              <w:rPr>
                <w:color w:val="000000"/>
                <w:lang w:val="el-GR"/>
              </w:rPr>
              <w:t xml:space="preserve">από εντατική χρήση του, με συνεχή </w:t>
            </w:r>
            <w:proofErr w:type="spellStart"/>
            <w:r w:rsidRPr="007B3F46">
              <w:rPr>
                <w:color w:val="000000"/>
                <w:lang w:val="el-GR"/>
              </w:rPr>
              <w:t>ξεπαγώματα</w:t>
            </w:r>
            <w:proofErr w:type="spellEnd"/>
            <w:r w:rsidRPr="007B3F46">
              <w:rPr>
                <w:color w:val="000000"/>
                <w:lang w:val="el-GR"/>
              </w:rPr>
              <w:t>.</w:t>
            </w:r>
            <w:r w:rsidRPr="007B3F46">
              <w:rPr>
                <w:color w:val="000000"/>
                <w:lang w:val="el-GR"/>
              </w:rPr>
              <w:br/>
              <w:t xml:space="preserve">Συσκευασία: 5 </w:t>
            </w:r>
            <w:r w:rsidRPr="007B3F46">
              <w:rPr>
                <w:color w:val="000000"/>
              </w:rPr>
              <w:t>x</w:t>
            </w:r>
            <w:r w:rsidRPr="00526808">
              <w:rPr>
                <w:color w:val="000000"/>
                <w:lang w:val="el-GR"/>
              </w:rPr>
              <w:t xml:space="preserve"> 0.8 </w:t>
            </w:r>
            <w:r w:rsidRPr="00271EFF">
              <w:rPr>
                <w:color w:val="000000"/>
              </w:rPr>
              <w:t>ml</w:t>
            </w:r>
            <w:r w:rsidRPr="00526808">
              <w:rPr>
                <w:color w:val="000000"/>
                <w:lang w:val="el-GR"/>
              </w:rPr>
              <w:t xml:space="preserve"> (40 µ</w:t>
            </w:r>
            <w:r w:rsidRPr="00271EFF">
              <w:rPr>
                <w:color w:val="000000"/>
              </w:rPr>
              <w:t>mol</w:t>
            </w:r>
            <w:r w:rsidRPr="00526808">
              <w:rPr>
                <w:color w:val="000000"/>
                <w:lang w:val="el-GR"/>
              </w:rPr>
              <w:t>)</w:t>
            </w:r>
          </w:p>
        </w:tc>
        <w:tc>
          <w:tcPr>
            <w:tcW w:w="783" w:type="pct"/>
            <w:shd w:val="clear" w:color="auto" w:fill="auto"/>
            <w:vAlign w:val="center"/>
            <w:hideMark/>
          </w:tcPr>
          <w:p w14:paraId="16A80508" w14:textId="77777777" w:rsidR="00F16559" w:rsidRPr="007B3F46" w:rsidRDefault="00F16559" w:rsidP="00B51EF3">
            <w:pPr>
              <w:spacing w:after="0"/>
              <w:jc w:val="center"/>
              <w:rPr>
                <w:color w:val="000000"/>
                <w:lang w:val="el-GR"/>
              </w:rPr>
            </w:pPr>
            <w:r w:rsidRPr="007B3F46">
              <w:rPr>
                <w:color w:val="000000"/>
              </w:rPr>
              <w:t>TEM</w:t>
            </w:r>
          </w:p>
          <w:p w14:paraId="46D5CB50" w14:textId="77777777" w:rsidR="00F16559" w:rsidRPr="007B3F46" w:rsidRDefault="00F16559" w:rsidP="00B51EF3">
            <w:pPr>
              <w:spacing w:after="0"/>
              <w:jc w:val="center"/>
              <w:rPr>
                <w:color w:val="000000"/>
                <w:lang w:val="el-GR"/>
              </w:rPr>
            </w:pPr>
            <w:r w:rsidRPr="007B3F46">
              <w:rPr>
                <w:color w:val="000000"/>
                <w:lang w:val="el-GR"/>
              </w:rPr>
              <w:t xml:space="preserve">Συσκευασία: 5 </w:t>
            </w:r>
            <w:r w:rsidRPr="007B3F46">
              <w:rPr>
                <w:color w:val="000000"/>
              </w:rPr>
              <w:t>x</w:t>
            </w:r>
            <w:r w:rsidRPr="007B3F46">
              <w:rPr>
                <w:color w:val="000000"/>
                <w:lang w:val="el-GR"/>
              </w:rPr>
              <w:t xml:space="preserve"> 0.8 </w:t>
            </w:r>
            <w:r w:rsidRPr="007B3F46">
              <w:rPr>
                <w:color w:val="000000"/>
              </w:rPr>
              <w:t>ml</w:t>
            </w:r>
          </w:p>
          <w:p w14:paraId="12E599E0" w14:textId="77777777" w:rsidR="00F16559" w:rsidRPr="00C45986" w:rsidRDefault="00F16559" w:rsidP="00B51EF3">
            <w:pPr>
              <w:spacing w:after="0"/>
              <w:jc w:val="center"/>
              <w:rPr>
                <w:color w:val="000000"/>
                <w:lang w:val="el-GR"/>
              </w:rPr>
            </w:pPr>
            <w:r w:rsidRPr="007B3F46">
              <w:rPr>
                <w:color w:val="000000"/>
                <w:lang w:val="el-GR"/>
              </w:rPr>
              <w:t>(40 µ</w:t>
            </w:r>
            <w:r w:rsidRPr="007B3F46">
              <w:rPr>
                <w:color w:val="000000"/>
              </w:rPr>
              <w:t>mol</w:t>
            </w:r>
            <w:r w:rsidRPr="002028F5">
              <w:rPr>
                <w:color w:val="000000"/>
                <w:lang w:val="el-GR"/>
              </w:rPr>
              <w:t>)</w:t>
            </w:r>
          </w:p>
        </w:tc>
        <w:tc>
          <w:tcPr>
            <w:tcW w:w="784" w:type="pct"/>
            <w:shd w:val="clear" w:color="auto" w:fill="auto"/>
            <w:noWrap/>
            <w:vAlign w:val="center"/>
            <w:hideMark/>
          </w:tcPr>
          <w:p w14:paraId="0D4CE9BD"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5AAFB673" w14:textId="77777777" w:rsidR="00F16559" w:rsidRPr="00271EFF" w:rsidRDefault="00F16559" w:rsidP="00B51EF3">
            <w:pPr>
              <w:spacing w:after="0"/>
              <w:jc w:val="center"/>
              <w:rPr>
                <w:color w:val="000000"/>
              </w:rPr>
            </w:pPr>
            <w:r w:rsidRPr="00271EFF">
              <w:rPr>
                <w:color w:val="000000"/>
              </w:rPr>
              <w:t>ΝΑΙ</w:t>
            </w:r>
          </w:p>
        </w:tc>
      </w:tr>
      <w:tr w:rsidR="00F16559" w:rsidRPr="00271EFF" w14:paraId="7A76477D" w14:textId="77777777" w:rsidTr="00B51EF3">
        <w:trPr>
          <w:trHeight w:val="1184"/>
        </w:trPr>
        <w:tc>
          <w:tcPr>
            <w:tcW w:w="374" w:type="pct"/>
            <w:shd w:val="clear" w:color="auto" w:fill="auto"/>
            <w:vAlign w:val="center"/>
            <w:hideMark/>
          </w:tcPr>
          <w:p w14:paraId="24C037D9" w14:textId="77777777" w:rsidR="00F16559" w:rsidRPr="00271EFF" w:rsidRDefault="00F16559" w:rsidP="00B51EF3">
            <w:pPr>
              <w:spacing w:after="0"/>
              <w:jc w:val="center"/>
              <w:rPr>
                <w:color w:val="000000"/>
              </w:rPr>
            </w:pPr>
            <w:r w:rsidRPr="00271EFF">
              <w:rPr>
                <w:color w:val="000000"/>
              </w:rPr>
              <w:t>9</w:t>
            </w:r>
          </w:p>
        </w:tc>
        <w:tc>
          <w:tcPr>
            <w:tcW w:w="1048" w:type="pct"/>
            <w:shd w:val="clear" w:color="auto" w:fill="auto"/>
            <w:vAlign w:val="center"/>
            <w:hideMark/>
          </w:tcPr>
          <w:p w14:paraId="7D2B39E6" w14:textId="77777777" w:rsidR="00F16559" w:rsidRPr="00271EFF" w:rsidRDefault="00F16559" w:rsidP="00B51EF3">
            <w:pPr>
              <w:spacing w:after="0"/>
              <w:jc w:val="center"/>
            </w:pPr>
            <w:proofErr w:type="spellStart"/>
            <w:r w:rsidRPr="00271EFF">
              <w:t>Αγ</w:t>
            </w:r>
            <w:proofErr w:type="spellEnd"/>
            <w:r w:rsidRPr="00271EFF">
              <w:t>αρόζη low EEO (Agarose Standard)</w:t>
            </w:r>
          </w:p>
        </w:tc>
        <w:tc>
          <w:tcPr>
            <w:tcW w:w="1149" w:type="pct"/>
            <w:shd w:val="clear" w:color="auto" w:fill="auto"/>
            <w:vAlign w:val="bottom"/>
            <w:hideMark/>
          </w:tcPr>
          <w:p w14:paraId="7E5923FD" w14:textId="77777777" w:rsidR="00F16559" w:rsidRPr="00487135" w:rsidRDefault="00F16559" w:rsidP="00B51EF3">
            <w:pPr>
              <w:spacing w:after="0"/>
              <w:jc w:val="center"/>
              <w:rPr>
                <w:color w:val="000000"/>
              </w:rPr>
            </w:pPr>
            <w:proofErr w:type="spellStart"/>
            <w:r w:rsidRPr="00271EFF">
              <w:rPr>
                <w:color w:val="000000"/>
                <w:lang w:val="el-GR"/>
              </w:rPr>
              <w:t>Αγαρόζη</w:t>
            </w:r>
            <w:proofErr w:type="spellEnd"/>
            <w:r w:rsidRPr="00271EFF">
              <w:rPr>
                <w:color w:val="000000"/>
                <w:lang w:val="el-GR"/>
              </w:rPr>
              <w:t xml:space="preserve"> υψηλής καθαρότητας για </w:t>
            </w:r>
            <w:proofErr w:type="spellStart"/>
            <w:r w:rsidRPr="00271EFF">
              <w:rPr>
                <w:color w:val="000000"/>
                <w:lang w:val="el-GR"/>
              </w:rPr>
              <w:t>ηλεκτροφόρηση</w:t>
            </w:r>
            <w:proofErr w:type="spellEnd"/>
            <w:r w:rsidRPr="00271EFF">
              <w:rPr>
                <w:color w:val="000000"/>
                <w:lang w:val="el-GR"/>
              </w:rPr>
              <w:t xml:space="preserve"> </w:t>
            </w:r>
            <w:r w:rsidRPr="00271EFF">
              <w:rPr>
                <w:color w:val="000000"/>
              </w:rPr>
              <w:t>DNA</w:t>
            </w:r>
            <w:r w:rsidRPr="00271EFF">
              <w:rPr>
                <w:color w:val="000000"/>
                <w:lang w:val="el-GR"/>
              </w:rPr>
              <w:t xml:space="preserve">. </w:t>
            </w:r>
            <w:r w:rsidRPr="00271EFF">
              <w:rPr>
                <w:color w:val="000000"/>
                <w:lang w:val="el-GR"/>
              </w:rPr>
              <w:br w:type="page"/>
            </w:r>
            <w:r w:rsidRPr="00271EFF">
              <w:rPr>
                <w:color w:val="000000"/>
              </w:rPr>
              <w:t>X</w:t>
            </w:r>
            <w:proofErr w:type="spellStart"/>
            <w:r w:rsidRPr="00271EFF">
              <w:rPr>
                <w:color w:val="000000"/>
                <w:lang w:val="el-GR"/>
              </w:rPr>
              <w:t>αμηλής</w:t>
            </w:r>
            <w:proofErr w:type="spellEnd"/>
            <w:r w:rsidRPr="00271EFF">
              <w:rPr>
                <w:color w:val="000000"/>
                <w:lang w:val="el-GR"/>
              </w:rPr>
              <w:t xml:space="preserve"> </w:t>
            </w:r>
            <w:proofErr w:type="spellStart"/>
            <w:r w:rsidRPr="00271EFF">
              <w:rPr>
                <w:color w:val="000000"/>
                <w:lang w:val="el-GR"/>
              </w:rPr>
              <w:t>ηλεκτροενδόσμωσης</w:t>
            </w:r>
            <w:proofErr w:type="spellEnd"/>
            <w:r w:rsidRPr="00271EFF">
              <w:rPr>
                <w:color w:val="000000"/>
                <w:lang w:val="el-GR"/>
              </w:rPr>
              <w:t xml:space="preserve"> (0.09-0.13). Δίχως ανιχνεύσιμα επίπεδα </w:t>
            </w:r>
            <w:proofErr w:type="spellStart"/>
            <w:r w:rsidRPr="00271EFF">
              <w:rPr>
                <w:color w:val="000000"/>
                <w:lang w:val="el-GR"/>
              </w:rPr>
              <w:t>δεοξυριβονουκλεασών</w:t>
            </w:r>
            <w:proofErr w:type="spellEnd"/>
            <w:r w:rsidRPr="00271EFF">
              <w:rPr>
                <w:color w:val="000000"/>
                <w:lang w:val="el-GR"/>
              </w:rPr>
              <w:t xml:space="preserve">, </w:t>
            </w:r>
            <w:proofErr w:type="spellStart"/>
            <w:r w:rsidRPr="00271EFF">
              <w:rPr>
                <w:color w:val="000000"/>
                <w:lang w:val="el-GR"/>
              </w:rPr>
              <w:t>ριβονουκλεασών</w:t>
            </w:r>
            <w:proofErr w:type="spellEnd"/>
            <w:r w:rsidRPr="00271EFF">
              <w:rPr>
                <w:color w:val="000000"/>
                <w:lang w:val="el-GR"/>
              </w:rPr>
              <w:t xml:space="preserve"> και </w:t>
            </w:r>
            <w:proofErr w:type="spellStart"/>
            <w:r w:rsidRPr="00271EFF">
              <w:rPr>
                <w:color w:val="000000"/>
                <w:lang w:val="el-GR"/>
              </w:rPr>
              <w:t>πρωτεασών</w:t>
            </w:r>
            <w:proofErr w:type="spellEnd"/>
            <w:r w:rsidRPr="00271EFF">
              <w:rPr>
                <w:color w:val="000000"/>
                <w:lang w:val="el-GR"/>
              </w:rPr>
              <w:t xml:space="preserve">.  Η "σκληρότητα" του </w:t>
            </w:r>
            <w:r w:rsidRPr="00271EFF">
              <w:rPr>
                <w:color w:val="000000"/>
              </w:rPr>
              <w:t>gel</w:t>
            </w:r>
            <w:r w:rsidRPr="00271EFF">
              <w:rPr>
                <w:color w:val="000000"/>
                <w:lang w:val="el-GR"/>
              </w:rPr>
              <w:t xml:space="preserve"> (</w:t>
            </w:r>
            <w:r w:rsidRPr="00271EFF">
              <w:rPr>
                <w:color w:val="000000"/>
              </w:rPr>
              <w:t>gel</w:t>
            </w:r>
            <w:r w:rsidRPr="00271EFF">
              <w:rPr>
                <w:color w:val="000000"/>
                <w:lang w:val="el-GR"/>
              </w:rPr>
              <w:t xml:space="preserve"> </w:t>
            </w:r>
            <w:r w:rsidRPr="00271EFF">
              <w:rPr>
                <w:color w:val="000000"/>
              </w:rPr>
              <w:t>strength</w:t>
            </w:r>
            <w:r w:rsidRPr="00271EFF">
              <w:rPr>
                <w:color w:val="000000"/>
                <w:lang w:val="el-GR"/>
              </w:rPr>
              <w:t xml:space="preserve">) στην συγκέντρωση 1% να είναι ≥ 1200 </w:t>
            </w:r>
            <w:r w:rsidRPr="00271EFF">
              <w:rPr>
                <w:color w:val="000000"/>
              </w:rPr>
              <w:t>g</w:t>
            </w:r>
            <w:r w:rsidRPr="00271EFF">
              <w:rPr>
                <w:color w:val="000000"/>
                <w:lang w:val="el-GR"/>
              </w:rPr>
              <w:t>/</w:t>
            </w:r>
            <w:r w:rsidRPr="00271EFF">
              <w:rPr>
                <w:color w:val="000000"/>
              </w:rPr>
              <w:t>cm</w:t>
            </w:r>
            <w:r w:rsidRPr="00271EFF">
              <w:rPr>
                <w:color w:val="000000"/>
                <w:lang w:val="el-GR"/>
              </w:rPr>
              <w:t xml:space="preserve">2  και στην συγκέντρωση 1.5% να είναι ≥ 2300 </w:t>
            </w:r>
            <w:r w:rsidRPr="00271EFF">
              <w:rPr>
                <w:color w:val="000000"/>
              </w:rPr>
              <w:t>g</w:t>
            </w:r>
            <w:r w:rsidRPr="00271EFF">
              <w:rPr>
                <w:color w:val="000000"/>
                <w:lang w:val="el-GR"/>
              </w:rPr>
              <w:t>/</w:t>
            </w:r>
            <w:r w:rsidRPr="00271EFF">
              <w:rPr>
                <w:color w:val="000000"/>
              </w:rPr>
              <w:t>cm</w:t>
            </w:r>
            <w:r w:rsidRPr="00271EFF">
              <w:rPr>
                <w:color w:val="000000"/>
                <w:lang w:val="el-GR"/>
              </w:rPr>
              <w:t xml:space="preserve">2.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w:t>
            </w:r>
            <w:r w:rsidRPr="00526808">
              <w:rPr>
                <w:color w:val="000000"/>
                <w:lang w:val="el-GR"/>
              </w:rPr>
              <w:t xml:space="preserve">500 </w:t>
            </w:r>
            <w:r w:rsidRPr="00271EFF">
              <w:rPr>
                <w:color w:val="000000"/>
              </w:rPr>
              <w:t>gr</w:t>
            </w:r>
          </w:p>
        </w:tc>
        <w:tc>
          <w:tcPr>
            <w:tcW w:w="783" w:type="pct"/>
            <w:shd w:val="clear" w:color="auto" w:fill="auto"/>
            <w:vAlign w:val="center"/>
            <w:hideMark/>
          </w:tcPr>
          <w:p w14:paraId="3CC68F6E" w14:textId="77777777" w:rsidR="00F16559" w:rsidRDefault="00F16559" w:rsidP="00B51EF3">
            <w:pPr>
              <w:spacing w:after="0"/>
              <w:jc w:val="center"/>
            </w:pPr>
            <w:r>
              <w:t>TEM</w:t>
            </w:r>
          </w:p>
          <w:p w14:paraId="287945CE" w14:textId="77777777" w:rsidR="00F16559" w:rsidRPr="00271EFF" w:rsidRDefault="00F16559" w:rsidP="00B51EF3">
            <w:pPr>
              <w:spacing w:after="0"/>
              <w:jc w:val="center"/>
            </w:pPr>
            <w:r w:rsidRPr="00271EFF">
              <w:t>500 gr</w:t>
            </w:r>
          </w:p>
        </w:tc>
        <w:tc>
          <w:tcPr>
            <w:tcW w:w="784" w:type="pct"/>
            <w:shd w:val="clear" w:color="auto" w:fill="auto"/>
            <w:noWrap/>
            <w:vAlign w:val="center"/>
            <w:hideMark/>
          </w:tcPr>
          <w:p w14:paraId="4F77B751"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3EC08334" w14:textId="77777777" w:rsidR="00F16559" w:rsidRPr="00271EFF" w:rsidRDefault="00F16559" w:rsidP="00B51EF3">
            <w:pPr>
              <w:spacing w:after="0"/>
              <w:jc w:val="center"/>
              <w:rPr>
                <w:color w:val="000000"/>
              </w:rPr>
            </w:pPr>
            <w:r w:rsidRPr="00271EFF">
              <w:rPr>
                <w:color w:val="000000"/>
              </w:rPr>
              <w:t>ΝΑΙ</w:t>
            </w:r>
          </w:p>
        </w:tc>
      </w:tr>
      <w:tr w:rsidR="00F16559" w:rsidRPr="00271EFF" w14:paraId="09DCCB72" w14:textId="77777777" w:rsidTr="006B1E02">
        <w:trPr>
          <w:trHeight w:val="4598"/>
        </w:trPr>
        <w:tc>
          <w:tcPr>
            <w:tcW w:w="374" w:type="pct"/>
            <w:shd w:val="clear" w:color="auto" w:fill="auto"/>
            <w:vAlign w:val="center"/>
            <w:hideMark/>
          </w:tcPr>
          <w:p w14:paraId="26A1924E" w14:textId="77777777" w:rsidR="00F16559" w:rsidRPr="00271EFF" w:rsidRDefault="00F16559" w:rsidP="00B51EF3">
            <w:pPr>
              <w:spacing w:after="0"/>
              <w:jc w:val="center"/>
              <w:rPr>
                <w:color w:val="000000"/>
              </w:rPr>
            </w:pPr>
            <w:r w:rsidRPr="00271EFF">
              <w:rPr>
                <w:color w:val="000000"/>
              </w:rPr>
              <w:lastRenderedPageBreak/>
              <w:t>10</w:t>
            </w:r>
          </w:p>
        </w:tc>
        <w:tc>
          <w:tcPr>
            <w:tcW w:w="1048" w:type="pct"/>
            <w:shd w:val="clear" w:color="auto" w:fill="auto"/>
            <w:vAlign w:val="center"/>
            <w:hideMark/>
          </w:tcPr>
          <w:p w14:paraId="1F76729C" w14:textId="77777777" w:rsidR="00F16559" w:rsidRPr="00271EFF" w:rsidRDefault="00F16559" w:rsidP="00B51EF3">
            <w:pPr>
              <w:spacing w:after="0"/>
              <w:jc w:val="center"/>
            </w:pPr>
            <w:r w:rsidRPr="00271EFF">
              <w:t>EDTA disodium salt dihydrate Molecular biology grade</w:t>
            </w:r>
          </w:p>
        </w:tc>
        <w:tc>
          <w:tcPr>
            <w:tcW w:w="1149" w:type="pct"/>
            <w:shd w:val="clear" w:color="auto" w:fill="auto"/>
            <w:vAlign w:val="bottom"/>
            <w:hideMark/>
          </w:tcPr>
          <w:p w14:paraId="1E178DF6" w14:textId="77777777" w:rsidR="00F16559" w:rsidRPr="00487135" w:rsidRDefault="00F16559" w:rsidP="00B51EF3">
            <w:pPr>
              <w:spacing w:after="0"/>
              <w:jc w:val="center"/>
              <w:rPr>
                <w:color w:val="000000"/>
                <w:lang w:val="el-GR"/>
              </w:rPr>
            </w:pPr>
            <w:proofErr w:type="spellStart"/>
            <w:r w:rsidRPr="00271EFF">
              <w:rPr>
                <w:color w:val="000000"/>
                <w:lang w:val="el-GR"/>
              </w:rPr>
              <w:t>Αιθυλενο-διαμινο-τετραοξικό</w:t>
            </w:r>
            <w:proofErr w:type="spellEnd"/>
            <w:r w:rsidRPr="00271EFF">
              <w:rPr>
                <w:color w:val="000000"/>
                <w:lang w:val="el-GR"/>
              </w:rPr>
              <w:t xml:space="preserve"> οξύ για  χρήση σε πειράματα Μοριακής Βιολογίας. Με ΜΒ 372.24 </w:t>
            </w:r>
            <w:r w:rsidRPr="00271EFF">
              <w:rPr>
                <w:color w:val="000000"/>
              </w:rPr>
              <w:t>g</w:t>
            </w:r>
            <w:r w:rsidRPr="00271EFF">
              <w:rPr>
                <w:color w:val="000000"/>
                <w:lang w:val="el-GR"/>
              </w:rPr>
              <w:t>/</w:t>
            </w:r>
            <w:r w:rsidRPr="00271EFF">
              <w:rPr>
                <w:color w:val="000000"/>
              </w:rPr>
              <w:t>mol</w:t>
            </w:r>
            <w:r w:rsidRPr="00271EFF">
              <w:rPr>
                <w:color w:val="000000"/>
                <w:lang w:val="el-GR"/>
              </w:rPr>
              <w:t xml:space="preserve">, ελάχιστης καθαρότητας 99%, δίχως ανιχνεύσιμα επίπεδα </w:t>
            </w:r>
            <w:proofErr w:type="spellStart"/>
            <w:r w:rsidRPr="00271EFF">
              <w:rPr>
                <w:color w:val="000000"/>
                <w:lang w:val="el-GR"/>
              </w:rPr>
              <w:t>δεοξυριβονουκλεασών</w:t>
            </w:r>
            <w:proofErr w:type="spellEnd"/>
            <w:r w:rsidRPr="00271EFF">
              <w:rPr>
                <w:color w:val="000000"/>
                <w:lang w:val="el-GR"/>
              </w:rPr>
              <w:t xml:space="preserve">, </w:t>
            </w:r>
            <w:proofErr w:type="spellStart"/>
            <w:r w:rsidRPr="00271EFF">
              <w:rPr>
                <w:color w:val="000000"/>
                <w:lang w:val="el-GR"/>
              </w:rPr>
              <w:t>ριβονουκλεασών</w:t>
            </w:r>
            <w:proofErr w:type="spellEnd"/>
            <w:r w:rsidRPr="00271EFF">
              <w:rPr>
                <w:color w:val="000000"/>
                <w:lang w:val="el-GR"/>
              </w:rPr>
              <w:t xml:space="preserve"> και </w:t>
            </w:r>
            <w:proofErr w:type="spellStart"/>
            <w:r w:rsidRPr="00271EFF">
              <w:rPr>
                <w:color w:val="000000"/>
                <w:lang w:val="el-GR"/>
              </w:rPr>
              <w:t>πρωτεασών</w:t>
            </w:r>
            <w:proofErr w:type="spellEnd"/>
            <w:r w:rsidRPr="00271EFF">
              <w:rPr>
                <w:color w:val="000000"/>
                <w:lang w:val="el-GR"/>
              </w:rPr>
              <w:t>, διαλυτότητα (20°</w:t>
            </w:r>
            <w:r w:rsidRPr="00271EFF">
              <w:rPr>
                <w:color w:val="000000"/>
              </w:rPr>
              <w:t>C</w:t>
            </w:r>
            <w:r w:rsidRPr="00271EFF">
              <w:rPr>
                <w:color w:val="000000"/>
                <w:lang w:val="el-GR"/>
              </w:rPr>
              <w:t xml:space="preserve">) 100 </w:t>
            </w:r>
            <w:r w:rsidRPr="00271EFF">
              <w:rPr>
                <w:color w:val="000000"/>
              </w:rPr>
              <w:t>g</w:t>
            </w:r>
            <w:r w:rsidRPr="00271EFF">
              <w:rPr>
                <w:color w:val="000000"/>
                <w:lang w:val="el-GR"/>
              </w:rPr>
              <w:t>/</w:t>
            </w:r>
            <w:r w:rsidRPr="00271EFF">
              <w:rPr>
                <w:color w:val="000000"/>
              </w:rPr>
              <w:t>l</w:t>
            </w:r>
            <w:r w:rsidRPr="00271EFF">
              <w:rPr>
                <w:color w:val="000000"/>
                <w:lang w:val="el-GR"/>
              </w:rPr>
              <w:t xml:space="preserve"> (</w:t>
            </w:r>
            <w:r w:rsidRPr="00271EFF">
              <w:rPr>
                <w:color w:val="000000"/>
              </w:rPr>
              <w:t>H</w:t>
            </w:r>
            <w:r w:rsidRPr="00271EFF">
              <w:rPr>
                <w:color w:val="000000"/>
                <w:lang w:val="el-GR"/>
              </w:rPr>
              <w:t>2</w:t>
            </w:r>
            <w:r w:rsidRPr="00271EFF">
              <w:rPr>
                <w:color w:val="000000"/>
              </w:rPr>
              <w:t>O</w:t>
            </w:r>
            <w:r w:rsidRPr="00271EFF">
              <w:rPr>
                <w:color w:val="000000"/>
                <w:lang w:val="el-GR"/>
              </w:rPr>
              <w:t xml:space="preserve">), με μέγιστη περιεκτικότητα σε  </w:t>
            </w:r>
            <w:r w:rsidRPr="00271EFF">
              <w:rPr>
                <w:color w:val="000000"/>
              </w:rPr>
              <w:t>Cu</w:t>
            </w:r>
            <w:r w:rsidRPr="00271EFF">
              <w:rPr>
                <w:color w:val="000000"/>
                <w:lang w:val="el-GR"/>
              </w:rPr>
              <w:t xml:space="preserve">, </w:t>
            </w:r>
            <w:r w:rsidRPr="00271EFF">
              <w:rPr>
                <w:color w:val="000000"/>
              </w:rPr>
              <w:t>Fe</w:t>
            </w:r>
            <w:r w:rsidRPr="00271EFF">
              <w:rPr>
                <w:color w:val="000000"/>
                <w:lang w:val="el-GR"/>
              </w:rPr>
              <w:t xml:space="preserve">, </w:t>
            </w:r>
            <w:r w:rsidRPr="00271EFF">
              <w:rPr>
                <w:color w:val="000000"/>
              </w:rPr>
              <w:t>Pb</w:t>
            </w:r>
            <w:r w:rsidRPr="00271EFF">
              <w:rPr>
                <w:color w:val="000000"/>
                <w:lang w:val="el-GR"/>
              </w:rPr>
              <w:t xml:space="preserve"> αντίστοιχα 0.001%.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 xml:space="preserve">υσκευασία 1 </w:t>
            </w:r>
            <w:proofErr w:type="spellStart"/>
            <w:r w:rsidRPr="00271EFF">
              <w:rPr>
                <w:color w:val="000000"/>
              </w:rPr>
              <w:t>kg</w:t>
            </w:r>
            <w:r>
              <w:rPr>
                <w:color w:val="000000"/>
              </w:rPr>
              <w:t>r</w:t>
            </w:r>
            <w:proofErr w:type="spellEnd"/>
            <w:r w:rsidRPr="00487135">
              <w:rPr>
                <w:color w:val="000000"/>
                <w:lang w:val="el-GR"/>
              </w:rPr>
              <w:t>.</w:t>
            </w:r>
          </w:p>
        </w:tc>
        <w:tc>
          <w:tcPr>
            <w:tcW w:w="783" w:type="pct"/>
            <w:shd w:val="clear" w:color="auto" w:fill="auto"/>
            <w:vAlign w:val="center"/>
            <w:hideMark/>
          </w:tcPr>
          <w:p w14:paraId="08ADCE31" w14:textId="77777777" w:rsidR="00F16559" w:rsidRDefault="00F16559" w:rsidP="00B51EF3">
            <w:pPr>
              <w:spacing w:after="0"/>
              <w:jc w:val="center"/>
            </w:pPr>
            <w:r>
              <w:t>TEM</w:t>
            </w:r>
          </w:p>
          <w:p w14:paraId="0ECBEDA5" w14:textId="77777777" w:rsidR="00F16559" w:rsidRPr="00271EFF" w:rsidRDefault="00F16559" w:rsidP="00B51EF3">
            <w:pPr>
              <w:spacing w:after="0"/>
              <w:jc w:val="center"/>
            </w:pPr>
            <w:r w:rsidRPr="00271EFF">
              <w:t xml:space="preserve">1 </w:t>
            </w:r>
            <w:proofErr w:type="spellStart"/>
            <w:r w:rsidRPr="00271EFF">
              <w:t>Kgr</w:t>
            </w:r>
            <w:proofErr w:type="spellEnd"/>
          </w:p>
        </w:tc>
        <w:tc>
          <w:tcPr>
            <w:tcW w:w="784" w:type="pct"/>
            <w:shd w:val="clear" w:color="auto" w:fill="auto"/>
            <w:noWrap/>
            <w:vAlign w:val="center"/>
            <w:hideMark/>
          </w:tcPr>
          <w:p w14:paraId="40687D20"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03951895" w14:textId="77777777" w:rsidR="00F16559" w:rsidRPr="00271EFF" w:rsidRDefault="00F16559" w:rsidP="00B51EF3">
            <w:pPr>
              <w:spacing w:after="0"/>
              <w:jc w:val="center"/>
              <w:rPr>
                <w:color w:val="000000"/>
              </w:rPr>
            </w:pPr>
            <w:r w:rsidRPr="00271EFF">
              <w:rPr>
                <w:color w:val="000000"/>
              </w:rPr>
              <w:t>ΝΑΙ</w:t>
            </w:r>
          </w:p>
        </w:tc>
      </w:tr>
      <w:tr w:rsidR="00F16559" w:rsidRPr="00271EFF" w14:paraId="172923DF" w14:textId="77777777" w:rsidTr="00B51EF3">
        <w:trPr>
          <w:trHeight w:val="836"/>
        </w:trPr>
        <w:tc>
          <w:tcPr>
            <w:tcW w:w="374" w:type="pct"/>
            <w:shd w:val="clear" w:color="auto" w:fill="auto"/>
            <w:vAlign w:val="center"/>
            <w:hideMark/>
          </w:tcPr>
          <w:p w14:paraId="76759A8B" w14:textId="77777777" w:rsidR="00F16559" w:rsidRPr="00271EFF" w:rsidRDefault="00F16559" w:rsidP="00B51EF3">
            <w:pPr>
              <w:spacing w:after="0"/>
              <w:jc w:val="center"/>
              <w:rPr>
                <w:color w:val="000000"/>
              </w:rPr>
            </w:pPr>
            <w:r w:rsidRPr="00271EFF">
              <w:rPr>
                <w:color w:val="000000"/>
              </w:rPr>
              <w:t>11</w:t>
            </w:r>
          </w:p>
        </w:tc>
        <w:tc>
          <w:tcPr>
            <w:tcW w:w="1048" w:type="pct"/>
            <w:shd w:val="clear" w:color="auto" w:fill="auto"/>
            <w:vAlign w:val="center"/>
            <w:hideMark/>
          </w:tcPr>
          <w:p w14:paraId="18B6C74D" w14:textId="77777777" w:rsidR="00F16559" w:rsidRPr="00271EFF" w:rsidRDefault="00F16559" w:rsidP="00B51EF3">
            <w:pPr>
              <w:spacing w:after="0"/>
              <w:jc w:val="center"/>
            </w:pPr>
            <w:r w:rsidRPr="00271EFF">
              <w:t xml:space="preserve">DNA-Dye </w:t>
            </w:r>
            <w:proofErr w:type="spellStart"/>
            <w:r w:rsidRPr="00271EFF">
              <w:t>NonTox</w:t>
            </w:r>
            <w:proofErr w:type="spellEnd"/>
          </w:p>
        </w:tc>
        <w:tc>
          <w:tcPr>
            <w:tcW w:w="1149" w:type="pct"/>
            <w:shd w:val="clear" w:color="auto" w:fill="auto"/>
            <w:vAlign w:val="bottom"/>
            <w:hideMark/>
          </w:tcPr>
          <w:p w14:paraId="370891BE" w14:textId="77777777" w:rsidR="00F16559" w:rsidRPr="00D601B2" w:rsidRDefault="00F16559" w:rsidP="00B51EF3">
            <w:pPr>
              <w:spacing w:after="0"/>
              <w:jc w:val="center"/>
              <w:rPr>
                <w:color w:val="000000"/>
                <w:lang w:val="el-GR"/>
              </w:rPr>
            </w:pPr>
            <w:proofErr w:type="spellStart"/>
            <w:r w:rsidRPr="00271EFF">
              <w:rPr>
                <w:color w:val="000000"/>
                <w:lang w:val="el-GR"/>
              </w:rPr>
              <w:t>Ετοιμο</w:t>
            </w:r>
            <w:proofErr w:type="spellEnd"/>
            <w:r w:rsidRPr="00271EFF">
              <w:rPr>
                <w:color w:val="000000"/>
                <w:lang w:val="el-GR"/>
              </w:rPr>
              <w:t xml:space="preserve"> διάλυμα χρώσης </w:t>
            </w:r>
            <w:r w:rsidRPr="00271EFF">
              <w:rPr>
                <w:color w:val="000000"/>
              </w:rPr>
              <w:t>DNA</w:t>
            </w:r>
            <w:r w:rsidRPr="00271EFF">
              <w:rPr>
                <w:color w:val="000000"/>
                <w:lang w:val="el-GR"/>
              </w:rPr>
              <w:t xml:space="preserve">, διπλής χρήσης:  Να περιέχει κυανού της </w:t>
            </w:r>
            <w:proofErr w:type="spellStart"/>
            <w:r w:rsidRPr="00271EFF">
              <w:rPr>
                <w:color w:val="000000"/>
                <w:lang w:val="el-GR"/>
              </w:rPr>
              <w:t>βρωμοφαινόλης</w:t>
            </w:r>
            <w:proofErr w:type="spellEnd"/>
            <w:r w:rsidRPr="00271EFF">
              <w:rPr>
                <w:color w:val="000000"/>
                <w:lang w:val="el-GR"/>
              </w:rPr>
              <w:t xml:space="preserve">, κυανού της </w:t>
            </w:r>
            <w:proofErr w:type="spellStart"/>
            <w:r w:rsidRPr="00271EFF">
              <w:rPr>
                <w:color w:val="000000"/>
                <w:lang w:val="el-GR"/>
              </w:rPr>
              <w:t>ξυλόλης</w:t>
            </w:r>
            <w:proofErr w:type="spellEnd"/>
            <w:r w:rsidRPr="00271EFF">
              <w:rPr>
                <w:color w:val="000000"/>
                <w:lang w:val="el-GR"/>
              </w:rPr>
              <w:t xml:space="preserve"> και πορτοκαλί της </w:t>
            </w:r>
            <w:proofErr w:type="spellStart"/>
            <w:r w:rsidRPr="00271EFF">
              <w:rPr>
                <w:color w:val="000000"/>
                <w:lang w:val="el-GR"/>
              </w:rPr>
              <w:t>ακριδίνης</w:t>
            </w:r>
            <w:proofErr w:type="spellEnd"/>
            <w:r w:rsidRPr="00271EFF">
              <w:rPr>
                <w:color w:val="000000"/>
                <w:lang w:val="el-GR"/>
              </w:rPr>
              <w:t xml:space="preserve"> για φόρτωση και παρατήρηση του </w:t>
            </w:r>
            <w:r w:rsidRPr="00271EFF">
              <w:rPr>
                <w:color w:val="000000"/>
              </w:rPr>
              <w:t>DNA</w:t>
            </w:r>
            <w:r w:rsidRPr="00271EFF">
              <w:rPr>
                <w:color w:val="000000"/>
                <w:lang w:val="el-GR"/>
              </w:rPr>
              <w:t xml:space="preserve"> στη </w:t>
            </w:r>
            <w:proofErr w:type="spellStart"/>
            <w:r w:rsidRPr="00271EFF">
              <w:rPr>
                <w:color w:val="000000"/>
                <w:lang w:val="el-GR"/>
              </w:rPr>
              <w:t>γέλη</w:t>
            </w:r>
            <w:proofErr w:type="spellEnd"/>
            <w:r w:rsidRPr="00271EFF">
              <w:rPr>
                <w:color w:val="000000"/>
                <w:lang w:val="el-GR"/>
              </w:rPr>
              <w:t xml:space="preserve"> και μη-τοξική (</w:t>
            </w:r>
            <w:r w:rsidRPr="00271EFF">
              <w:rPr>
                <w:color w:val="000000"/>
              </w:rPr>
              <w:t>non</w:t>
            </w:r>
            <w:r w:rsidRPr="00271EFF">
              <w:rPr>
                <w:color w:val="000000"/>
                <w:lang w:val="el-GR"/>
              </w:rPr>
              <w:t>-</w:t>
            </w:r>
            <w:r w:rsidRPr="00271EFF">
              <w:rPr>
                <w:color w:val="000000"/>
              </w:rPr>
              <w:t>hazardous</w:t>
            </w:r>
            <w:r w:rsidRPr="00271EFF">
              <w:rPr>
                <w:color w:val="000000"/>
                <w:lang w:val="el-GR"/>
              </w:rPr>
              <w:t xml:space="preserve">) χρωστική για παρατήρηση του με </w:t>
            </w:r>
            <w:r w:rsidRPr="00271EFF">
              <w:rPr>
                <w:color w:val="000000"/>
              </w:rPr>
              <w:t>UV</w:t>
            </w:r>
            <w:r w:rsidRPr="00271EFF">
              <w:rPr>
                <w:color w:val="000000"/>
                <w:lang w:val="el-GR"/>
              </w:rPr>
              <w:t xml:space="preserve"> (χωρίς </w:t>
            </w:r>
            <w:proofErr w:type="spellStart"/>
            <w:r w:rsidRPr="00271EFF">
              <w:rPr>
                <w:color w:val="000000"/>
                <w:lang w:val="el-GR"/>
              </w:rPr>
              <w:t>βρωμιούχο</w:t>
            </w:r>
            <w:proofErr w:type="spellEnd"/>
            <w:r w:rsidRPr="00271EFF">
              <w:rPr>
                <w:color w:val="000000"/>
                <w:lang w:val="el-GR"/>
              </w:rPr>
              <w:t xml:space="preserve"> </w:t>
            </w:r>
            <w:proofErr w:type="spellStart"/>
            <w:r w:rsidRPr="00271EFF">
              <w:rPr>
                <w:color w:val="000000"/>
                <w:lang w:val="el-GR"/>
              </w:rPr>
              <w:t>αιθίδιο</w:t>
            </w:r>
            <w:proofErr w:type="spellEnd"/>
            <w:r w:rsidRPr="00271EFF">
              <w:rPr>
                <w:color w:val="000000"/>
                <w:lang w:val="el-GR"/>
              </w:rPr>
              <w:t xml:space="preserve">).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D601B2">
              <w:rPr>
                <w:color w:val="000000"/>
                <w:lang w:val="el-GR"/>
              </w:rPr>
              <w:t xml:space="preserve"> 1</w:t>
            </w:r>
            <w:r>
              <w:rPr>
                <w:color w:val="000000"/>
                <w:lang w:val="el-GR"/>
              </w:rPr>
              <w:t xml:space="preserve"> </w:t>
            </w:r>
            <w:r w:rsidRPr="00271EFF">
              <w:rPr>
                <w:color w:val="000000"/>
              </w:rPr>
              <w:t>ml</w:t>
            </w:r>
          </w:p>
        </w:tc>
        <w:tc>
          <w:tcPr>
            <w:tcW w:w="783" w:type="pct"/>
            <w:shd w:val="clear" w:color="auto" w:fill="auto"/>
            <w:vAlign w:val="center"/>
            <w:hideMark/>
          </w:tcPr>
          <w:p w14:paraId="5ECBE569" w14:textId="77777777" w:rsidR="00F16559" w:rsidRDefault="00F16559" w:rsidP="00B51EF3">
            <w:pPr>
              <w:spacing w:after="0"/>
              <w:jc w:val="center"/>
            </w:pPr>
            <w:r>
              <w:t>TEM</w:t>
            </w:r>
          </w:p>
          <w:p w14:paraId="4F2CE09C" w14:textId="77777777" w:rsidR="00F16559" w:rsidRPr="00487135" w:rsidRDefault="00F16559" w:rsidP="00B51EF3">
            <w:pPr>
              <w:spacing w:after="0"/>
              <w:jc w:val="center"/>
              <w:rPr>
                <w:lang w:val="el-GR"/>
              </w:rPr>
            </w:pPr>
            <w:r w:rsidRPr="00271EFF">
              <w:t>1 m</w:t>
            </w:r>
            <w:r>
              <w:t>l</w:t>
            </w:r>
          </w:p>
        </w:tc>
        <w:tc>
          <w:tcPr>
            <w:tcW w:w="784" w:type="pct"/>
            <w:shd w:val="clear" w:color="auto" w:fill="auto"/>
            <w:noWrap/>
            <w:vAlign w:val="center"/>
            <w:hideMark/>
          </w:tcPr>
          <w:p w14:paraId="07B196FE"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42FA4B57" w14:textId="77777777" w:rsidR="00F16559" w:rsidRPr="00271EFF" w:rsidRDefault="00F16559" w:rsidP="00B51EF3">
            <w:pPr>
              <w:spacing w:after="0"/>
              <w:jc w:val="center"/>
              <w:rPr>
                <w:color w:val="000000"/>
              </w:rPr>
            </w:pPr>
            <w:r w:rsidRPr="00271EFF">
              <w:rPr>
                <w:color w:val="000000"/>
              </w:rPr>
              <w:t>ΝΑΙ</w:t>
            </w:r>
          </w:p>
        </w:tc>
      </w:tr>
      <w:tr w:rsidR="00F16559" w:rsidRPr="00271EFF" w14:paraId="512183A6" w14:textId="77777777" w:rsidTr="00B51EF3">
        <w:trPr>
          <w:trHeight w:val="1532"/>
        </w:trPr>
        <w:tc>
          <w:tcPr>
            <w:tcW w:w="374" w:type="pct"/>
            <w:shd w:val="clear" w:color="auto" w:fill="auto"/>
            <w:vAlign w:val="center"/>
            <w:hideMark/>
          </w:tcPr>
          <w:p w14:paraId="2051DEA2" w14:textId="77777777" w:rsidR="00F16559" w:rsidRPr="00271EFF" w:rsidRDefault="00F16559" w:rsidP="00B51EF3">
            <w:pPr>
              <w:spacing w:after="0"/>
              <w:jc w:val="center"/>
              <w:rPr>
                <w:color w:val="000000"/>
              </w:rPr>
            </w:pPr>
            <w:r w:rsidRPr="00271EFF">
              <w:rPr>
                <w:color w:val="000000"/>
              </w:rPr>
              <w:t>12</w:t>
            </w:r>
          </w:p>
        </w:tc>
        <w:tc>
          <w:tcPr>
            <w:tcW w:w="1048" w:type="pct"/>
            <w:shd w:val="clear" w:color="auto" w:fill="auto"/>
            <w:vAlign w:val="center"/>
            <w:hideMark/>
          </w:tcPr>
          <w:p w14:paraId="7FD69E4D" w14:textId="77777777" w:rsidR="00F16559" w:rsidRPr="00271EFF" w:rsidRDefault="00F16559" w:rsidP="00B51EF3">
            <w:pPr>
              <w:spacing w:after="0"/>
              <w:jc w:val="center"/>
            </w:pPr>
            <w:r w:rsidRPr="00271EFF">
              <w:t>DNA-</w:t>
            </w:r>
            <w:proofErr w:type="spellStart"/>
            <w:r w:rsidRPr="00271EFF">
              <w:t>ExitusPlus</w:t>
            </w:r>
            <w:proofErr w:type="spellEnd"/>
          </w:p>
        </w:tc>
        <w:tc>
          <w:tcPr>
            <w:tcW w:w="1149" w:type="pct"/>
            <w:shd w:val="clear" w:color="auto" w:fill="auto"/>
            <w:vAlign w:val="bottom"/>
            <w:hideMark/>
          </w:tcPr>
          <w:p w14:paraId="6783EBAD" w14:textId="77777777" w:rsidR="00F16559" w:rsidRPr="00271EFF" w:rsidRDefault="00F16559" w:rsidP="00B51EF3">
            <w:pPr>
              <w:spacing w:after="0"/>
              <w:jc w:val="center"/>
              <w:rPr>
                <w:color w:val="000000"/>
                <w:lang w:val="el-GR"/>
              </w:rPr>
            </w:pPr>
            <w:r w:rsidRPr="00271EFF">
              <w:rPr>
                <w:color w:val="000000"/>
                <w:lang w:val="el-GR"/>
              </w:rPr>
              <w:t xml:space="preserve">Διάλυμα καθαρισμού επιφανειών και εργαστηριακών συσκευών από </w:t>
            </w:r>
            <w:r w:rsidRPr="00271EFF">
              <w:rPr>
                <w:color w:val="000000"/>
              </w:rPr>
              <w:t>DNA</w:t>
            </w:r>
            <w:r w:rsidRPr="00271EFF">
              <w:rPr>
                <w:color w:val="000000"/>
                <w:lang w:val="el-GR"/>
              </w:rPr>
              <w:t xml:space="preserve"> &amp; </w:t>
            </w:r>
            <w:r w:rsidRPr="00271EFF">
              <w:rPr>
                <w:color w:val="000000"/>
              </w:rPr>
              <w:t>RNA</w:t>
            </w:r>
            <w:r w:rsidRPr="00271EFF">
              <w:rPr>
                <w:color w:val="000000"/>
                <w:lang w:val="el-GR"/>
              </w:rPr>
              <w:t xml:space="preserve"> επιμολύνσεις. Να διασπά το </w:t>
            </w:r>
            <w:r w:rsidRPr="00271EFF">
              <w:rPr>
                <w:color w:val="000000"/>
              </w:rPr>
              <w:t>DNA</w:t>
            </w:r>
            <w:r w:rsidRPr="00271EFF">
              <w:rPr>
                <w:color w:val="000000"/>
                <w:lang w:val="el-GR"/>
              </w:rPr>
              <w:t xml:space="preserve"> &amp; </w:t>
            </w:r>
            <w:r w:rsidRPr="00271EFF">
              <w:rPr>
                <w:color w:val="000000"/>
              </w:rPr>
              <w:t>RNA</w:t>
            </w:r>
            <w:r w:rsidRPr="00271EFF">
              <w:rPr>
                <w:color w:val="000000"/>
                <w:lang w:val="el-GR"/>
              </w:rPr>
              <w:t xml:space="preserve"> με χημικό και ΟΧΙ ΕΝΖΥΜΙΚΟ ΤΡΟΠΟ εξασφαλίζοντας την τυχαία διάσπαση των </w:t>
            </w:r>
            <w:proofErr w:type="spellStart"/>
            <w:r w:rsidRPr="00271EFF">
              <w:rPr>
                <w:color w:val="000000"/>
                <w:lang w:val="el-GR"/>
              </w:rPr>
              <w:t>νουκλεϊκών</w:t>
            </w:r>
            <w:proofErr w:type="spellEnd"/>
            <w:r w:rsidRPr="00271EFF">
              <w:rPr>
                <w:color w:val="000000"/>
                <w:lang w:val="el-GR"/>
              </w:rPr>
              <w:t xml:space="preserve"> οξέων (ανεξαρτήτως ακολουθίας </w:t>
            </w:r>
            <w:r w:rsidRPr="00271EFF">
              <w:rPr>
                <w:color w:val="000000"/>
              </w:rPr>
              <w:t>DNA</w:t>
            </w:r>
            <w:r w:rsidRPr="00271EFF">
              <w:rPr>
                <w:color w:val="000000"/>
                <w:lang w:val="el-GR"/>
              </w:rPr>
              <w:t xml:space="preserve">). Να είναι βιοδιασπώμενο, ασφαλές για τον χρήστη, να δρα άμεσα </w:t>
            </w:r>
            <w:r w:rsidRPr="00271EFF">
              <w:rPr>
                <w:color w:val="000000"/>
                <w:lang w:val="el-GR"/>
              </w:rPr>
              <w:lastRenderedPageBreak/>
              <w:t xml:space="preserve">(σε μερικά λεπτά), να μην απαιτεί </w:t>
            </w:r>
            <w:proofErr w:type="spellStart"/>
            <w:r w:rsidRPr="00271EFF">
              <w:rPr>
                <w:color w:val="000000"/>
                <w:lang w:val="el-GR"/>
              </w:rPr>
              <w:t>έκπλυση</w:t>
            </w:r>
            <w:proofErr w:type="spellEnd"/>
            <w:r w:rsidRPr="00271EFF">
              <w:rPr>
                <w:color w:val="000000"/>
                <w:lang w:val="el-GR"/>
              </w:rPr>
              <w:t xml:space="preserve"> με νερό και να εξασφαλίζει πλήρη απομάκρυνση του </w:t>
            </w:r>
            <w:r w:rsidRPr="00271EFF">
              <w:rPr>
                <w:color w:val="000000"/>
              </w:rPr>
              <w:t>DNA</w:t>
            </w:r>
            <w:r w:rsidRPr="00271EFF">
              <w:rPr>
                <w:color w:val="000000"/>
                <w:lang w:val="el-GR"/>
              </w:rPr>
              <w:t xml:space="preserve"> και </w:t>
            </w:r>
            <w:r w:rsidRPr="00271EFF">
              <w:rPr>
                <w:color w:val="000000"/>
              </w:rPr>
              <w:t>RNA</w:t>
            </w:r>
            <w:r w:rsidRPr="00271EFF">
              <w:rPr>
                <w:color w:val="000000"/>
                <w:lang w:val="el-GR"/>
              </w:rPr>
              <w:t xml:space="preserve">. Να μην περιέχει επιθετικά ανόργανα οξέα ή αλκαλικές ουσίες.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028F5">
              <w:rPr>
                <w:color w:val="000000"/>
                <w:lang w:val="el-GR"/>
              </w:rPr>
              <w:t xml:space="preserve"> </w:t>
            </w:r>
            <w:r w:rsidRPr="00271EFF">
              <w:rPr>
                <w:color w:val="000000"/>
                <w:lang w:val="el-GR"/>
              </w:rPr>
              <w:t>500</w:t>
            </w:r>
            <w:r w:rsidRPr="00271EFF">
              <w:rPr>
                <w:color w:val="000000"/>
              </w:rPr>
              <w:t>ml</w:t>
            </w:r>
          </w:p>
        </w:tc>
        <w:tc>
          <w:tcPr>
            <w:tcW w:w="783" w:type="pct"/>
            <w:shd w:val="clear" w:color="auto" w:fill="auto"/>
            <w:vAlign w:val="center"/>
            <w:hideMark/>
          </w:tcPr>
          <w:p w14:paraId="4AF547DB" w14:textId="77777777" w:rsidR="00F16559" w:rsidRDefault="00F16559" w:rsidP="00B51EF3">
            <w:pPr>
              <w:spacing w:after="0"/>
              <w:jc w:val="center"/>
              <w:rPr>
                <w:lang w:val="el-GR"/>
              </w:rPr>
            </w:pPr>
            <w:r>
              <w:rPr>
                <w:lang w:val="el-GR"/>
              </w:rPr>
              <w:lastRenderedPageBreak/>
              <w:t>ΤΕΜ</w:t>
            </w:r>
          </w:p>
          <w:p w14:paraId="3ED267A3" w14:textId="77777777" w:rsidR="00F16559" w:rsidRPr="00D601B2" w:rsidRDefault="00F16559" w:rsidP="00B51EF3">
            <w:pPr>
              <w:spacing w:after="0"/>
              <w:jc w:val="center"/>
              <w:rPr>
                <w:lang w:val="el-GR"/>
              </w:rPr>
            </w:pPr>
            <w:r w:rsidRPr="00271EFF">
              <w:t>500 m</w:t>
            </w:r>
            <w:r>
              <w:t>l</w:t>
            </w:r>
          </w:p>
        </w:tc>
        <w:tc>
          <w:tcPr>
            <w:tcW w:w="784" w:type="pct"/>
            <w:shd w:val="clear" w:color="auto" w:fill="auto"/>
            <w:noWrap/>
            <w:vAlign w:val="center"/>
            <w:hideMark/>
          </w:tcPr>
          <w:p w14:paraId="28DEB235" w14:textId="77777777" w:rsidR="00F16559" w:rsidRPr="00271EFF" w:rsidRDefault="00F16559" w:rsidP="00B51EF3">
            <w:pPr>
              <w:spacing w:after="0"/>
              <w:jc w:val="center"/>
            </w:pPr>
            <w:r w:rsidRPr="00271EFF">
              <w:t>4</w:t>
            </w:r>
          </w:p>
        </w:tc>
        <w:tc>
          <w:tcPr>
            <w:tcW w:w="862" w:type="pct"/>
            <w:shd w:val="clear" w:color="auto" w:fill="auto"/>
            <w:noWrap/>
            <w:vAlign w:val="center"/>
            <w:hideMark/>
          </w:tcPr>
          <w:p w14:paraId="02675481" w14:textId="77777777" w:rsidR="00F16559" w:rsidRPr="00271EFF" w:rsidRDefault="00F16559" w:rsidP="00B51EF3">
            <w:pPr>
              <w:spacing w:after="0"/>
              <w:jc w:val="center"/>
              <w:rPr>
                <w:color w:val="000000"/>
              </w:rPr>
            </w:pPr>
            <w:r w:rsidRPr="00271EFF">
              <w:rPr>
                <w:color w:val="000000"/>
              </w:rPr>
              <w:t>ΝΑΙ</w:t>
            </w:r>
          </w:p>
        </w:tc>
      </w:tr>
      <w:tr w:rsidR="00F16559" w:rsidRPr="00271EFF" w14:paraId="13DD27E7" w14:textId="77777777" w:rsidTr="00D636AF">
        <w:trPr>
          <w:trHeight w:val="510"/>
        </w:trPr>
        <w:tc>
          <w:tcPr>
            <w:tcW w:w="374" w:type="pct"/>
            <w:shd w:val="clear" w:color="auto" w:fill="auto"/>
            <w:vAlign w:val="center"/>
            <w:hideMark/>
          </w:tcPr>
          <w:p w14:paraId="0DC44649" w14:textId="77777777" w:rsidR="00F16559" w:rsidRPr="00271EFF" w:rsidRDefault="00F16559" w:rsidP="00B51EF3">
            <w:pPr>
              <w:spacing w:after="0"/>
              <w:jc w:val="center"/>
              <w:rPr>
                <w:color w:val="000000"/>
              </w:rPr>
            </w:pPr>
            <w:r w:rsidRPr="00271EFF">
              <w:rPr>
                <w:color w:val="000000"/>
              </w:rPr>
              <w:t>13</w:t>
            </w:r>
          </w:p>
        </w:tc>
        <w:tc>
          <w:tcPr>
            <w:tcW w:w="1048" w:type="pct"/>
            <w:shd w:val="clear" w:color="auto" w:fill="auto"/>
            <w:vAlign w:val="center"/>
            <w:hideMark/>
          </w:tcPr>
          <w:p w14:paraId="3DC913DE" w14:textId="77777777" w:rsidR="00F16559" w:rsidRPr="00271EFF" w:rsidRDefault="00F16559" w:rsidP="00B51EF3">
            <w:pPr>
              <w:spacing w:after="0"/>
              <w:jc w:val="center"/>
            </w:pPr>
            <w:r w:rsidRPr="00271EFF">
              <w:t>RNase-</w:t>
            </w:r>
            <w:proofErr w:type="spellStart"/>
            <w:r w:rsidRPr="00271EFF">
              <w:t>Exitus</w:t>
            </w:r>
            <w:proofErr w:type="spellEnd"/>
            <w:r w:rsidRPr="00271EFF">
              <w:t xml:space="preserve"> Plus</w:t>
            </w:r>
          </w:p>
        </w:tc>
        <w:tc>
          <w:tcPr>
            <w:tcW w:w="1149" w:type="pct"/>
            <w:shd w:val="clear" w:color="auto" w:fill="auto"/>
            <w:vAlign w:val="bottom"/>
            <w:hideMark/>
          </w:tcPr>
          <w:p w14:paraId="660C1213" w14:textId="77777777" w:rsidR="00F16559" w:rsidRPr="00271EFF" w:rsidRDefault="00F16559" w:rsidP="00B51EF3">
            <w:pPr>
              <w:spacing w:after="0"/>
              <w:jc w:val="center"/>
            </w:pPr>
            <w:r w:rsidRPr="00271EFF">
              <w:rPr>
                <w:lang w:val="el-GR"/>
              </w:rPr>
              <w:t xml:space="preserve">Ειδικό διάλυμα απομάκρυνσης  επιμολύνσεων </w:t>
            </w:r>
            <w:r w:rsidRPr="00271EFF">
              <w:t>RNA</w:t>
            </w:r>
            <w:proofErr w:type="spellStart"/>
            <w:r w:rsidRPr="00271EFF">
              <w:rPr>
                <w:lang w:val="el-GR"/>
              </w:rPr>
              <w:t>ασης</w:t>
            </w:r>
            <w:proofErr w:type="spellEnd"/>
            <w:r w:rsidRPr="00271EFF">
              <w:rPr>
                <w:lang w:val="el-GR"/>
              </w:rPr>
              <w:t xml:space="preserve"> από εργαστηριακές συσκευές, επιφάνειες και αναλώσιμα συμπεριλαμβανομένου του εσωτερικού από σωληνάρια </w:t>
            </w:r>
            <w:proofErr w:type="spellStart"/>
            <w:r w:rsidRPr="00271EFF">
              <w:rPr>
                <w:lang w:val="el-GR"/>
              </w:rPr>
              <w:t>μικροφυγοκέντρησης</w:t>
            </w:r>
            <w:proofErr w:type="spellEnd"/>
            <w:r w:rsidRPr="00271EFF">
              <w:rPr>
                <w:lang w:val="el-GR"/>
              </w:rPr>
              <w:t>. Συγκεκριμένα, να έχει αποδειχτεί ότι μπορεί να απενεργοποιήσει περισσότερο από 20 μ</w:t>
            </w:r>
            <w:r w:rsidRPr="00271EFF">
              <w:t>g</w:t>
            </w:r>
            <w:r w:rsidRPr="00271EFF">
              <w:rPr>
                <w:lang w:val="el-GR"/>
              </w:rPr>
              <w:t xml:space="preserve"> </w:t>
            </w:r>
            <w:r w:rsidRPr="00271EFF">
              <w:t>RNA</w:t>
            </w:r>
            <w:proofErr w:type="spellStart"/>
            <w:r w:rsidRPr="00271EFF">
              <w:rPr>
                <w:lang w:val="el-GR"/>
              </w:rPr>
              <w:t>άσης</w:t>
            </w:r>
            <w:proofErr w:type="spellEnd"/>
            <w:r w:rsidRPr="00271EFF">
              <w:rPr>
                <w:lang w:val="el-GR"/>
              </w:rPr>
              <w:t xml:space="preserve"> Α από τον πάτο του </w:t>
            </w:r>
            <w:proofErr w:type="spellStart"/>
            <w:r w:rsidRPr="00271EFF">
              <w:rPr>
                <w:lang w:val="el-GR"/>
              </w:rPr>
              <w:t>σωληναρίου</w:t>
            </w:r>
            <w:proofErr w:type="spellEnd"/>
            <w:r w:rsidRPr="00271EFF">
              <w:rPr>
                <w:lang w:val="el-GR"/>
              </w:rPr>
              <w:t xml:space="preserve"> </w:t>
            </w:r>
            <w:proofErr w:type="spellStart"/>
            <w:r w:rsidRPr="00271EFF">
              <w:rPr>
                <w:lang w:val="el-GR"/>
              </w:rPr>
              <w:t>μικροφυγοκέντρησης</w:t>
            </w:r>
            <w:proofErr w:type="spellEnd"/>
            <w:r w:rsidRPr="00271EFF">
              <w:rPr>
                <w:lang w:val="el-GR"/>
              </w:rPr>
              <w:t xml:space="preserve">. Να είναι βιοδιασπώμενο, ασφαλές (μη-τοξικό) για τον χρήστη, να μην περιέχει επιθετικά ανόργανα οξέα ή αλκαλικές ουσίες, να είναι χωρίς τοξικές αναθυμιάσεις και να περιέχει χαμηλή συγκέντρωση αλκοόλης. Να είναι σταθερό για περίπου 15 μήνες. Να επιτρέπει την πλήρη απομάκρυνση και απενεργοποίηση της </w:t>
            </w:r>
            <w:r w:rsidRPr="00271EFF">
              <w:t>RNA</w:t>
            </w:r>
            <w:proofErr w:type="spellStart"/>
            <w:r w:rsidRPr="00271EFF">
              <w:rPr>
                <w:lang w:val="el-GR"/>
              </w:rPr>
              <w:t>άσης</w:t>
            </w:r>
            <w:proofErr w:type="spellEnd"/>
            <w:r w:rsidRPr="00271EFF">
              <w:rPr>
                <w:lang w:val="el-GR"/>
              </w:rPr>
              <w:t xml:space="preserve">. </w:t>
            </w:r>
            <w:r w:rsidRPr="00B772F8">
              <w:rPr>
                <w:color w:val="000000"/>
              </w:rPr>
              <w:t>N</w:t>
            </w:r>
            <w:r w:rsidRPr="00487135">
              <w:rPr>
                <w:color w:val="000000"/>
                <w:lang w:val="el-GR"/>
              </w:rPr>
              <w:t xml:space="preserve">α διατίθεται </w:t>
            </w:r>
            <w:r>
              <w:rPr>
                <w:color w:val="000000"/>
                <w:lang w:val="el-GR"/>
              </w:rPr>
              <w:t xml:space="preserve">σε </w:t>
            </w:r>
            <w:r>
              <w:rPr>
                <w:color w:val="000000"/>
                <w:lang w:val="el-GR"/>
              </w:rPr>
              <w:lastRenderedPageBreak/>
              <w:t>σ</w:t>
            </w:r>
            <w:r w:rsidRPr="00487135">
              <w:rPr>
                <w:color w:val="000000"/>
                <w:lang w:val="el-GR"/>
              </w:rPr>
              <w:t>υσκευασία</w:t>
            </w:r>
            <w:r w:rsidRPr="00271EFF">
              <w:t xml:space="preserve"> 1L </w:t>
            </w:r>
            <w:proofErr w:type="spellStart"/>
            <w:r w:rsidRPr="00271EFF">
              <w:t>γι</w:t>
            </w:r>
            <w:proofErr w:type="spellEnd"/>
            <w:r w:rsidRPr="00271EFF">
              <w:t xml:space="preserve">α refill </w:t>
            </w:r>
          </w:p>
        </w:tc>
        <w:tc>
          <w:tcPr>
            <w:tcW w:w="783" w:type="pct"/>
            <w:shd w:val="clear" w:color="auto" w:fill="auto"/>
            <w:noWrap/>
            <w:vAlign w:val="center"/>
            <w:hideMark/>
          </w:tcPr>
          <w:p w14:paraId="781E485A" w14:textId="77777777" w:rsidR="00F16559" w:rsidRDefault="00F16559" w:rsidP="00B51EF3">
            <w:pPr>
              <w:spacing w:after="0"/>
              <w:jc w:val="center"/>
              <w:rPr>
                <w:lang w:val="el-GR"/>
              </w:rPr>
            </w:pPr>
            <w:r>
              <w:rPr>
                <w:lang w:val="el-GR"/>
              </w:rPr>
              <w:lastRenderedPageBreak/>
              <w:t>ΤΕΜ</w:t>
            </w:r>
          </w:p>
          <w:p w14:paraId="3CCAA2A6" w14:textId="77777777" w:rsidR="00F16559" w:rsidRPr="00271EFF" w:rsidRDefault="00F16559" w:rsidP="00B51EF3">
            <w:pPr>
              <w:spacing w:after="0"/>
              <w:jc w:val="center"/>
            </w:pPr>
            <w:r w:rsidRPr="00271EFF">
              <w:t>1 L</w:t>
            </w:r>
          </w:p>
        </w:tc>
        <w:tc>
          <w:tcPr>
            <w:tcW w:w="784" w:type="pct"/>
            <w:shd w:val="clear" w:color="auto" w:fill="auto"/>
            <w:noWrap/>
            <w:vAlign w:val="center"/>
            <w:hideMark/>
          </w:tcPr>
          <w:p w14:paraId="44CEA12E" w14:textId="77777777" w:rsidR="00F16559" w:rsidRPr="00271EFF" w:rsidRDefault="00F16559" w:rsidP="00B51EF3">
            <w:pPr>
              <w:spacing w:after="0"/>
              <w:jc w:val="center"/>
            </w:pPr>
            <w:r w:rsidRPr="00271EFF">
              <w:t>2</w:t>
            </w:r>
          </w:p>
        </w:tc>
        <w:tc>
          <w:tcPr>
            <w:tcW w:w="862" w:type="pct"/>
            <w:shd w:val="clear" w:color="auto" w:fill="auto"/>
            <w:noWrap/>
            <w:vAlign w:val="center"/>
            <w:hideMark/>
          </w:tcPr>
          <w:p w14:paraId="460A4A9C" w14:textId="77777777" w:rsidR="00F16559" w:rsidRPr="00271EFF" w:rsidRDefault="00F16559" w:rsidP="00B51EF3">
            <w:pPr>
              <w:spacing w:after="0"/>
              <w:jc w:val="center"/>
              <w:rPr>
                <w:color w:val="000000"/>
              </w:rPr>
            </w:pPr>
            <w:r w:rsidRPr="00271EFF">
              <w:rPr>
                <w:color w:val="000000"/>
              </w:rPr>
              <w:t>ΝΑΙ</w:t>
            </w:r>
          </w:p>
        </w:tc>
      </w:tr>
      <w:tr w:rsidR="00F16559" w:rsidRPr="00271EFF" w14:paraId="04AE9D78" w14:textId="77777777" w:rsidTr="00B51EF3">
        <w:trPr>
          <w:trHeight w:val="975"/>
        </w:trPr>
        <w:tc>
          <w:tcPr>
            <w:tcW w:w="374" w:type="pct"/>
            <w:shd w:val="clear" w:color="auto" w:fill="auto"/>
            <w:vAlign w:val="center"/>
            <w:hideMark/>
          </w:tcPr>
          <w:p w14:paraId="26508B9B" w14:textId="77777777" w:rsidR="00F16559" w:rsidRPr="00271EFF" w:rsidRDefault="00F16559" w:rsidP="00B51EF3">
            <w:pPr>
              <w:spacing w:after="0"/>
              <w:jc w:val="center"/>
              <w:rPr>
                <w:color w:val="000000"/>
              </w:rPr>
            </w:pPr>
            <w:r w:rsidRPr="00271EFF">
              <w:rPr>
                <w:color w:val="000000"/>
              </w:rPr>
              <w:t>14</w:t>
            </w:r>
          </w:p>
        </w:tc>
        <w:tc>
          <w:tcPr>
            <w:tcW w:w="1048" w:type="pct"/>
            <w:shd w:val="clear" w:color="auto" w:fill="auto"/>
            <w:vAlign w:val="center"/>
            <w:hideMark/>
          </w:tcPr>
          <w:p w14:paraId="7B08861B" w14:textId="77777777" w:rsidR="00F16559" w:rsidRPr="00753370" w:rsidRDefault="00F16559" w:rsidP="00B51EF3">
            <w:pPr>
              <w:spacing w:after="0"/>
              <w:jc w:val="center"/>
              <w:rPr>
                <w:lang w:val="el-GR"/>
              </w:rPr>
            </w:pPr>
            <w:r>
              <w:rPr>
                <w:lang w:val="el-GR"/>
              </w:rPr>
              <w:t xml:space="preserve">Σύνθεση </w:t>
            </w:r>
            <w:r w:rsidRPr="00271EFF">
              <w:t xml:space="preserve"> </w:t>
            </w:r>
            <w:proofErr w:type="spellStart"/>
            <w:r w:rsidRPr="00271EFF">
              <w:t>ολιγονουκλεοτ</w:t>
            </w:r>
            <w:proofErr w:type="spellEnd"/>
            <w:r>
              <w:rPr>
                <w:lang w:val="el-GR"/>
              </w:rPr>
              <w:t xml:space="preserve">ιδίων - </w:t>
            </w:r>
            <w:proofErr w:type="spellStart"/>
            <w:r>
              <w:rPr>
                <w:lang w:val="el-GR"/>
              </w:rPr>
              <w:t>εκκινητών</w:t>
            </w:r>
            <w:proofErr w:type="spellEnd"/>
          </w:p>
        </w:tc>
        <w:tc>
          <w:tcPr>
            <w:tcW w:w="1149" w:type="pct"/>
            <w:shd w:val="clear" w:color="auto" w:fill="auto"/>
            <w:vAlign w:val="bottom"/>
            <w:hideMark/>
          </w:tcPr>
          <w:p w14:paraId="110DC0FB" w14:textId="77777777" w:rsidR="00F16559" w:rsidRPr="00271EFF" w:rsidRDefault="00F16559" w:rsidP="00B51EF3">
            <w:pPr>
              <w:spacing w:after="0"/>
              <w:jc w:val="center"/>
              <w:rPr>
                <w:lang w:val="el-GR"/>
              </w:rPr>
            </w:pPr>
            <w:r>
              <w:rPr>
                <w:lang w:val="el-GR"/>
              </w:rPr>
              <w:t>Σύνθεση</w:t>
            </w:r>
            <w:r w:rsidRPr="000816C0">
              <w:rPr>
                <w:lang w:val="el-GR"/>
              </w:rPr>
              <w:t xml:space="preserve"> </w:t>
            </w:r>
            <w:proofErr w:type="spellStart"/>
            <w:r w:rsidRPr="000816C0">
              <w:rPr>
                <w:lang w:val="el-GR"/>
              </w:rPr>
              <w:t>ολιγονουκλεοτ</w:t>
            </w:r>
            <w:r>
              <w:rPr>
                <w:lang w:val="el-GR"/>
              </w:rPr>
              <w:t>ιδίων</w:t>
            </w:r>
            <w:proofErr w:type="spellEnd"/>
            <w:r>
              <w:rPr>
                <w:lang w:val="el-GR"/>
              </w:rPr>
              <w:t xml:space="preserve"> -</w:t>
            </w:r>
            <w:r w:rsidRPr="000816C0">
              <w:rPr>
                <w:lang w:val="el-GR"/>
              </w:rPr>
              <w:t xml:space="preserve"> </w:t>
            </w:r>
            <w:proofErr w:type="spellStart"/>
            <w:r w:rsidRPr="000816C0">
              <w:rPr>
                <w:lang w:val="el-GR"/>
              </w:rPr>
              <w:t>εκκινητ</w:t>
            </w:r>
            <w:r>
              <w:rPr>
                <w:lang w:val="el-GR"/>
              </w:rPr>
              <w:t>ών</w:t>
            </w:r>
            <w:proofErr w:type="spellEnd"/>
            <w:r w:rsidRPr="000816C0">
              <w:rPr>
                <w:lang w:val="el-GR"/>
              </w:rPr>
              <w:t xml:space="preserve"> (</w:t>
            </w:r>
            <w:r w:rsidRPr="00271EFF">
              <w:t>primers</w:t>
            </w:r>
            <w:r w:rsidRPr="000816C0">
              <w:rPr>
                <w:lang w:val="el-GR"/>
              </w:rPr>
              <w:t xml:space="preserve">) μήκους 10-90 βάσεων, </w:t>
            </w:r>
            <w:r w:rsidRPr="00271EFF">
              <w:t>desalted</w:t>
            </w:r>
            <w:r w:rsidRPr="000816C0">
              <w:rPr>
                <w:lang w:val="el-GR"/>
              </w:rPr>
              <w:t xml:space="preserve"> &amp; </w:t>
            </w:r>
            <w:r w:rsidRPr="00271EFF">
              <w:t>deprotected</w:t>
            </w:r>
            <w:r w:rsidRPr="000816C0">
              <w:rPr>
                <w:lang w:val="el-GR"/>
              </w:rPr>
              <w:t xml:space="preserve">, εγγυημένης ποιότητας - ελεγμένα με </w:t>
            </w:r>
            <w:r w:rsidRPr="00271EFF">
              <w:t>ESI</w:t>
            </w:r>
            <w:r w:rsidRPr="000816C0">
              <w:rPr>
                <w:lang w:val="el-GR"/>
              </w:rPr>
              <w:t>-</w:t>
            </w:r>
            <w:r w:rsidRPr="00271EFF">
              <w:t>mass</w:t>
            </w:r>
            <w:r w:rsidRPr="000816C0">
              <w:rPr>
                <w:lang w:val="el-GR"/>
              </w:rPr>
              <w:t xml:space="preserve"> </w:t>
            </w:r>
            <w:r w:rsidRPr="00271EFF">
              <w:t>spectrometry</w:t>
            </w:r>
            <w:r w:rsidRPr="000816C0">
              <w:rPr>
                <w:lang w:val="el-GR"/>
              </w:rPr>
              <w:t xml:space="preserve"> και  εγγυημένης απόδοσης - ελεγμένα με </w:t>
            </w:r>
            <w:r w:rsidRPr="00271EFF">
              <w:t>UV</w:t>
            </w:r>
            <w:r w:rsidRPr="000816C0">
              <w:rPr>
                <w:lang w:val="el-GR"/>
              </w:rPr>
              <w:t xml:space="preserve"> </w:t>
            </w:r>
            <w:r w:rsidRPr="00271EFF">
              <w:t>spectrophotometry</w:t>
            </w:r>
            <w:r w:rsidRPr="000816C0">
              <w:rPr>
                <w:lang w:val="el-GR"/>
              </w:rPr>
              <w:t xml:space="preserve">. </w:t>
            </w:r>
            <w:proofErr w:type="spellStart"/>
            <w:r w:rsidRPr="00271EFF">
              <w:rPr>
                <w:lang w:val="el-GR"/>
              </w:rPr>
              <w:t>Λυοφιλοποιημένα</w:t>
            </w:r>
            <w:proofErr w:type="spellEnd"/>
            <w:r w:rsidRPr="00271EFF">
              <w:rPr>
                <w:lang w:val="el-GR"/>
              </w:rPr>
              <w:t>. Κλίμακα σύνθεσης 100</w:t>
            </w:r>
            <w:r>
              <w:rPr>
                <w:lang w:val="el-GR"/>
              </w:rPr>
              <w:t xml:space="preserve"> </w:t>
            </w:r>
            <w:r w:rsidRPr="00271EFF">
              <w:t>nmol</w:t>
            </w:r>
            <w:r w:rsidRPr="00271EFF">
              <w:rPr>
                <w:lang w:val="el-GR"/>
              </w:rPr>
              <w:t>. Το κόστος σύνθεσης να δίνεται ανά βάση.</w:t>
            </w:r>
          </w:p>
        </w:tc>
        <w:tc>
          <w:tcPr>
            <w:tcW w:w="783" w:type="pct"/>
            <w:shd w:val="clear" w:color="auto" w:fill="auto"/>
            <w:noWrap/>
            <w:vAlign w:val="center"/>
            <w:hideMark/>
          </w:tcPr>
          <w:p w14:paraId="57B12ABC" w14:textId="77777777" w:rsidR="00F16559" w:rsidRPr="00271EFF" w:rsidRDefault="00F16559" w:rsidP="00B51EF3">
            <w:pPr>
              <w:spacing w:after="0"/>
              <w:jc w:val="center"/>
            </w:pPr>
            <w:r w:rsidRPr="007B3F46">
              <w:rPr>
                <w:lang w:val="el-GR"/>
              </w:rPr>
              <w:t>Ανά βάση</w:t>
            </w:r>
          </w:p>
        </w:tc>
        <w:tc>
          <w:tcPr>
            <w:tcW w:w="784" w:type="pct"/>
            <w:shd w:val="clear" w:color="auto" w:fill="auto"/>
            <w:noWrap/>
            <w:vAlign w:val="center"/>
            <w:hideMark/>
          </w:tcPr>
          <w:p w14:paraId="42C14810" w14:textId="77777777" w:rsidR="00F16559" w:rsidRPr="00271EFF" w:rsidRDefault="00F16559" w:rsidP="00B51EF3">
            <w:pPr>
              <w:spacing w:after="0"/>
              <w:jc w:val="center"/>
            </w:pPr>
            <w:r w:rsidRPr="00271EFF">
              <w:t>2000</w:t>
            </w:r>
          </w:p>
        </w:tc>
        <w:tc>
          <w:tcPr>
            <w:tcW w:w="862" w:type="pct"/>
            <w:shd w:val="clear" w:color="auto" w:fill="auto"/>
            <w:noWrap/>
            <w:vAlign w:val="center"/>
            <w:hideMark/>
          </w:tcPr>
          <w:p w14:paraId="0BF65885" w14:textId="77777777" w:rsidR="00F16559" w:rsidRPr="00271EFF" w:rsidRDefault="00F16559" w:rsidP="00B51EF3">
            <w:pPr>
              <w:spacing w:after="0"/>
              <w:jc w:val="center"/>
              <w:rPr>
                <w:color w:val="000000"/>
              </w:rPr>
            </w:pPr>
            <w:r w:rsidRPr="00271EFF">
              <w:rPr>
                <w:color w:val="000000"/>
              </w:rPr>
              <w:t>ΝΑΙ</w:t>
            </w:r>
          </w:p>
        </w:tc>
      </w:tr>
      <w:tr w:rsidR="00F16559" w:rsidRPr="00271EFF" w14:paraId="6438894A" w14:textId="77777777" w:rsidTr="00B51EF3">
        <w:trPr>
          <w:trHeight w:val="418"/>
        </w:trPr>
        <w:tc>
          <w:tcPr>
            <w:tcW w:w="374" w:type="pct"/>
            <w:shd w:val="clear" w:color="auto" w:fill="auto"/>
            <w:vAlign w:val="center"/>
            <w:hideMark/>
          </w:tcPr>
          <w:p w14:paraId="39DBAC15" w14:textId="77777777" w:rsidR="00F16559" w:rsidRPr="00271EFF" w:rsidRDefault="00F16559" w:rsidP="00B51EF3">
            <w:pPr>
              <w:spacing w:after="0"/>
              <w:jc w:val="center"/>
              <w:rPr>
                <w:color w:val="000000"/>
              </w:rPr>
            </w:pPr>
            <w:r w:rsidRPr="00271EFF">
              <w:rPr>
                <w:color w:val="000000"/>
              </w:rPr>
              <w:t>15</w:t>
            </w:r>
          </w:p>
        </w:tc>
        <w:tc>
          <w:tcPr>
            <w:tcW w:w="1048" w:type="pct"/>
            <w:shd w:val="clear" w:color="auto" w:fill="auto"/>
            <w:vAlign w:val="center"/>
            <w:hideMark/>
          </w:tcPr>
          <w:p w14:paraId="3B6570E7" w14:textId="77777777" w:rsidR="00F16559" w:rsidRPr="00A44510" w:rsidRDefault="00F16559" w:rsidP="00B51EF3">
            <w:pPr>
              <w:spacing w:after="0"/>
              <w:jc w:val="center"/>
              <w:rPr>
                <w:lang w:val="el-GR"/>
              </w:rPr>
            </w:pPr>
            <w:r w:rsidRPr="00271EFF">
              <w:rPr>
                <w:lang w:val="el-GR"/>
              </w:rPr>
              <w:t xml:space="preserve">Καθαρισμός συνθετικών </w:t>
            </w:r>
            <w:proofErr w:type="spellStart"/>
            <w:r w:rsidRPr="00271EFF">
              <w:rPr>
                <w:lang w:val="el-GR"/>
              </w:rPr>
              <w:t>ολιγονουκλεοτιδίων</w:t>
            </w:r>
            <w:proofErr w:type="spellEnd"/>
            <w:r>
              <w:rPr>
                <w:lang w:val="el-GR"/>
              </w:rPr>
              <w:t xml:space="preserve"> </w:t>
            </w:r>
            <w:r w:rsidRPr="00271EFF">
              <w:rPr>
                <w:lang w:val="el-GR"/>
              </w:rPr>
              <w:t xml:space="preserve">των 100 </w:t>
            </w:r>
            <w:r w:rsidRPr="00271EFF">
              <w:t>nmol</w:t>
            </w:r>
            <w:r w:rsidRPr="00271EFF">
              <w:rPr>
                <w:lang w:val="el-GR"/>
              </w:rPr>
              <w:t xml:space="preserve"> με </w:t>
            </w:r>
            <w:r w:rsidRPr="00271EFF">
              <w:t>HPLC</w:t>
            </w:r>
          </w:p>
        </w:tc>
        <w:tc>
          <w:tcPr>
            <w:tcW w:w="1149" w:type="pct"/>
            <w:shd w:val="clear" w:color="auto" w:fill="auto"/>
            <w:vAlign w:val="bottom"/>
            <w:hideMark/>
          </w:tcPr>
          <w:p w14:paraId="3DA92E80" w14:textId="77777777" w:rsidR="00F16559" w:rsidRPr="00271EFF" w:rsidRDefault="00F16559" w:rsidP="00B51EF3">
            <w:pPr>
              <w:spacing w:after="0"/>
              <w:jc w:val="center"/>
              <w:rPr>
                <w:lang w:val="el-GR"/>
              </w:rPr>
            </w:pPr>
            <w:r w:rsidRPr="00271EFF">
              <w:rPr>
                <w:lang w:val="el-GR"/>
              </w:rPr>
              <w:t xml:space="preserve">Καθαρισμός συνθετικών </w:t>
            </w:r>
            <w:proofErr w:type="spellStart"/>
            <w:r w:rsidRPr="00271EFF">
              <w:rPr>
                <w:lang w:val="el-GR"/>
              </w:rPr>
              <w:t>ολιγονουκλεοτιδίων</w:t>
            </w:r>
            <w:proofErr w:type="spellEnd"/>
            <w:r>
              <w:rPr>
                <w:lang w:val="el-GR"/>
              </w:rPr>
              <w:t xml:space="preserve"> </w:t>
            </w:r>
            <w:r w:rsidRPr="00271EFF">
              <w:rPr>
                <w:lang w:val="el-GR"/>
              </w:rPr>
              <w:t xml:space="preserve">των 100 </w:t>
            </w:r>
            <w:r w:rsidRPr="00271EFF">
              <w:t>nmol</w:t>
            </w:r>
            <w:r w:rsidRPr="00271EFF">
              <w:rPr>
                <w:lang w:val="el-GR"/>
              </w:rPr>
              <w:t xml:space="preserve"> με </w:t>
            </w:r>
            <w:r w:rsidRPr="00271EFF">
              <w:t>HPLC</w:t>
            </w:r>
            <w:r w:rsidRPr="00271EFF">
              <w:rPr>
                <w:lang w:val="el-GR"/>
              </w:rPr>
              <w:t xml:space="preserve">. Το κόστος καθαρισμού να δίνεται ξεχωριστά για κάθε </w:t>
            </w:r>
            <w:proofErr w:type="spellStart"/>
            <w:r w:rsidRPr="00271EFF">
              <w:rPr>
                <w:lang w:val="el-GR"/>
              </w:rPr>
              <w:t>ολιγονουκλεοτίδιο</w:t>
            </w:r>
            <w:proofErr w:type="spellEnd"/>
            <w:r w:rsidRPr="00271EFF">
              <w:rPr>
                <w:lang w:val="el-GR"/>
              </w:rPr>
              <w:t>.</w:t>
            </w:r>
          </w:p>
        </w:tc>
        <w:tc>
          <w:tcPr>
            <w:tcW w:w="783" w:type="pct"/>
            <w:shd w:val="clear" w:color="auto" w:fill="auto"/>
            <w:noWrap/>
            <w:vAlign w:val="center"/>
            <w:hideMark/>
          </w:tcPr>
          <w:p w14:paraId="1E69C383" w14:textId="77777777" w:rsidR="00F16559" w:rsidRPr="00271EFF" w:rsidRDefault="00F16559" w:rsidP="00B51EF3">
            <w:pPr>
              <w:spacing w:after="0"/>
              <w:jc w:val="center"/>
            </w:pPr>
            <w:proofErr w:type="spellStart"/>
            <w:r>
              <w:t>Αν</w:t>
            </w:r>
            <w:proofErr w:type="spellEnd"/>
            <w:r>
              <w:rPr>
                <w:lang w:val="el-GR"/>
              </w:rPr>
              <w:t>ά</w:t>
            </w:r>
            <w:r w:rsidRPr="00A44510">
              <w:t xml:space="preserve"> </w:t>
            </w:r>
            <w:proofErr w:type="spellStart"/>
            <w:r>
              <w:rPr>
                <w:lang w:val="el-GR"/>
              </w:rPr>
              <w:t>ολιγονουκλεοτίδιο</w:t>
            </w:r>
            <w:proofErr w:type="spellEnd"/>
            <w:r>
              <w:rPr>
                <w:lang w:val="el-GR"/>
              </w:rPr>
              <w:t xml:space="preserve"> </w:t>
            </w:r>
          </w:p>
        </w:tc>
        <w:tc>
          <w:tcPr>
            <w:tcW w:w="784" w:type="pct"/>
            <w:shd w:val="clear" w:color="auto" w:fill="auto"/>
            <w:noWrap/>
            <w:vAlign w:val="center"/>
            <w:hideMark/>
          </w:tcPr>
          <w:p w14:paraId="5A7E385A" w14:textId="77777777" w:rsidR="00F16559" w:rsidRPr="00271EFF" w:rsidRDefault="00F16559" w:rsidP="00B51EF3">
            <w:pPr>
              <w:spacing w:after="0"/>
              <w:jc w:val="center"/>
            </w:pPr>
            <w:r w:rsidRPr="00271EFF">
              <w:t>40</w:t>
            </w:r>
          </w:p>
        </w:tc>
        <w:tc>
          <w:tcPr>
            <w:tcW w:w="862" w:type="pct"/>
            <w:shd w:val="clear" w:color="auto" w:fill="auto"/>
            <w:noWrap/>
            <w:vAlign w:val="center"/>
            <w:hideMark/>
          </w:tcPr>
          <w:p w14:paraId="3744C4A4" w14:textId="77777777" w:rsidR="00F16559" w:rsidRPr="00271EFF" w:rsidRDefault="00F16559" w:rsidP="00B51EF3">
            <w:pPr>
              <w:spacing w:after="0"/>
              <w:jc w:val="center"/>
              <w:rPr>
                <w:color w:val="000000"/>
              </w:rPr>
            </w:pPr>
            <w:r w:rsidRPr="00271EFF">
              <w:rPr>
                <w:color w:val="000000"/>
              </w:rPr>
              <w:t>ΝΑΙ</w:t>
            </w:r>
          </w:p>
        </w:tc>
      </w:tr>
      <w:tr w:rsidR="00F16559" w:rsidRPr="00271EFF" w14:paraId="697458D5" w14:textId="77777777" w:rsidTr="00B51EF3">
        <w:trPr>
          <w:trHeight w:val="488"/>
        </w:trPr>
        <w:tc>
          <w:tcPr>
            <w:tcW w:w="374" w:type="pct"/>
            <w:shd w:val="clear" w:color="auto" w:fill="auto"/>
            <w:vAlign w:val="center"/>
            <w:hideMark/>
          </w:tcPr>
          <w:p w14:paraId="67F7C12F" w14:textId="77777777" w:rsidR="00F16559" w:rsidRPr="00271EFF" w:rsidRDefault="00F16559" w:rsidP="00B51EF3">
            <w:pPr>
              <w:spacing w:after="0"/>
              <w:jc w:val="center"/>
              <w:rPr>
                <w:color w:val="000000"/>
              </w:rPr>
            </w:pPr>
            <w:r w:rsidRPr="00271EFF">
              <w:rPr>
                <w:color w:val="000000"/>
              </w:rPr>
              <w:t>16</w:t>
            </w:r>
          </w:p>
        </w:tc>
        <w:tc>
          <w:tcPr>
            <w:tcW w:w="1048" w:type="pct"/>
            <w:shd w:val="clear" w:color="auto" w:fill="auto"/>
            <w:vAlign w:val="center"/>
            <w:hideMark/>
          </w:tcPr>
          <w:p w14:paraId="26BB1818" w14:textId="77777777" w:rsidR="00F16559" w:rsidRPr="00271EFF" w:rsidRDefault="00F16559" w:rsidP="00B51EF3">
            <w:pPr>
              <w:spacing w:after="0"/>
              <w:jc w:val="center"/>
              <w:rPr>
                <w:lang w:val="el-GR"/>
              </w:rPr>
            </w:pPr>
            <w:r w:rsidRPr="00271EFF">
              <w:rPr>
                <w:lang w:val="el-GR"/>
              </w:rPr>
              <w:t xml:space="preserve">Σύνθεση </w:t>
            </w:r>
            <w:proofErr w:type="spellStart"/>
            <w:r w:rsidRPr="00271EFF">
              <w:rPr>
                <w:lang w:val="el-GR"/>
              </w:rPr>
              <w:t>ολιγονουκλεοτιδίου</w:t>
            </w:r>
            <w:proofErr w:type="spellEnd"/>
            <w:r>
              <w:rPr>
                <w:lang w:val="el-GR"/>
              </w:rPr>
              <w:t xml:space="preserve"> </w:t>
            </w:r>
            <w:r w:rsidRPr="00271EFF">
              <w:rPr>
                <w:lang w:val="el-GR"/>
              </w:rPr>
              <w:t xml:space="preserve">τροποποιημένο στο 5' άκρο με χρωστική  </w:t>
            </w:r>
            <w:r w:rsidRPr="00271EFF">
              <w:t>ATTO</w:t>
            </w:r>
            <w:r w:rsidRPr="00271EFF">
              <w:rPr>
                <w:lang w:val="el-GR"/>
              </w:rPr>
              <w:t>550</w:t>
            </w:r>
          </w:p>
        </w:tc>
        <w:tc>
          <w:tcPr>
            <w:tcW w:w="1149" w:type="pct"/>
            <w:shd w:val="clear" w:color="auto" w:fill="auto"/>
            <w:vAlign w:val="bottom"/>
            <w:hideMark/>
          </w:tcPr>
          <w:p w14:paraId="72981965" w14:textId="77777777" w:rsidR="00F16559" w:rsidRPr="00675B04" w:rsidRDefault="00F16559" w:rsidP="00B51EF3">
            <w:pPr>
              <w:spacing w:after="0"/>
              <w:jc w:val="center"/>
              <w:rPr>
                <w:lang w:val="el-GR"/>
              </w:rPr>
            </w:pPr>
            <w:r w:rsidRPr="00271EFF">
              <w:rPr>
                <w:lang w:val="el-GR"/>
              </w:rPr>
              <w:t xml:space="preserve">Συνθετικά </w:t>
            </w:r>
            <w:proofErr w:type="spellStart"/>
            <w:r w:rsidRPr="00271EFF">
              <w:rPr>
                <w:lang w:val="el-GR"/>
              </w:rPr>
              <w:t>ολιγονουκλεοτίδια</w:t>
            </w:r>
            <w:proofErr w:type="spellEnd"/>
            <w:r w:rsidRPr="00271EFF">
              <w:rPr>
                <w:lang w:val="el-GR"/>
              </w:rPr>
              <w:t xml:space="preserve"> μήκους 10-90 βάσεων, </w:t>
            </w:r>
            <w:r w:rsidRPr="00271EFF">
              <w:t>desalted</w:t>
            </w:r>
            <w:r w:rsidRPr="00271EFF">
              <w:rPr>
                <w:lang w:val="el-GR"/>
              </w:rPr>
              <w:t xml:space="preserve"> &amp; </w:t>
            </w:r>
            <w:r w:rsidRPr="00271EFF">
              <w:t>deprotected</w:t>
            </w:r>
            <w:r w:rsidRPr="00271EFF">
              <w:rPr>
                <w:lang w:val="el-GR"/>
              </w:rPr>
              <w:t xml:space="preserve"> με τροποποίηση </w:t>
            </w:r>
            <w:r w:rsidRPr="00271EFF">
              <w:t>ATTO</w:t>
            </w:r>
            <w:r w:rsidRPr="00271EFF">
              <w:rPr>
                <w:lang w:val="el-GR"/>
              </w:rPr>
              <w:t xml:space="preserve">550 στο 5' άκρο. </w:t>
            </w:r>
            <w:r w:rsidRPr="00675B04">
              <w:rPr>
                <w:lang w:val="el-GR"/>
              </w:rPr>
              <w:t>Κλίμακα σύνθεσης 100</w:t>
            </w:r>
            <w:r>
              <w:rPr>
                <w:lang w:val="el-GR"/>
              </w:rPr>
              <w:t xml:space="preserve"> </w:t>
            </w:r>
            <w:r w:rsidRPr="00271EFF">
              <w:t>nmol</w:t>
            </w:r>
            <w:r w:rsidRPr="00675B04">
              <w:rPr>
                <w:lang w:val="el-GR"/>
              </w:rPr>
              <w:t>.</w:t>
            </w:r>
          </w:p>
        </w:tc>
        <w:tc>
          <w:tcPr>
            <w:tcW w:w="783" w:type="pct"/>
            <w:shd w:val="clear" w:color="auto" w:fill="auto"/>
            <w:noWrap/>
            <w:vAlign w:val="center"/>
            <w:hideMark/>
          </w:tcPr>
          <w:p w14:paraId="50133F3C" w14:textId="77777777" w:rsidR="00F16559" w:rsidRPr="00271EFF" w:rsidRDefault="00F16559" w:rsidP="00B51EF3">
            <w:pPr>
              <w:spacing w:after="0"/>
              <w:jc w:val="center"/>
            </w:pPr>
            <w:proofErr w:type="spellStart"/>
            <w:r>
              <w:t>Αν</w:t>
            </w:r>
            <w:proofErr w:type="spellEnd"/>
            <w:r>
              <w:rPr>
                <w:lang w:val="el-GR"/>
              </w:rPr>
              <w:t>ά</w:t>
            </w:r>
            <w:r>
              <w:t xml:space="preserve"> </w:t>
            </w:r>
            <w:proofErr w:type="spellStart"/>
            <w:r>
              <w:rPr>
                <w:lang w:val="el-GR"/>
              </w:rPr>
              <w:t>ολιγονουκλεοτίδιο</w:t>
            </w:r>
            <w:proofErr w:type="spellEnd"/>
            <w:r w:rsidRPr="00A44510">
              <w:t xml:space="preserve"> </w:t>
            </w:r>
          </w:p>
        </w:tc>
        <w:tc>
          <w:tcPr>
            <w:tcW w:w="784" w:type="pct"/>
            <w:shd w:val="clear" w:color="auto" w:fill="auto"/>
            <w:noWrap/>
            <w:vAlign w:val="center"/>
            <w:hideMark/>
          </w:tcPr>
          <w:p w14:paraId="0D6DD145" w14:textId="77777777" w:rsidR="00F16559" w:rsidRPr="00271EFF" w:rsidRDefault="00F16559" w:rsidP="00B51EF3">
            <w:pPr>
              <w:spacing w:after="0"/>
              <w:jc w:val="center"/>
            </w:pPr>
            <w:r w:rsidRPr="00271EFF">
              <w:t>5</w:t>
            </w:r>
          </w:p>
        </w:tc>
        <w:tc>
          <w:tcPr>
            <w:tcW w:w="862" w:type="pct"/>
            <w:shd w:val="clear" w:color="auto" w:fill="auto"/>
            <w:noWrap/>
            <w:vAlign w:val="center"/>
            <w:hideMark/>
          </w:tcPr>
          <w:p w14:paraId="4901E9D4" w14:textId="77777777" w:rsidR="00F16559" w:rsidRPr="00271EFF" w:rsidRDefault="00F16559" w:rsidP="00B51EF3">
            <w:pPr>
              <w:spacing w:after="0"/>
              <w:jc w:val="center"/>
              <w:rPr>
                <w:color w:val="000000"/>
              </w:rPr>
            </w:pPr>
            <w:r w:rsidRPr="00271EFF">
              <w:rPr>
                <w:color w:val="000000"/>
              </w:rPr>
              <w:t>ΝΑΙ</w:t>
            </w:r>
          </w:p>
        </w:tc>
      </w:tr>
      <w:tr w:rsidR="00F16559" w:rsidRPr="00271EFF" w14:paraId="7B0F75D6" w14:textId="77777777" w:rsidTr="00B51EF3">
        <w:trPr>
          <w:trHeight w:val="488"/>
        </w:trPr>
        <w:tc>
          <w:tcPr>
            <w:tcW w:w="374" w:type="pct"/>
            <w:shd w:val="clear" w:color="auto" w:fill="auto"/>
            <w:vAlign w:val="center"/>
            <w:hideMark/>
          </w:tcPr>
          <w:p w14:paraId="2F80D605" w14:textId="77777777" w:rsidR="00F16559" w:rsidRPr="00271EFF" w:rsidRDefault="00F16559" w:rsidP="00B51EF3">
            <w:pPr>
              <w:spacing w:after="0"/>
              <w:jc w:val="center"/>
              <w:rPr>
                <w:color w:val="000000"/>
              </w:rPr>
            </w:pPr>
            <w:r w:rsidRPr="00271EFF">
              <w:rPr>
                <w:color w:val="000000"/>
              </w:rPr>
              <w:t>17</w:t>
            </w:r>
          </w:p>
        </w:tc>
        <w:tc>
          <w:tcPr>
            <w:tcW w:w="1048" w:type="pct"/>
            <w:shd w:val="clear" w:color="auto" w:fill="auto"/>
            <w:vAlign w:val="center"/>
            <w:hideMark/>
          </w:tcPr>
          <w:p w14:paraId="7C9F5435" w14:textId="77777777" w:rsidR="00F16559" w:rsidRPr="00271EFF" w:rsidRDefault="00F16559" w:rsidP="00B51EF3">
            <w:pPr>
              <w:spacing w:after="0"/>
              <w:jc w:val="center"/>
              <w:rPr>
                <w:lang w:val="el-GR"/>
              </w:rPr>
            </w:pPr>
            <w:r w:rsidRPr="00271EFF">
              <w:rPr>
                <w:lang w:val="el-GR"/>
              </w:rPr>
              <w:t xml:space="preserve">Σύνθεση </w:t>
            </w:r>
            <w:proofErr w:type="spellStart"/>
            <w:r w:rsidRPr="00271EFF">
              <w:rPr>
                <w:lang w:val="el-GR"/>
              </w:rPr>
              <w:t>ολιγονουκλεοτιδίου</w:t>
            </w:r>
            <w:proofErr w:type="spellEnd"/>
            <w:r w:rsidRPr="00271EFF">
              <w:rPr>
                <w:lang w:val="el-GR"/>
              </w:rPr>
              <w:t xml:space="preserve"> τροποποιημένο στο 5' άκρο με χρωστική ΗΕΧ</w:t>
            </w:r>
          </w:p>
        </w:tc>
        <w:tc>
          <w:tcPr>
            <w:tcW w:w="1149" w:type="pct"/>
            <w:shd w:val="clear" w:color="auto" w:fill="auto"/>
            <w:vAlign w:val="bottom"/>
            <w:hideMark/>
          </w:tcPr>
          <w:p w14:paraId="076E5FA8" w14:textId="77777777" w:rsidR="00F16559" w:rsidRPr="00675B04" w:rsidRDefault="00F16559" w:rsidP="00B51EF3">
            <w:pPr>
              <w:spacing w:after="0"/>
              <w:jc w:val="center"/>
              <w:rPr>
                <w:lang w:val="el-GR"/>
              </w:rPr>
            </w:pPr>
            <w:r w:rsidRPr="00271EFF">
              <w:rPr>
                <w:lang w:val="el-GR"/>
              </w:rPr>
              <w:t xml:space="preserve">Συνθετικά </w:t>
            </w:r>
            <w:proofErr w:type="spellStart"/>
            <w:r w:rsidRPr="00271EFF">
              <w:rPr>
                <w:lang w:val="el-GR"/>
              </w:rPr>
              <w:t>ολιγονουκλεοτίδια</w:t>
            </w:r>
            <w:proofErr w:type="spellEnd"/>
            <w:r w:rsidRPr="00271EFF">
              <w:rPr>
                <w:lang w:val="el-GR"/>
              </w:rPr>
              <w:t xml:space="preserve"> μήκους 10-90 βάσεων, </w:t>
            </w:r>
            <w:r w:rsidRPr="00271EFF">
              <w:t>desalted</w:t>
            </w:r>
            <w:r w:rsidRPr="00271EFF">
              <w:rPr>
                <w:lang w:val="el-GR"/>
              </w:rPr>
              <w:t xml:space="preserve"> &amp; </w:t>
            </w:r>
            <w:r w:rsidRPr="00271EFF">
              <w:t>deprotected</w:t>
            </w:r>
            <w:r w:rsidRPr="00271EFF">
              <w:rPr>
                <w:lang w:val="el-GR"/>
              </w:rPr>
              <w:t xml:space="preserve"> με τροποποίηση ΗΕΧ στο 5' άκρο. </w:t>
            </w:r>
            <w:r w:rsidRPr="00675B04">
              <w:rPr>
                <w:lang w:val="el-GR"/>
              </w:rPr>
              <w:t>Κλίμακα σύνθεσης 100</w:t>
            </w:r>
            <w:r>
              <w:rPr>
                <w:lang w:val="el-GR"/>
              </w:rPr>
              <w:t xml:space="preserve"> </w:t>
            </w:r>
            <w:r w:rsidRPr="00271EFF">
              <w:t>nmol</w:t>
            </w:r>
            <w:r w:rsidRPr="00675B04">
              <w:rPr>
                <w:lang w:val="el-GR"/>
              </w:rPr>
              <w:t>.</w:t>
            </w:r>
          </w:p>
        </w:tc>
        <w:tc>
          <w:tcPr>
            <w:tcW w:w="783" w:type="pct"/>
            <w:shd w:val="clear" w:color="auto" w:fill="auto"/>
            <w:noWrap/>
            <w:vAlign w:val="center"/>
            <w:hideMark/>
          </w:tcPr>
          <w:p w14:paraId="305860D0" w14:textId="77777777" w:rsidR="00F16559" w:rsidRPr="00271EFF" w:rsidRDefault="00F16559" w:rsidP="00B51EF3">
            <w:pPr>
              <w:spacing w:after="0"/>
              <w:jc w:val="center"/>
            </w:pPr>
            <w:proofErr w:type="spellStart"/>
            <w:r>
              <w:t>Αν</w:t>
            </w:r>
            <w:proofErr w:type="spellEnd"/>
            <w:r>
              <w:rPr>
                <w:lang w:val="el-GR"/>
              </w:rPr>
              <w:t>ά</w:t>
            </w:r>
            <w:r>
              <w:t xml:space="preserve"> </w:t>
            </w:r>
            <w:proofErr w:type="spellStart"/>
            <w:r>
              <w:rPr>
                <w:lang w:val="el-GR"/>
              </w:rPr>
              <w:t>ολιγονουκλεοτίδιο</w:t>
            </w:r>
            <w:proofErr w:type="spellEnd"/>
            <w:r w:rsidRPr="00A44510">
              <w:t xml:space="preserve"> </w:t>
            </w:r>
          </w:p>
        </w:tc>
        <w:tc>
          <w:tcPr>
            <w:tcW w:w="784" w:type="pct"/>
            <w:shd w:val="clear" w:color="auto" w:fill="auto"/>
            <w:noWrap/>
            <w:vAlign w:val="center"/>
            <w:hideMark/>
          </w:tcPr>
          <w:p w14:paraId="4986C88E" w14:textId="77777777" w:rsidR="00F16559" w:rsidRPr="00271EFF" w:rsidRDefault="00F16559" w:rsidP="00B51EF3">
            <w:pPr>
              <w:spacing w:after="0"/>
              <w:jc w:val="center"/>
            </w:pPr>
            <w:r w:rsidRPr="00271EFF">
              <w:t>6</w:t>
            </w:r>
          </w:p>
        </w:tc>
        <w:tc>
          <w:tcPr>
            <w:tcW w:w="862" w:type="pct"/>
            <w:shd w:val="clear" w:color="auto" w:fill="auto"/>
            <w:noWrap/>
            <w:vAlign w:val="center"/>
            <w:hideMark/>
          </w:tcPr>
          <w:p w14:paraId="52C8C3E1" w14:textId="77777777" w:rsidR="00F16559" w:rsidRPr="00271EFF" w:rsidRDefault="00F16559" w:rsidP="00B51EF3">
            <w:pPr>
              <w:spacing w:after="0"/>
              <w:jc w:val="center"/>
              <w:rPr>
                <w:color w:val="000000"/>
              </w:rPr>
            </w:pPr>
            <w:r w:rsidRPr="00271EFF">
              <w:rPr>
                <w:color w:val="000000"/>
              </w:rPr>
              <w:t>ΝΑΙ</w:t>
            </w:r>
          </w:p>
        </w:tc>
      </w:tr>
      <w:tr w:rsidR="00F16559" w:rsidRPr="00271EFF" w14:paraId="664EE03F" w14:textId="77777777" w:rsidTr="00B51EF3">
        <w:trPr>
          <w:trHeight w:val="488"/>
        </w:trPr>
        <w:tc>
          <w:tcPr>
            <w:tcW w:w="374" w:type="pct"/>
            <w:shd w:val="clear" w:color="auto" w:fill="auto"/>
            <w:vAlign w:val="center"/>
            <w:hideMark/>
          </w:tcPr>
          <w:p w14:paraId="1B28908D" w14:textId="77777777" w:rsidR="00F16559" w:rsidRPr="00271EFF" w:rsidRDefault="00F16559" w:rsidP="00B51EF3">
            <w:pPr>
              <w:spacing w:after="0"/>
              <w:jc w:val="center"/>
              <w:rPr>
                <w:color w:val="000000"/>
              </w:rPr>
            </w:pPr>
            <w:r w:rsidRPr="00271EFF">
              <w:rPr>
                <w:color w:val="000000"/>
              </w:rPr>
              <w:t>18</w:t>
            </w:r>
          </w:p>
        </w:tc>
        <w:tc>
          <w:tcPr>
            <w:tcW w:w="1048" w:type="pct"/>
            <w:shd w:val="clear" w:color="auto" w:fill="auto"/>
            <w:vAlign w:val="center"/>
            <w:hideMark/>
          </w:tcPr>
          <w:p w14:paraId="7E3E23CC" w14:textId="77777777" w:rsidR="00F16559" w:rsidRPr="00271EFF" w:rsidRDefault="00F16559" w:rsidP="00B51EF3">
            <w:pPr>
              <w:spacing w:after="0"/>
              <w:jc w:val="center"/>
              <w:rPr>
                <w:lang w:val="el-GR"/>
              </w:rPr>
            </w:pPr>
            <w:r w:rsidRPr="00271EFF">
              <w:rPr>
                <w:lang w:val="el-GR"/>
              </w:rPr>
              <w:t xml:space="preserve">Σύνθεση </w:t>
            </w:r>
            <w:proofErr w:type="spellStart"/>
            <w:r w:rsidRPr="00271EFF">
              <w:rPr>
                <w:lang w:val="el-GR"/>
              </w:rPr>
              <w:t>ολιγονουκλεοτιδίου</w:t>
            </w:r>
            <w:proofErr w:type="spellEnd"/>
            <w:r>
              <w:rPr>
                <w:lang w:val="el-GR"/>
              </w:rPr>
              <w:t xml:space="preserve"> </w:t>
            </w:r>
            <w:r w:rsidRPr="00271EFF">
              <w:rPr>
                <w:lang w:val="el-GR"/>
              </w:rPr>
              <w:t xml:space="preserve">τροποποιημένο στο 5' άκρο με χρωστική </w:t>
            </w:r>
            <w:r w:rsidRPr="00271EFF">
              <w:t>ROX</w:t>
            </w:r>
          </w:p>
        </w:tc>
        <w:tc>
          <w:tcPr>
            <w:tcW w:w="1149" w:type="pct"/>
            <w:shd w:val="clear" w:color="auto" w:fill="auto"/>
            <w:vAlign w:val="bottom"/>
            <w:hideMark/>
          </w:tcPr>
          <w:p w14:paraId="30F03A41" w14:textId="77777777" w:rsidR="00F16559" w:rsidRPr="00675B04" w:rsidRDefault="00F16559" w:rsidP="00B51EF3">
            <w:pPr>
              <w:spacing w:after="0"/>
              <w:jc w:val="center"/>
              <w:rPr>
                <w:lang w:val="el-GR"/>
              </w:rPr>
            </w:pPr>
            <w:r w:rsidRPr="00271EFF">
              <w:rPr>
                <w:lang w:val="el-GR"/>
              </w:rPr>
              <w:t xml:space="preserve">Συνθετικά </w:t>
            </w:r>
            <w:proofErr w:type="spellStart"/>
            <w:r w:rsidRPr="00271EFF">
              <w:rPr>
                <w:lang w:val="el-GR"/>
              </w:rPr>
              <w:t>ολιγονουκλεοτίδια</w:t>
            </w:r>
            <w:proofErr w:type="spellEnd"/>
            <w:r>
              <w:rPr>
                <w:lang w:val="el-GR"/>
              </w:rPr>
              <w:t xml:space="preserve"> </w:t>
            </w:r>
            <w:r w:rsidRPr="00271EFF">
              <w:rPr>
                <w:lang w:val="el-GR"/>
              </w:rPr>
              <w:t xml:space="preserve"> μήκους 10-90 βάσεων, </w:t>
            </w:r>
            <w:r w:rsidRPr="00271EFF">
              <w:t>desalted</w:t>
            </w:r>
            <w:r w:rsidRPr="00271EFF">
              <w:rPr>
                <w:lang w:val="el-GR"/>
              </w:rPr>
              <w:t xml:space="preserve"> &amp; </w:t>
            </w:r>
            <w:r w:rsidRPr="00271EFF">
              <w:t>deprotected</w:t>
            </w:r>
            <w:r w:rsidRPr="00271EFF">
              <w:rPr>
                <w:lang w:val="el-GR"/>
              </w:rPr>
              <w:t xml:space="preserve"> με τροποποίηση </w:t>
            </w:r>
            <w:r w:rsidRPr="00271EFF">
              <w:t>ROX</w:t>
            </w:r>
            <w:r w:rsidRPr="00271EFF">
              <w:rPr>
                <w:lang w:val="el-GR"/>
              </w:rPr>
              <w:t xml:space="preserve"> στο 5' άκρο. </w:t>
            </w:r>
            <w:r w:rsidRPr="00675B04">
              <w:rPr>
                <w:lang w:val="el-GR"/>
              </w:rPr>
              <w:t xml:space="preserve">Κλίμακα </w:t>
            </w:r>
            <w:r w:rsidRPr="00675B04">
              <w:rPr>
                <w:lang w:val="el-GR"/>
              </w:rPr>
              <w:lastRenderedPageBreak/>
              <w:t>σύνθεσης 100</w:t>
            </w:r>
            <w:r>
              <w:rPr>
                <w:lang w:val="el-GR"/>
              </w:rPr>
              <w:t xml:space="preserve"> </w:t>
            </w:r>
            <w:r w:rsidRPr="00271EFF">
              <w:t>nmol</w:t>
            </w:r>
            <w:r w:rsidRPr="00675B04">
              <w:rPr>
                <w:lang w:val="el-GR"/>
              </w:rPr>
              <w:t>.</w:t>
            </w:r>
          </w:p>
        </w:tc>
        <w:tc>
          <w:tcPr>
            <w:tcW w:w="783" w:type="pct"/>
            <w:shd w:val="clear" w:color="auto" w:fill="auto"/>
            <w:noWrap/>
            <w:vAlign w:val="center"/>
            <w:hideMark/>
          </w:tcPr>
          <w:p w14:paraId="0AF78DE2" w14:textId="77777777" w:rsidR="00F16559" w:rsidRPr="00271EFF" w:rsidRDefault="00F16559" w:rsidP="00B51EF3">
            <w:pPr>
              <w:spacing w:after="0"/>
              <w:jc w:val="center"/>
            </w:pPr>
            <w:proofErr w:type="spellStart"/>
            <w:proofErr w:type="gramStart"/>
            <w:r>
              <w:lastRenderedPageBreak/>
              <w:t>Αν</w:t>
            </w:r>
            <w:proofErr w:type="spellEnd"/>
            <w:r>
              <w:rPr>
                <w:lang w:val="el-GR"/>
              </w:rPr>
              <w:t xml:space="preserve">ά </w:t>
            </w:r>
            <w:r w:rsidRPr="00A44510">
              <w:t xml:space="preserve"> </w:t>
            </w:r>
            <w:proofErr w:type="spellStart"/>
            <w:r>
              <w:rPr>
                <w:lang w:val="el-GR"/>
              </w:rPr>
              <w:t>ολιγονουκλεοτίδιο</w:t>
            </w:r>
            <w:proofErr w:type="spellEnd"/>
            <w:proofErr w:type="gramEnd"/>
            <w:r w:rsidRPr="00A44510">
              <w:t xml:space="preserve"> </w:t>
            </w:r>
          </w:p>
        </w:tc>
        <w:tc>
          <w:tcPr>
            <w:tcW w:w="784" w:type="pct"/>
            <w:shd w:val="clear" w:color="auto" w:fill="auto"/>
            <w:noWrap/>
            <w:vAlign w:val="center"/>
            <w:hideMark/>
          </w:tcPr>
          <w:p w14:paraId="560AC867" w14:textId="77777777" w:rsidR="00F16559" w:rsidRPr="00271EFF" w:rsidRDefault="00F16559" w:rsidP="00B51EF3">
            <w:pPr>
              <w:spacing w:after="0"/>
              <w:jc w:val="center"/>
            </w:pPr>
            <w:r w:rsidRPr="00271EFF">
              <w:t>6</w:t>
            </w:r>
          </w:p>
        </w:tc>
        <w:tc>
          <w:tcPr>
            <w:tcW w:w="862" w:type="pct"/>
            <w:shd w:val="clear" w:color="auto" w:fill="auto"/>
            <w:noWrap/>
            <w:vAlign w:val="center"/>
            <w:hideMark/>
          </w:tcPr>
          <w:p w14:paraId="76B7052F" w14:textId="77777777" w:rsidR="00F16559" w:rsidRPr="00271EFF" w:rsidRDefault="00F16559" w:rsidP="00B51EF3">
            <w:pPr>
              <w:spacing w:after="0"/>
              <w:jc w:val="center"/>
              <w:rPr>
                <w:color w:val="000000"/>
              </w:rPr>
            </w:pPr>
            <w:r w:rsidRPr="00271EFF">
              <w:rPr>
                <w:color w:val="000000"/>
              </w:rPr>
              <w:t>ΝΑΙ</w:t>
            </w:r>
          </w:p>
        </w:tc>
      </w:tr>
      <w:tr w:rsidR="00F16559" w:rsidRPr="00271EFF" w14:paraId="35216C65" w14:textId="77777777" w:rsidTr="00B51EF3">
        <w:trPr>
          <w:trHeight w:val="488"/>
        </w:trPr>
        <w:tc>
          <w:tcPr>
            <w:tcW w:w="374" w:type="pct"/>
            <w:shd w:val="clear" w:color="auto" w:fill="auto"/>
            <w:vAlign w:val="center"/>
            <w:hideMark/>
          </w:tcPr>
          <w:p w14:paraId="7AFDBA9B" w14:textId="77777777" w:rsidR="00F16559" w:rsidRPr="00271EFF" w:rsidRDefault="00F16559" w:rsidP="00B51EF3">
            <w:pPr>
              <w:spacing w:after="0"/>
              <w:jc w:val="center"/>
              <w:rPr>
                <w:color w:val="000000"/>
              </w:rPr>
            </w:pPr>
            <w:r w:rsidRPr="00271EFF">
              <w:rPr>
                <w:color w:val="000000"/>
              </w:rPr>
              <w:t>19</w:t>
            </w:r>
          </w:p>
        </w:tc>
        <w:tc>
          <w:tcPr>
            <w:tcW w:w="1048" w:type="pct"/>
            <w:shd w:val="clear" w:color="auto" w:fill="auto"/>
            <w:vAlign w:val="center"/>
            <w:hideMark/>
          </w:tcPr>
          <w:p w14:paraId="72ECD7D3" w14:textId="77777777" w:rsidR="00F16559" w:rsidRPr="00271EFF" w:rsidRDefault="00F16559" w:rsidP="00B51EF3">
            <w:pPr>
              <w:spacing w:after="0"/>
              <w:jc w:val="center"/>
              <w:rPr>
                <w:lang w:val="el-GR"/>
              </w:rPr>
            </w:pPr>
            <w:r w:rsidRPr="00271EFF">
              <w:rPr>
                <w:lang w:val="el-GR"/>
              </w:rPr>
              <w:t xml:space="preserve">Σύνθεση </w:t>
            </w:r>
            <w:proofErr w:type="spellStart"/>
            <w:r w:rsidRPr="00271EFF">
              <w:rPr>
                <w:lang w:val="el-GR"/>
              </w:rPr>
              <w:t>ολιγονουκλεοτιδίου</w:t>
            </w:r>
            <w:proofErr w:type="spellEnd"/>
            <w:r>
              <w:rPr>
                <w:lang w:val="el-GR"/>
              </w:rPr>
              <w:t xml:space="preserve"> </w:t>
            </w:r>
            <w:r w:rsidRPr="00271EFF">
              <w:rPr>
                <w:lang w:val="el-GR"/>
              </w:rPr>
              <w:t>τροποποιημένο στο 5' άκρο με χρωστική 6-</w:t>
            </w:r>
            <w:r w:rsidRPr="00271EFF">
              <w:t>FAM</w:t>
            </w:r>
          </w:p>
        </w:tc>
        <w:tc>
          <w:tcPr>
            <w:tcW w:w="1149" w:type="pct"/>
            <w:shd w:val="clear" w:color="auto" w:fill="auto"/>
            <w:vAlign w:val="bottom"/>
            <w:hideMark/>
          </w:tcPr>
          <w:p w14:paraId="03209BE3" w14:textId="77777777" w:rsidR="00F16559" w:rsidRPr="00675B04" w:rsidRDefault="00F16559" w:rsidP="00B51EF3">
            <w:pPr>
              <w:spacing w:after="0"/>
              <w:jc w:val="center"/>
              <w:rPr>
                <w:lang w:val="el-GR"/>
              </w:rPr>
            </w:pPr>
            <w:r w:rsidRPr="00271EFF">
              <w:rPr>
                <w:lang w:val="el-GR"/>
              </w:rPr>
              <w:t xml:space="preserve">Συνθετικά </w:t>
            </w:r>
            <w:proofErr w:type="spellStart"/>
            <w:r w:rsidRPr="00271EFF">
              <w:rPr>
                <w:lang w:val="el-GR"/>
              </w:rPr>
              <w:t>ολιγονουκλεοτίδια</w:t>
            </w:r>
            <w:proofErr w:type="spellEnd"/>
            <w:r w:rsidRPr="00271EFF">
              <w:rPr>
                <w:lang w:val="el-GR"/>
              </w:rPr>
              <w:t xml:space="preserve"> </w:t>
            </w:r>
            <w:r>
              <w:rPr>
                <w:lang w:val="el-GR"/>
              </w:rPr>
              <w:t xml:space="preserve">  </w:t>
            </w:r>
            <w:r w:rsidRPr="00271EFF">
              <w:rPr>
                <w:lang w:val="el-GR"/>
              </w:rPr>
              <w:t xml:space="preserve">μήκους 10-90 βάσεων, </w:t>
            </w:r>
            <w:r w:rsidRPr="00271EFF">
              <w:t>desalted</w:t>
            </w:r>
            <w:r w:rsidRPr="00271EFF">
              <w:rPr>
                <w:lang w:val="el-GR"/>
              </w:rPr>
              <w:t xml:space="preserve"> &amp; </w:t>
            </w:r>
            <w:r w:rsidRPr="00271EFF">
              <w:t>deprotected</w:t>
            </w:r>
            <w:r w:rsidRPr="00271EFF">
              <w:rPr>
                <w:lang w:val="el-GR"/>
              </w:rPr>
              <w:t xml:space="preserve"> με τροποποίηση 6-</w:t>
            </w:r>
            <w:r w:rsidRPr="00271EFF">
              <w:t>FAM</w:t>
            </w:r>
            <w:r w:rsidRPr="00271EFF">
              <w:rPr>
                <w:lang w:val="el-GR"/>
              </w:rPr>
              <w:t xml:space="preserve"> στο 5' άκρο. </w:t>
            </w:r>
            <w:r w:rsidRPr="00675B04">
              <w:rPr>
                <w:lang w:val="el-GR"/>
              </w:rPr>
              <w:t>Κλίμακα σύνθεσης 100</w:t>
            </w:r>
            <w:r>
              <w:rPr>
                <w:lang w:val="el-GR"/>
              </w:rPr>
              <w:t xml:space="preserve"> </w:t>
            </w:r>
            <w:r w:rsidRPr="00271EFF">
              <w:t>nmol</w:t>
            </w:r>
            <w:r w:rsidRPr="00675B04">
              <w:rPr>
                <w:lang w:val="el-GR"/>
              </w:rPr>
              <w:t>.</w:t>
            </w:r>
          </w:p>
        </w:tc>
        <w:tc>
          <w:tcPr>
            <w:tcW w:w="783" w:type="pct"/>
            <w:shd w:val="clear" w:color="auto" w:fill="auto"/>
            <w:noWrap/>
            <w:vAlign w:val="center"/>
            <w:hideMark/>
          </w:tcPr>
          <w:p w14:paraId="15090C0A" w14:textId="77777777" w:rsidR="00F16559" w:rsidRPr="00271EFF" w:rsidRDefault="00F16559" w:rsidP="00B51EF3">
            <w:pPr>
              <w:spacing w:after="0"/>
              <w:jc w:val="center"/>
            </w:pPr>
            <w:proofErr w:type="spellStart"/>
            <w:r>
              <w:t>Αν</w:t>
            </w:r>
            <w:proofErr w:type="spellEnd"/>
            <w:r>
              <w:rPr>
                <w:lang w:val="el-GR"/>
              </w:rPr>
              <w:t>ά</w:t>
            </w:r>
            <w:r w:rsidRPr="00A44510">
              <w:t xml:space="preserve"> </w:t>
            </w:r>
            <w:proofErr w:type="spellStart"/>
            <w:r>
              <w:rPr>
                <w:lang w:val="el-GR"/>
              </w:rPr>
              <w:t>ολιγονουκλεοτίδιο</w:t>
            </w:r>
            <w:proofErr w:type="spellEnd"/>
            <w:r w:rsidRPr="00A44510">
              <w:t xml:space="preserve"> </w:t>
            </w:r>
          </w:p>
        </w:tc>
        <w:tc>
          <w:tcPr>
            <w:tcW w:w="784" w:type="pct"/>
            <w:shd w:val="clear" w:color="auto" w:fill="auto"/>
            <w:noWrap/>
            <w:vAlign w:val="center"/>
            <w:hideMark/>
          </w:tcPr>
          <w:p w14:paraId="171F946F" w14:textId="77777777" w:rsidR="00F16559" w:rsidRPr="00271EFF" w:rsidRDefault="00F16559" w:rsidP="00B51EF3">
            <w:pPr>
              <w:spacing w:after="0"/>
              <w:jc w:val="center"/>
            </w:pPr>
            <w:r w:rsidRPr="00271EFF">
              <w:t>6</w:t>
            </w:r>
          </w:p>
        </w:tc>
        <w:tc>
          <w:tcPr>
            <w:tcW w:w="862" w:type="pct"/>
            <w:shd w:val="clear" w:color="auto" w:fill="auto"/>
            <w:noWrap/>
            <w:vAlign w:val="center"/>
            <w:hideMark/>
          </w:tcPr>
          <w:p w14:paraId="318E24AA" w14:textId="77777777" w:rsidR="00F16559" w:rsidRPr="00271EFF" w:rsidRDefault="00F16559" w:rsidP="00B51EF3">
            <w:pPr>
              <w:spacing w:after="0"/>
              <w:jc w:val="center"/>
              <w:rPr>
                <w:color w:val="000000"/>
              </w:rPr>
            </w:pPr>
            <w:r w:rsidRPr="00271EFF">
              <w:rPr>
                <w:color w:val="000000"/>
              </w:rPr>
              <w:t>ΝΑΙ</w:t>
            </w:r>
          </w:p>
        </w:tc>
      </w:tr>
      <w:tr w:rsidR="00F16559" w:rsidRPr="00271EFF" w14:paraId="16111F1D" w14:textId="77777777" w:rsidTr="00B51EF3">
        <w:trPr>
          <w:trHeight w:val="488"/>
        </w:trPr>
        <w:tc>
          <w:tcPr>
            <w:tcW w:w="374" w:type="pct"/>
            <w:shd w:val="clear" w:color="auto" w:fill="auto"/>
            <w:vAlign w:val="center"/>
            <w:hideMark/>
          </w:tcPr>
          <w:p w14:paraId="5E4821FA" w14:textId="77777777" w:rsidR="00F16559" w:rsidRPr="00271EFF" w:rsidRDefault="00F16559" w:rsidP="00B51EF3">
            <w:pPr>
              <w:spacing w:after="0"/>
              <w:jc w:val="center"/>
              <w:rPr>
                <w:color w:val="000000"/>
              </w:rPr>
            </w:pPr>
            <w:r w:rsidRPr="00271EFF">
              <w:rPr>
                <w:color w:val="000000"/>
              </w:rPr>
              <w:t>20</w:t>
            </w:r>
          </w:p>
        </w:tc>
        <w:tc>
          <w:tcPr>
            <w:tcW w:w="1048" w:type="pct"/>
            <w:shd w:val="clear" w:color="auto" w:fill="auto"/>
            <w:vAlign w:val="center"/>
            <w:hideMark/>
          </w:tcPr>
          <w:p w14:paraId="104C5202" w14:textId="77777777" w:rsidR="00F16559" w:rsidRPr="00271EFF" w:rsidRDefault="00F16559" w:rsidP="00B51EF3">
            <w:pPr>
              <w:spacing w:after="0"/>
              <w:jc w:val="center"/>
              <w:rPr>
                <w:lang w:val="el-GR"/>
              </w:rPr>
            </w:pPr>
            <w:r w:rsidRPr="00271EFF">
              <w:rPr>
                <w:lang w:val="el-GR"/>
              </w:rPr>
              <w:t xml:space="preserve">Σύνθεση </w:t>
            </w:r>
            <w:proofErr w:type="spellStart"/>
            <w:r w:rsidRPr="00271EFF">
              <w:rPr>
                <w:lang w:val="el-GR"/>
              </w:rPr>
              <w:t>ολιγονουκλεοτιδίου</w:t>
            </w:r>
            <w:proofErr w:type="spellEnd"/>
            <w:r>
              <w:rPr>
                <w:lang w:val="el-GR"/>
              </w:rPr>
              <w:t xml:space="preserve"> </w:t>
            </w:r>
            <w:r w:rsidRPr="00271EFF">
              <w:rPr>
                <w:lang w:val="el-GR"/>
              </w:rPr>
              <w:t xml:space="preserve">τροποποιημένο στο 5' άκρο με χρωστική </w:t>
            </w:r>
            <w:r w:rsidRPr="00271EFF">
              <w:t>JOE</w:t>
            </w:r>
          </w:p>
        </w:tc>
        <w:tc>
          <w:tcPr>
            <w:tcW w:w="1149" w:type="pct"/>
            <w:shd w:val="clear" w:color="auto" w:fill="auto"/>
            <w:vAlign w:val="bottom"/>
            <w:hideMark/>
          </w:tcPr>
          <w:p w14:paraId="5AF2D690" w14:textId="77777777" w:rsidR="00F16559" w:rsidRPr="00675B04" w:rsidRDefault="00F16559" w:rsidP="00B51EF3">
            <w:pPr>
              <w:spacing w:after="0"/>
              <w:jc w:val="center"/>
              <w:rPr>
                <w:lang w:val="el-GR"/>
              </w:rPr>
            </w:pPr>
            <w:r w:rsidRPr="00271EFF">
              <w:rPr>
                <w:lang w:val="el-GR"/>
              </w:rPr>
              <w:t xml:space="preserve">Συνθετικά </w:t>
            </w:r>
            <w:proofErr w:type="spellStart"/>
            <w:r w:rsidRPr="00271EFF">
              <w:rPr>
                <w:lang w:val="el-GR"/>
              </w:rPr>
              <w:t>ολιγονουκλεοτίδια</w:t>
            </w:r>
            <w:proofErr w:type="spellEnd"/>
            <w:r>
              <w:rPr>
                <w:lang w:val="el-GR"/>
              </w:rPr>
              <w:t xml:space="preserve"> </w:t>
            </w:r>
            <w:r w:rsidRPr="00271EFF">
              <w:rPr>
                <w:lang w:val="el-GR"/>
              </w:rPr>
              <w:t xml:space="preserve">μήκους 10-90 βάσεων, </w:t>
            </w:r>
            <w:r w:rsidRPr="00271EFF">
              <w:t>desalted</w:t>
            </w:r>
            <w:r w:rsidRPr="00271EFF">
              <w:rPr>
                <w:lang w:val="el-GR"/>
              </w:rPr>
              <w:t xml:space="preserve"> &amp; </w:t>
            </w:r>
            <w:r w:rsidRPr="00271EFF">
              <w:t>deprotected</w:t>
            </w:r>
            <w:r w:rsidRPr="00271EFF">
              <w:rPr>
                <w:lang w:val="el-GR"/>
              </w:rPr>
              <w:t xml:space="preserve"> με τροποποίηση </w:t>
            </w:r>
            <w:r w:rsidRPr="00271EFF">
              <w:t>JOE</w:t>
            </w:r>
            <w:r w:rsidRPr="00271EFF">
              <w:rPr>
                <w:lang w:val="el-GR"/>
              </w:rPr>
              <w:t xml:space="preserve"> στο 5' άκρο. </w:t>
            </w:r>
            <w:r w:rsidRPr="00675B04">
              <w:rPr>
                <w:lang w:val="el-GR"/>
              </w:rPr>
              <w:t>Κλίμακα σύνθεσης 100</w:t>
            </w:r>
            <w:r>
              <w:rPr>
                <w:lang w:val="el-GR"/>
              </w:rPr>
              <w:t xml:space="preserve"> </w:t>
            </w:r>
            <w:r w:rsidRPr="00271EFF">
              <w:t>nmol</w:t>
            </w:r>
            <w:r w:rsidRPr="00675B04">
              <w:rPr>
                <w:lang w:val="el-GR"/>
              </w:rPr>
              <w:t>.</w:t>
            </w:r>
          </w:p>
        </w:tc>
        <w:tc>
          <w:tcPr>
            <w:tcW w:w="783" w:type="pct"/>
            <w:shd w:val="clear" w:color="auto" w:fill="auto"/>
            <w:noWrap/>
            <w:vAlign w:val="center"/>
            <w:hideMark/>
          </w:tcPr>
          <w:p w14:paraId="311E493A" w14:textId="77777777" w:rsidR="00F16559" w:rsidRPr="00271EFF" w:rsidRDefault="00F16559" w:rsidP="00B51EF3">
            <w:pPr>
              <w:spacing w:after="0"/>
              <w:jc w:val="center"/>
            </w:pPr>
            <w:proofErr w:type="spellStart"/>
            <w:r>
              <w:t>Αν</w:t>
            </w:r>
            <w:proofErr w:type="spellEnd"/>
            <w:r>
              <w:rPr>
                <w:lang w:val="el-GR"/>
              </w:rPr>
              <w:t>ά</w:t>
            </w:r>
            <w:r w:rsidRPr="00A44510">
              <w:t xml:space="preserve"> </w:t>
            </w:r>
            <w:proofErr w:type="spellStart"/>
            <w:r>
              <w:rPr>
                <w:lang w:val="el-GR"/>
              </w:rPr>
              <w:t>ολιγονουκλεοτίδιο</w:t>
            </w:r>
            <w:proofErr w:type="spellEnd"/>
            <w:r w:rsidRPr="00A44510">
              <w:t xml:space="preserve"> </w:t>
            </w:r>
          </w:p>
        </w:tc>
        <w:tc>
          <w:tcPr>
            <w:tcW w:w="784" w:type="pct"/>
            <w:shd w:val="clear" w:color="auto" w:fill="auto"/>
            <w:noWrap/>
            <w:vAlign w:val="center"/>
            <w:hideMark/>
          </w:tcPr>
          <w:p w14:paraId="71EBF3A9" w14:textId="77777777" w:rsidR="00F16559" w:rsidRPr="00271EFF" w:rsidRDefault="00F16559" w:rsidP="00B51EF3">
            <w:pPr>
              <w:spacing w:after="0"/>
              <w:jc w:val="center"/>
            </w:pPr>
            <w:r w:rsidRPr="00271EFF">
              <w:t>5</w:t>
            </w:r>
          </w:p>
        </w:tc>
        <w:tc>
          <w:tcPr>
            <w:tcW w:w="862" w:type="pct"/>
            <w:shd w:val="clear" w:color="auto" w:fill="auto"/>
            <w:noWrap/>
            <w:vAlign w:val="center"/>
            <w:hideMark/>
          </w:tcPr>
          <w:p w14:paraId="03EF8014" w14:textId="77777777" w:rsidR="00F16559" w:rsidRPr="00271EFF" w:rsidRDefault="00F16559" w:rsidP="00B51EF3">
            <w:pPr>
              <w:spacing w:after="0"/>
              <w:jc w:val="center"/>
              <w:rPr>
                <w:color w:val="000000"/>
              </w:rPr>
            </w:pPr>
            <w:r w:rsidRPr="00271EFF">
              <w:rPr>
                <w:color w:val="000000"/>
              </w:rPr>
              <w:t>ΝΑΙ</w:t>
            </w:r>
          </w:p>
        </w:tc>
      </w:tr>
      <w:tr w:rsidR="00F16559" w:rsidRPr="00271EFF" w14:paraId="08A6CEE4" w14:textId="77777777" w:rsidTr="00B51EF3">
        <w:trPr>
          <w:trHeight w:val="766"/>
        </w:trPr>
        <w:tc>
          <w:tcPr>
            <w:tcW w:w="374" w:type="pct"/>
            <w:shd w:val="clear" w:color="auto" w:fill="auto"/>
            <w:vAlign w:val="center"/>
            <w:hideMark/>
          </w:tcPr>
          <w:p w14:paraId="29E35695" w14:textId="77777777" w:rsidR="00F16559" w:rsidRPr="00271EFF" w:rsidRDefault="00F16559" w:rsidP="00B51EF3">
            <w:pPr>
              <w:spacing w:after="0"/>
              <w:jc w:val="center"/>
              <w:rPr>
                <w:color w:val="000000"/>
              </w:rPr>
            </w:pPr>
            <w:r w:rsidRPr="00271EFF">
              <w:rPr>
                <w:color w:val="000000"/>
              </w:rPr>
              <w:t>21</w:t>
            </w:r>
          </w:p>
        </w:tc>
        <w:tc>
          <w:tcPr>
            <w:tcW w:w="1048" w:type="pct"/>
            <w:shd w:val="clear" w:color="auto" w:fill="auto"/>
            <w:vAlign w:val="center"/>
            <w:hideMark/>
          </w:tcPr>
          <w:p w14:paraId="117D4AB4" w14:textId="77777777" w:rsidR="00F16559" w:rsidRPr="00271EFF" w:rsidRDefault="00F16559" w:rsidP="00B51EF3">
            <w:pPr>
              <w:spacing w:after="0"/>
              <w:jc w:val="center"/>
              <w:rPr>
                <w:lang w:val="el-GR"/>
              </w:rPr>
            </w:pPr>
            <w:r w:rsidRPr="00271EFF">
              <w:t>TE</w:t>
            </w:r>
            <w:r w:rsidRPr="00271EFF">
              <w:rPr>
                <w:lang w:val="el-GR"/>
              </w:rPr>
              <w:t xml:space="preserve"> </w:t>
            </w:r>
            <w:r w:rsidRPr="00271EFF">
              <w:t>buffer</w:t>
            </w:r>
            <w:r w:rsidRPr="00271EFF">
              <w:rPr>
                <w:lang w:val="el-GR"/>
              </w:rPr>
              <w:t xml:space="preserve"> (1</w:t>
            </w:r>
            <w:r w:rsidRPr="00271EFF">
              <w:t>X</w:t>
            </w:r>
            <w:r w:rsidRPr="00271EFF">
              <w:rPr>
                <w:lang w:val="el-GR"/>
              </w:rPr>
              <w:t xml:space="preserve">) </w:t>
            </w:r>
            <w:r w:rsidRPr="00271EFF">
              <w:t>pH</w:t>
            </w:r>
            <w:r w:rsidRPr="00271EFF">
              <w:rPr>
                <w:lang w:val="el-GR"/>
              </w:rPr>
              <w:t xml:space="preserve"> 8.0 με χαμηλό </w:t>
            </w:r>
            <w:r w:rsidRPr="00271EFF">
              <w:t>EDTA</w:t>
            </w:r>
            <w:r w:rsidRPr="00271EFF">
              <w:rPr>
                <w:lang w:val="el-GR"/>
              </w:rPr>
              <w:t xml:space="preserve"> για μοριακή βιολογία</w:t>
            </w:r>
          </w:p>
        </w:tc>
        <w:tc>
          <w:tcPr>
            <w:tcW w:w="1149" w:type="pct"/>
            <w:shd w:val="clear" w:color="auto" w:fill="auto"/>
            <w:vAlign w:val="bottom"/>
            <w:hideMark/>
          </w:tcPr>
          <w:p w14:paraId="0EA79431" w14:textId="77777777" w:rsidR="00F16559" w:rsidRPr="00271EFF" w:rsidRDefault="00F16559" w:rsidP="00B51EF3">
            <w:pPr>
              <w:spacing w:after="0"/>
              <w:jc w:val="center"/>
            </w:pPr>
            <w:r w:rsidRPr="00271EFF">
              <w:t>TE</w:t>
            </w:r>
            <w:r w:rsidRPr="00271EFF">
              <w:rPr>
                <w:lang w:val="el-GR"/>
              </w:rPr>
              <w:t xml:space="preserve"> </w:t>
            </w:r>
            <w:r w:rsidRPr="00271EFF">
              <w:t>buffer</w:t>
            </w:r>
            <w:r w:rsidRPr="00271EFF">
              <w:rPr>
                <w:lang w:val="el-GR"/>
              </w:rPr>
              <w:t xml:space="preserve"> (1</w:t>
            </w:r>
            <w:r w:rsidRPr="00271EFF">
              <w:t>X</w:t>
            </w:r>
            <w:r w:rsidRPr="00271EFF">
              <w:rPr>
                <w:lang w:val="el-GR"/>
              </w:rPr>
              <w:t xml:space="preserve">) με μειωμένη συγκέντρωση </w:t>
            </w:r>
            <w:r w:rsidRPr="00271EFF">
              <w:t>EDTA</w:t>
            </w:r>
            <w:r w:rsidRPr="00271EFF">
              <w:rPr>
                <w:lang w:val="el-GR"/>
              </w:rPr>
              <w:t xml:space="preserve">, κατάλληλο για πειράματα μοριακής βιολογίας. Απαλλαγμένο από </w:t>
            </w:r>
            <w:r w:rsidRPr="00271EFF">
              <w:t>DNA</w:t>
            </w:r>
            <w:proofErr w:type="spellStart"/>
            <w:r w:rsidRPr="00271EFF">
              <w:rPr>
                <w:lang w:val="el-GR"/>
              </w:rPr>
              <w:t>άσες</w:t>
            </w:r>
            <w:proofErr w:type="spellEnd"/>
            <w:r w:rsidRPr="00271EFF">
              <w:rPr>
                <w:lang w:val="el-GR"/>
              </w:rPr>
              <w:t xml:space="preserve">, </w:t>
            </w:r>
            <w:r w:rsidRPr="00271EFF">
              <w:t>RNA</w:t>
            </w:r>
            <w:proofErr w:type="spellStart"/>
            <w:r w:rsidRPr="00271EFF">
              <w:rPr>
                <w:lang w:val="el-GR"/>
              </w:rPr>
              <w:t>άσες</w:t>
            </w:r>
            <w:proofErr w:type="spellEnd"/>
            <w:r w:rsidRPr="00271EFF">
              <w:rPr>
                <w:lang w:val="el-GR"/>
              </w:rPr>
              <w:t xml:space="preserve">, </w:t>
            </w:r>
            <w:proofErr w:type="spellStart"/>
            <w:r w:rsidRPr="00271EFF">
              <w:rPr>
                <w:lang w:val="el-GR"/>
              </w:rPr>
              <w:t>πρωτεάσες</w:t>
            </w:r>
            <w:proofErr w:type="spellEnd"/>
            <w:r w:rsidRPr="00271EFF">
              <w:rPr>
                <w:lang w:val="el-GR"/>
              </w:rPr>
              <w:t xml:space="preserve">. Το </w:t>
            </w:r>
            <w:r w:rsidRPr="00271EFF">
              <w:t>pH</w:t>
            </w:r>
            <w:r w:rsidRPr="00271EFF">
              <w:rPr>
                <w:lang w:val="el-GR"/>
              </w:rPr>
              <w:t xml:space="preserve"> να είναι 8.0 ± 0.1. Σύσταση: </w:t>
            </w:r>
            <w:r w:rsidRPr="00271EFF">
              <w:t>EDTA</w:t>
            </w:r>
            <w:r w:rsidRPr="00271EFF">
              <w:rPr>
                <w:lang w:val="el-GR"/>
              </w:rPr>
              <w:t xml:space="preserve"> · </w:t>
            </w:r>
            <w:r w:rsidRPr="00271EFF">
              <w:t>Na</w:t>
            </w:r>
            <w:r w:rsidRPr="00271EFF">
              <w:rPr>
                <w:lang w:val="el-GR"/>
              </w:rPr>
              <w:t xml:space="preserve">2: 0.1 </w:t>
            </w:r>
            <w:r w:rsidRPr="00271EFF">
              <w:t>mM</w:t>
            </w:r>
            <w:r w:rsidRPr="00271EFF">
              <w:rPr>
                <w:lang w:val="el-GR"/>
              </w:rPr>
              <w:t xml:space="preserve">, </w:t>
            </w:r>
            <w:r w:rsidRPr="00271EFF">
              <w:t>Tris</w:t>
            </w:r>
            <w:r w:rsidRPr="00271EFF">
              <w:rPr>
                <w:lang w:val="el-GR"/>
              </w:rPr>
              <w:t xml:space="preserve">: 10 </w:t>
            </w:r>
            <w:r w:rsidRPr="00271EFF">
              <w:t>mM</w:t>
            </w:r>
            <w:r w:rsidRPr="00271EFF">
              <w:rPr>
                <w:lang w:val="el-GR"/>
              </w:rPr>
              <w:t xml:space="preserve">.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Pr>
                <w:color w:val="000000"/>
                <w:lang w:val="el-GR"/>
              </w:rPr>
              <w:t xml:space="preserve"> </w:t>
            </w:r>
            <w:r w:rsidRPr="00271EFF">
              <w:t>500 ml</w:t>
            </w:r>
          </w:p>
        </w:tc>
        <w:tc>
          <w:tcPr>
            <w:tcW w:w="783" w:type="pct"/>
            <w:shd w:val="clear" w:color="auto" w:fill="auto"/>
            <w:noWrap/>
            <w:vAlign w:val="center"/>
            <w:hideMark/>
          </w:tcPr>
          <w:p w14:paraId="4DECC323" w14:textId="77777777" w:rsidR="00F16559" w:rsidRDefault="00F16559" w:rsidP="00B51EF3">
            <w:pPr>
              <w:spacing w:after="0"/>
              <w:jc w:val="center"/>
              <w:rPr>
                <w:lang w:val="el-GR"/>
              </w:rPr>
            </w:pPr>
            <w:r>
              <w:rPr>
                <w:lang w:val="el-GR"/>
              </w:rPr>
              <w:t>ΤΕΜ</w:t>
            </w:r>
          </w:p>
          <w:p w14:paraId="0F06FD6B" w14:textId="77777777" w:rsidR="00F16559" w:rsidRPr="00271EFF" w:rsidRDefault="00F16559" w:rsidP="00B51EF3">
            <w:pPr>
              <w:spacing w:after="0"/>
              <w:jc w:val="center"/>
            </w:pPr>
            <w:r w:rsidRPr="00271EFF">
              <w:t>500 ml</w:t>
            </w:r>
          </w:p>
        </w:tc>
        <w:tc>
          <w:tcPr>
            <w:tcW w:w="784" w:type="pct"/>
            <w:shd w:val="clear" w:color="auto" w:fill="auto"/>
            <w:noWrap/>
            <w:vAlign w:val="center"/>
            <w:hideMark/>
          </w:tcPr>
          <w:p w14:paraId="1A34B456"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72F6FF23" w14:textId="77777777" w:rsidR="00F16559" w:rsidRPr="00271EFF" w:rsidRDefault="00F16559" w:rsidP="00B51EF3">
            <w:pPr>
              <w:spacing w:after="0"/>
              <w:jc w:val="center"/>
              <w:rPr>
                <w:color w:val="000000"/>
              </w:rPr>
            </w:pPr>
            <w:r w:rsidRPr="00271EFF">
              <w:rPr>
                <w:color w:val="000000"/>
              </w:rPr>
              <w:t>ΝΑΙ</w:t>
            </w:r>
          </w:p>
        </w:tc>
      </w:tr>
      <w:tr w:rsidR="00F16559" w:rsidRPr="00271EFF" w14:paraId="41213C3D" w14:textId="77777777" w:rsidTr="00B51EF3">
        <w:trPr>
          <w:trHeight w:val="557"/>
        </w:trPr>
        <w:tc>
          <w:tcPr>
            <w:tcW w:w="374" w:type="pct"/>
            <w:shd w:val="clear" w:color="auto" w:fill="auto"/>
            <w:vAlign w:val="center"/>
            <w:hideMark/>
          </w:tcPr>
          <w:p w14:paraId="025BA6F9" w14:textId="77777777" w:rsidR="00F16559" w:rsidRPr="00271EFF" w:rsidRDefault="00F16559" w:rsidP="00B51EF3">
            <w:pPr>
              <w:spacing w:after="0"/>
              <w:jc w:val="center"/>
              <w:rPr>
                <w:color w:val="000000"/>
              </w:rPr>
            </w:pPr>
            <w:r w:rsidRPr="00271EFF">
              <w:rPr>
                <w:color w:val="000000"/>
              </w:rPr>
              <w:t>22</w:t>
            </w:r>
          </w:p>
        </w:tc>
        <w:tc>
          <w:tcPr>
            <w:tcW w:w="1048" w:type="pct"/>
            <w:shd w:val="clear" w:color="auto" w:fill="auto"/>
            <w:vAlign w:val="center"/>
            <w:hideMark/>
          </w:tcPr>
          <w:p w14:paraId="11213D08" w14:textId="77777777" w:rsidR="00F16559" w:rsidRPr="00271EFF" w:rsidRDefault="00F16559" w:rsidP="00B51EF3">
            <w:pPr>
              <w:spacing w:after="0"/>
              <w:jc w:val="center"/>
            </w:pPr>
            <w:proofErr w:type="spellStart"/>
            <w:r w:rsidRPr="00271EFF">
              <w:t>Νερό</w:t>
            </w:r>
            <w:proofErr w:type="spellEnd"/>
            <w:r w:rsidRPr="00271EFF">
              <w:t xml:space="preserve"> </w:t>
            </w:r>
            <w:proofErr w:type="spellStart"/>
            <w:r w:rsidRPr="00271EFF">
              <w:t>γι</w:t>
            </w:r>
            <w:proofErr w:type="spellEnd"/>
            <w:r w:rsidRPr="00271EFF">
              <w:t xml:space="preserve">α </w:t>
            </w:r>
            <w:proofErr w:type="spellStart"/>
            <w:r w:rsidRPr="00271EFF">
              <w:t>μορι</w:t>
            </w:r>
            <w:proofErr w:type="spellEnd"/>
            <w:r w:rsidRPr="00271EFF">
              <w:t>ακή β</w:t>
            </w:r>
            <w:proofErr w:type="spellStart"/>
            <w:r w:rsidRPr="00271EFF">
              <w:t>ιολογί</w:t>
            </w:r>
            <w:proofErr w:type="spellEnd"/>
            <w:r w:rsidRPr="00271EFF">
              <w:t>α</w:t>
            </w:r>
          </w:p>
        </w:tc>
        <w:tc>
          <w:tcPr>
            <w:tcW w:w="1149" w:type="pct"/>
            <w:shd w:val="clear" w:color="auto" w:fill="auto"/>
            <w:vAlign w:val="bottom"/>
            <w:hideMark/>
          </w:tcPr>
          <w:p w14:paraId="432F1395" w14:textId="77777777" w:rsidR="00F16559" w:rsidRPr="00D230AC" w:rsidRDefault="00F16559" w:rsidP="00B51EF3">
            <w:pPr>
              <w:spacing w:after="0"/>
              <w:jc w:val="center"/>
              <w:rPr>
                <w:lang w:val="el-GR"/>
              </w:rPr>
            </w:pPr>
            <w:r w:rsidRPr="00271EFF">
              <w:rPr>
                <w:lang w:val="el-GR"/>
              </w:rPr>
              <w:t>Νερό για χρήση σε πειράματα μοριακής βιολογίας.</w:t>
            </w:r>
            <w:r>
              <w:rPr>
                <w:lang w:val="el-GR"/>
              </w:rPr>
              <w:t xml:space="preserve"> </w:t>
            </w:r>
            <w:r w:rsidRPr="00271EFF">
              <w:rPr>
                <w:lang w:val="el-GR"/>
              </w:rPr>
              <w:t xml:space="preserve">Χωρίς ανιχνεύσιμα επίπεδα  </w:t>
            </w:r>
            <w:proofErr w:type="spellStart"/>
            <w:r w:rsidRPr="00271EFF">
              <w:rPr>
                <w:lang w:val="el-GR"/>
              </w:rPr>
              <w:t>δεοξυροβονουκλεασών</w:t>
            </w:r>
            <w:proofErr w:type="spellEnd"/>
            <w:r w:rsidRPr="00271EFF">
              <w:rPr>
                <w:lang w:val="el-GR"/>
              </w:rPr>
              <w:t xml:space="preserve">, </w:t>
            </w:r>
            <w:proofErr w:type="spellStart"/>
            <w:r w:rsidRPr="00271EFF">
              <w:rPr>
                <w:lang w:val="el-GR"/>
              </w:rPr>
              <w:t>ριβονουκλεασών</w:t>
            </w:r>
            <w:proofErr w:type="spellEnd"/>
            <w:r w:rsidRPr="00271EFF">
              <w:rPr>
                <w:lang w:val="el-GR"/>
              </w:rPr>
              <w:t xml:space="preserve"> και </w:t>
            </w:r>
            <w:proofErr w:type="spellStart"/>
            <w:r w:rsidRPr="00271EFF">
              <w:rPr>
                <w:lang w:val="el-GR"/>
              </w:rPr>
              <w:t>πρωτεασών</w:t>
            </w:r>
            <w:proofErr w:type="spellEnd"/>
            <w:r w:rsidRPr="00271EFF">
              <w:rPr>
                <w:lang w:val="el-GR"/>
              </w:rPr>
              <w:t xml:space="preserve">.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71EFF">
              <w:rPr>
                <w:lang w:val="el-GR"/>
              </w:rPr>
              <w:t xml:space="preserve"> </w:t>
            </w:r>
            <w:r w:rsidRPr="00D230AC">
              <w:rPr>
                <w:lang w:val="el-GR"/>
              </w:rPr>
              <w:t xml:space="preserve">0,5 </w:t>
            </w:r>
            <w:r w:rsidRPr="00271EFF">
              <w:t>L</w:t>
            </w:r>
          </w:p>
        </w:tc>
        <w:tc>
          <w:tcPr>
            <w:tcW w:w="783" w:type="pct"/>
            <w:shd w:val="clear" w:color="auto" w:fill="auto"/>
            <w:noWrap/>
            <w:vAlign w:val="center"/>
            <w:hideMark/>
          </w:tcPr>
          <w:p w14:paraId="000F040A" w14:textId="77777777" w:rsidR="00F16559" w:rsidRDefault="00F16559" w:rsidP="00B51EF3">
            <w:pPr>
              <w:spacing w:after="0"/>
              <w:jc w:val="center"/>
              <w:rPr>
                <w:lang w:val="el-GR"/>
              </w:rPr>
            </w:pPr>
            <w:r>
              <w:rPr>
                <w:lang w:val="el-GR"/>
              </w:rPr>
              <w:t>ΤΕΜ</w:t>
            </w:r>
          </w:p>
          <w:p w14:paraId="5B1A9CFE" w14:textId="77777777" w:rsidR="00F16559" w:rsidRPr="00271EFF" w:rsidRDefault="00F16559" w:rsidP="00B51EF3">
            <w:pPr>
              <w:spacing w:after="0"/>
              <w:jc w:val="center"/>
            </w:pPr>
            <w:r>
              <w:rPr>
                <w:lang w:val="el-GR"/>
              </w:rPr>
              <w:t xml:space="preserve">0,5 </w:t>
            </w:r>
            <w:r w:rsidRPr="00271EFF">
              <w:t>L</w:t>
            </w:r>
          </w:p>
        </w:tc>
        <w:tc>
          <w:tcPr>
            <w:tcW w:w="784" w:type="pct"/>
            <w:shd w:val="clear" w:color="auto" w:fill="auto"/>
            <w:noWrap/>
            <w:vAlign w:val="center"/>
            <w:hideMark/>
          </w:tcPr>
          <w:p w14:paraId="2705A04E"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1DE3A442" w14:textId="77777777" w:rsidR="00F16559" w:rsidRPr="00271EFF" w:rsidRDefault="00F16559" w:rsidP="00B51EF3">
            <w:pPr>
              <w:spacing w:after="0"/>
              <w:jc w:val="center"/>
              <w:rPr>
                <w:color w:val="000000"/>
              </w:rPr>
            </w:pPr>
            <w:r w:rsidRPr="00271EFF">
              <w:rPr>
                <w:color w:val="000000"/>
              </w:rPr>
              <w:t>ΝΑΙ</w:t>
            </w:r>
          </w:p>
        </w:tc>
      </w:tr>
      <w:tr w:rsidR="00F16559" w:rsidRPr="00271EFF" w14:paraId="35BADEE0" w14:textId="77777777" w:rsidTr="00B51EF3">
        <w:trPr>
          <w:trHeight w:val="627"/>
        </w:trPr>
        <w:tc>
          <w:tcPr>
            <w:tcW w:w="374" w:type="pct"/>
            <w:shd w:val="clear" w:color="auto" w:fill="auto"/>
            <w:vAlign w:val="center"/>
            <w:hideMark/>
          </w:tcPr>
          <w:p w14:paraId="3310B5D8" w14:textId="77777777" w:rsidR="00F16559" w:rsidRPr="00271EFF" w:rsidRDefault="00F16559" w:rsidP="00B51EF3">
            <w:pPr>
              <w:spacing w:after="0"/>
              <w:jc w:val="center"/>
              <w:rPr>
                <w:color w:val="000000"/>
              </w:rPr>
            </w:pPr>
            <w:r w:rsidRPr="00271EFF">
              <w:rPr>
                <w:color w:val="000000"/>
              </w:rPr>
              <w:t>23</w:t>
            </w:r>
          </w:p>
        </w:tc>
        <w:tc>
          <w:tcPr>
            <w:tcW w:w="1048" w:type="pct"/>
            <w:shd w:val="clear" w:color="auto" w:fill="auto"/>
            <w:vAlign w:val="center"/>
            <w:hideMark/>
          </w:tcPr>
          <w:p w14:paraId="231CF676" w14:textId="77777777" w:rsidR="00F16559" w:rsidRPr="00271EFF" w:rsidRDefault="00F16559" w:rsidP="00B51EF3">
            <w:pPr>
              <w:spacing w:after="0"/>
              <w:jc w:val="center"/>
              <w:rPr>
                <w:lang w:val="el-GR"/>
              </w:rPr>
            </w:pPr>
            <w:r w:rsidRPr="00271EFF">
              <w:rPr>
                <w:lang w:val="el-GR"/>
              </w:rPr>
              <w:t>Θειικό αμμώνιο για μοριακή βιολογία</w:t>
            </w:r>
          </w:p>
        </w:tc>
        <w:tc>
          <w:tcPr>
            <w:tcW w:w="1149" w:type="pct"/>
            <w:shd w:val="clear" w:color="auto" w:fill="auto"/>
            <w:vAlign w:val="bottom"/>
            <w:hideMark/>
          </w:tcPr>
          <w:p w14:paraId="2927E24A" w14:textId="77777777" w:rsidR="00F16559" w:rsidRPr="00271EFF" w:rsidRDefault="00F16559" w:rsidP="00B51EF3">
            <w:pPr>
              <w:spacing w:after="0"/>
              <w:jc w:val="center"/>
              <w:rPr>
                <w:lang w:val="el-GR"/>
              </w:rPr>
            </w:pPr>
            <w:r w:rsidRPr="00271EFF">
              <w:rPr>
                <w:lang w:val="el-GR"/>
              </w:rPr>
              <w:t xml:space="preserve">Θειικό αμμώνιο ελάχιστης καθαρότητας 99.5%, κατάλληλο για πειράματα μοριακής βιολογίας. Απαλλαγμένο από </w:t>
            </w:r>
            <w:r w:rsidRPr="00271EFF">
              <w:t>DNA</w:t>
            </w:r>
            <w:proofErr w:type="spellStart"/>
            <w:r w:rsidRPr="00271EFF">
              <w:rPr>
                <w:lang w:val="el-GR"/>
              </w:rPr>
              <w:t>άσες</w:t>
            </w:r>
            <w:proofErr w:type="spellEnd"/>
            <w:r w:rsidRPr="00271EFF">
              <w:rPr>
                <w:lang w:val="el-GR"/>
              </w:rPr>
              <w:t xml:space="preserve">, </w:t>
            </w:r>
            <w:r w:rsidRPr="00271EFF">
              <w:t>RNA</w:t>
            </w:r>
            <w:proofErr w:type="spellStart"/>
            <w:r w:rsidRPr="00271EFF">
              <w:rPr>
                <w:lang w:val="el-GR"/>
              </w:rPr>
              <w:t>άσες</w:t>
            </w:r>
            <w:proofErr w:type="spellEnd"/>
            <w:r w:rsidRPr="00271EFF">
              <w:rPr>
                <w:lang w:val="el-GR"/>
              </w:rPr>
              <w:t xml:space="preserve">, </w:t>
            </w:r>
            <w:proofErr w:type="spellStart"/>
            <w:r w:rsidRPr="00271EFF">
              <w:rPr>
                <w:lang w:val="el-GR"/>
              </w:rPr>
              <w:t>πρωτεάσες</w:t>
            </w:r>
            <w:proofErr w:type="spellEnd"/>
            <w:r w:rsidRPr="00271EFF">
              <w:rPr>
                <w:lang w:val="el-GR"/>
              </w:rPr>
              <w:t xml:space="preserve">. Η διαλυτότητα σε νερό να είναι 760 </w:t>
            </w:r>
            <w:r w:rsidRPr="00271EFF">
              <w:t>g</w:t>
            </w:r>
            <w:r w:rsidRPr="00271EFF">
              <w:rPr>
                <w:lang w:val="el-GR"/>
              </w:rPr>
              <w:t>/</w:t>
            </w:r>
            <w:r w:rsidRPr="00271EFF">
              <w:t>l</w:t>
            </w:r>
            <w:r w:rsidRPr="00271EFF">
              <w:rPr>
                <w:lang w:val="el-GR"/>
              </w:rPr>
              <w:t xml:space="preserve">. </w:t>
            </w:r>
            <w:r w:rsidRPr="00B772F8">
              <w:rPr>
                <w:color w:val="000000"/>
              </w:rPr>
              <w:t>N</w:t>
            </w:r>
            <w:r w:rsidRPr="00487135">
              <w:rPr>
                <w:color w:val="000000"/>
                <w:lang w:val="el-GR"/>
              </w:rPr>
              <w:t xml:space="preserve">α </w:t>
            </w:r>
            <w:r w:rsidRPr="00487135">
              <w:rPr>
                <w:color w:val="000000"/>
                <w:lang w:val="el-GR"/>
              </w:rPr>
              <w:lastRenderedPageBreak/>
              <w:t xml:space="preserve">διατίθεται </w:t>
            </w:r>
            <w:r>
              <w:rPr>
                <w:color w:val="000000"/>
                <w:lang w:val="el-GR"/>
              </w:rPr>
              <w:t>σε σ</w:t>
            </w:r>
            <w:r w:rsidRPr="00487135">
              <w:rPr>
                <w:color w:val="000000"/>
                <w:lang w:val="el-GR"/>
              </w:rPr>
              <w:t>υσκευασία</w:t>
            </w:r>
            <w:r w:rsidRPr="00271EFF">
              <w:rPr>
                <w:lang w:val="el-GR"/>
              </w:rPr>
              <w:t xml:space="preserve"> 1</w:t>
            </w:r>
            <w:r>
              <w:rPr>
                <w:lang w:val="el-GR"/>
              </w:rPr>
              <w:t xml:space="preserve"> </w:t>
            </w:r>
            <w:r>
              <w:t>k</w:t>
            </w:r>
            <w:r w:rsidRPr="00271EFF">
              <w:t>g</w:t>
            </w:r>
            <w:r w:rsidRPr="00271EFF">
              <w:rPr>
                <w:lang w:val="el-GR"/>
              </w:rPr>
              <w:t xml:space="preserve">. </w:t>
            </w:r>
          </w:p>
        </w:tc>
        <w:tc>
          <w:tcPr>
            <w:tcW w:w="783" w:type="pct"/>
            <w:shd w:val="clear" w:color="auto" w:fill="auto"/>
            <w:noWrap/>
            <w:vAlign w:val="center"/>
            <w:hideMark/>
          </w:tcPr>
          <w:p w14:paraId="7A20E70E" w14:textId="77777777" w:rsidR="00F16559" w:rsidRDefault="00F16559" w:rsidP="00B51EF3">
            <w:pPr>
              <w:spacing w:after="0"/>
              <w:jc w:val="center"/>
              <w:rPr>
                <w:lang w:val="el-GR"/>
              </w:rPr>
            </w:pPr>
            <w:r>
              <w:rPr>
                <w:lang w:val="el-GR"/>
              </w:rPr>
              <w:lastRenderedPageBreak/>
              <w:t>ΤΕΜ</w:t>
            </w:r>
          </w:p>
          <w:p w14:paraId="5B4CEA70" w14:textId="77777777" w:rsidR="00F16559" w:rsidRPr="00271EFF" w:rsidRDefault="00F16559" w:rsidP="00B51EF3">
            <w:pPr>
              <w:spacing w:after="0"/>
              <w:jc w:val="center"/>
            </w:pPr>
            <w:r w:rsidRPr="00271EFF">
              <w:t>1 kg</w:t>
            </w:r>
          </w:p>
        </w:tc>
        <w:tc>
          <w:tcPr>
            <w:tcW w:w="784" w:type="pct"/>
            <w:shd w:val="clear" w:color="auto" w:fill="auto"/>
            <w:noWrap/>
            <w:vAlign w:val="center"/>
            <w:hideMark/>
          </w:tcPr>
          <w:p w14:paraId="30CAA953"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69CE9870" w14:textId="77777777" w:rsidR="00F16559" w:rsidRPr="00271EFF" w:rsidRDefault="00F16559" w:rsidP="00B51EF3">
            <w:pPr>
              <w:spacing w:after="0"/>
              <w:jc w:val="center"/>
              <w:rPr>
                <w:color w:val="000000"/>
              </w:rPr>
            </w:pPr>
            <w:r w:rsidRPr="00271EFF">
              <w:rPr>
                <w:color w:val="000000"/>
              </w:rPr>
              <w:t>ΝΑΙ</w:t>
            </w:r>
          </w:p>
        </w:tc>
      </w:tr>
      <w:tr w:rsidR="00F16559" w:rsidRPr="00271EFF" w14:paraId="37EB2B9A" w14:textId="77777777" w:rsidTr="00B51EF3">
        <w:trPr>
          <w:trHeight w:val="557"/>
        </w:trPr>
        <w:tc>
          <w:tcPr>
            <w:tcW w:w="374" w:type="pct"/>
            <w:shd w:val="clear" w:color="auto" w:fill="auto"/>
            <w:vAlign w:val="center"/>
            <w:hideMark/>
          </w:tcPr>
          <w:p w14:paraId="5D04F736" w14:textId="77777777" w:rsidR="00F16559" w:rsidRPr="00271EFF" w:rsidRDefault="00F16559" w:rsidP="00B51EF3">
            <w:pPr>
              <w:spacing w:after="0"/>
              <w:jc w:val="center"/>
              <w:rPr>
                <w:color w:val="000000"/>
              </w:rPr>
            </w:pPr>
            <w:r w:rsidRPr="00271EFF">
              <w:rPr>
                <w:color w:val="000000"/>
              </w:rPr>
              <w:t>24</w:t>
            </w:r>
          </w:p>
        </w:tc>
        <w:tc>
          <w:tcPr>
            <w:tcW w:w="1048" w:type="pct"/>
            <w:shd w:val="clear" w:color="auto" w:fill="auto"/>
            <w:vAlign w:val="center"/>
            <w:hideMark/>
          </w:tcPr>
          <w:p w14:paraId="228CC988" w14:textId="77777777" w:rsidR="00F16559" w:rsidRPr="00271EFF" w:rsidRDefault="00F16559" w:rsidP="00B51EF3">
            <w:pPr>
              <w:spacing w:after="0"/>
              <w:jc w:val="center"/>
            </w:pPr>
            <w:r w:rsidRPr="00271EFF">
              <w:t xml:space="preserve">EDTA </w:t>
            </w:r>
            <w:proofErr w:type="spellStart"/>
            <w:r w:rsidRPr="00271EFF">
              <w:t>διάλυμ</w:t>
            </w:r>
            <w:proofErr w:type="spellEnd"/>
            <w:r w:rsidRPr="00271EFF">
              <w:t>α pH 8.0 (0.5 M)</w:t>
            </w:r>
          </w:p>
        </w:tc>
        <w:tc>
          <w:tcPr>
            <w:tcW w:w="1149" w:type="pct"/>
            <w:shd w:val="clear" w:color="auto" w:fill="auto"/>
            <w:vAlign w:val="bottom"/>
            <w:hideMark/>
          </w:tcPr>
          <w:p w14:paraId="0E1C2400" w14:textId="77777777" w:rsidR="00F16559" w:rsidRPr="00271EFF" w:rsidRDefault="00F16559" w:rsidP="00B51EF3">
            <w:pPr>
              <w:spacing w:after="0"/>
              <w:jc w:val="center"/>
              <w:rPr>
                <w:lang w:val="el-GR"/>
              </w:rPr>
            </w:pPr>
            <w:r w:rsidRPr="00271EFF">
              <w:rPr>
                <w:lang w:val="el-GR"/>
              </w:rPr>
              <w:t xml:space="preserve">Διάλυμα </w:t>
            </w:r>
            <w:r w:rsidRPr="00271EFF">
              <w:t>EDTA</w:t>
            </w:r>
            <w:r w:rsidRPr="00271EFF">
              <w:rPr>
                <w:lang w:val="el-GR"/>
              </w:rPr>
              <w:t xml:space="preserve"> συγκέντρωσης 0.5 Μ φιλτραρισμένο και αποστειρωμένο. Το </w:t>
            </w:r>
            <w:r w:rsidRPr="00271EFF">
              <w:t>pH</w:t>
            </w:r>
            <w:r w:rsidRPr="00271EFF">
              <w:rPr>
                <w:lang w:val="el-GR"/>
              </w:rPr>
              <w:t xml:space="preserve"> να είναι 8.0 ± 0.1. Σύσταση: </w:t>
            </w:r>
            <w:r w:rsidRPr="00271EFF">
              <w:t>EDTA</w:t>
            </w:r>
            <w:r w:rsidRPr="00271EFF">
              <w:rPr>
                <w:lang w:val="el-GR"/>
              </w:rPr>
              <w:t xml:space="preserve"> · </w:t>
            </w:r>
            <w:r w:rsidRPr="00271EFF">
              <w:t>Na</w:t>
            </w:r>
            <w:r w:rsidRPr="00271EFF">
              <w:rPr>
                <w:lang w:val="el-GR"/>
              </w:rPr>
              <w:t>2 · 2</w:t>
            </w:r>
            <w:r w:rsidRPr="00271EFF">
              <w:t>H</w:t>
            </w:r>
            <w:r w:rsidRPr="00271EFF">
              <w:rPr>
                <w:lang w:val="el-GR"/>
              </w:rPr>
              <w:t>2</w:t>
            </w:r>
            <w:r w:rsidRPr="00271EFF">
              <w:t>O</w:t>
            </w:r>
            <w:r w:rsidRPr="00271EFF">
              <w:rPr>
                <w:lang w:val="el-GR"/>
              </w:rPr>
              <w:t xml:space="preserve">: 186.1 </w:t>
            </w:r>
            <w:r w:rsidRPr="00271EFF">
              <w:t>g</w:t>
            </w:r>
            <w:r w:rsidRPr="00271EFF">
              <w:rPr>
                <w:lang w:val="el-GR"/>
              </w:rPr>
              <w:t>/</w:t>
            </w:r>
            <w:r w:rsidRPr="00271EFF">
              <w:t>L</w:t>
            </w:r>
            <w:r w:rsidRPr="00271EFF">
              <w:rPr>
                <w:lang w:val="el-GR"/>
              </w:rPr>
              <w:t xml:space="preserve">, </w:t>
            </w:r>
            <w:r w:rsidRPr="00271EFF">
              <w:t>NaOH</w:t>
            </w:r>
            <w:r w:rsidRPr="00271EFF">
              <w:rPr>
                <w:lang w:val="el-GR"/>
              </w:rPr>
              <w:t xml:space="preserve"> (10 </w:t>
            </w:r>
            <w:r w:rsidRPr="00271EFF">
              <w:t>M</w:t>
            </w:r>
            <w:r w:rsidRPr="00271EFF">
              <w:rPr>
                <w:lang w:val="el-GR"/>
              </w:rPr>
              <w:t xml:space="preserve">): περίπου 50 </w:t>
            </w:r>
            <w:r w:rsidRPr="00271EFF">
              <w:t>ml</w:t>
            </w:r>
            <w:r w:rsidRPr="00271EFF">
              <w:rPr>
                <w:lang w:val="el-GR"/>
              </w:rPr>
              <w:t>/</w:t>
            </w:r>
            <w:r w:rsidRPr="00271EFF">
              <w:t>L</w:t>
            </w:r>
            <w:r w:rsidRPr="00271EFF">
              <w:rPr>
                <w:lang w:val="el-GR"/>
              </w:rPr>
              <w:t xml:space="preserve">.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71EFF">
              <w:rPr>
                <w:lang w:val="el-GR"/>
              </w:rPr>
              <w:t xml:space="preserve"> 1 </w:t>
            </w:r>
            <w:r w:rsidRPr="00271EFF">
              <w:t>L</w:t>
            </w:r>
          </w:p>
        </w:tc>
        <w:tc>
          <w:tcPr>
            <w:tcW w:w="783" w:type="pct"/>
            <w:shd w:val="clear" w:color="auto" w:fill="auto"/>
            <w:noWrap/>
            <w:vAlign w:val="center"/>
            <w:hideMark/>
          </w:tcPr>
          <w:p w14:paraId="689DD350" w14:textId="77777777" w:rsidR="00F16559" w:rsidRDefault="00F16559" w:rsidP="00B51EF3">
            <w:pPr>
              <w:spacing w:after="0"/>
              <w:jc w:val="center"/>
              <w:rPr>
                <w:lang w:val="el-GR"/>
              </w:rPr>
            </w:pPr>
            <w:r>
              <w:rPr>
                <w:lang w:val="el-GR"/>
              </w:rPr>
              <w:t>ΤΕΜ</w:t>
            </w:r>
          </w:p>
          <w:p w14:paraId="09C09090" w14:textId="77777777" w:rsidR="00F16559" w:rsidRPr="00271EFF" w:rsidRDefault="00F16559" w:rsidP="00B51EF3">
            <w:pPr>
              <w:spacing w:after="0"/>
              <w:jc w:val="center"/>
            </w:pPr>
            <w:r w:rsidRPr="00271EFF">
              <w:t>1 L</w:t>
            </w:r>
          </w:p>
        </w:tc>
        <w:tc>
          <w:tcPr>
            <w:tcW w:w="784" w:type="pct"/>
            <w:shd w:val="clear" w:color="auto" w:fill="auto"/>
            <w:noWrap/>
            <w:vAlign w:val="center"/>
            <w:hideMark/>
          </w:tcPr>
          <w:p w14:paraId="3B769863"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4FC0F105" w14:textId="77777777" w:rsidR="00F16559" w:rsidRPr="00271EFF" w:rsidRDefault="00F16559" w:rsidP="00B51EF3">
            <w:pPr>
              <w:spacing w:after="0"/>
              <w:jc w:val="center"/>
              <w:rPr>
                <w:color w:val="000000"/>
              </w:rPr>
            </w:pPr>
            <w:r w:rsidRPr="00271EFF">
              <w:rPr>
                <w:color w:val="000000"/>
              </w:rPr>
              <w:t>ΝΑΙ</w:t>
            </w:r>
          </w:p>
        </w:tc>
      </w:tr>
      <w:tr w:rsidR="00F16559" w:rsidRPr="00271EFF" w14:paraId="15598B0A" w14:textId="77777777" w:rsidTr="00B51EF3">
        <w:trPr>
          <w:trHeight w:val="905"/>
        </w:trPr>
        <w:tc>
          <w:tcPr>
            <w:tcW w:w="374" w:type="pct"/>
            <w:shd w:val="clear" w:color="auto" w:fill="auto"/>
            <w:vAlign w:val="center"/>
            <w:hideMark/>
          </w:tcPr>
          <w:p w14:paraId="53F4842B" w14:textId="77777777" w:rsidR="00F16559" w:rsidRPr="00271EFF" w:rsidRDefault="00F16559" w:rsidP="00B51EF3">
            <w:pPr>
              <w:spacing w:after="0"/>
              <w:jc w:val="center"/>
              <w:rPr>
                <w:color w:val="000000"/>
              </w:rPr>
            </w:pPr>
            <w:r w:rsidRPr="00271EFF">
              <w:rPr>
                <w:color w:val="000000"/>
              </w:rPr>
              <w:t>25</w:t>
            </w:r>
          </w:p>
        </w:tc>
        <w:tc>
          <w:tcPr>
            <w:tcW w:w="1048" w:type="pct"/>
            <w:shd w:val="clear" w:color="auto" w:fill="auto"/>
            <w:vAlign w:val="center"/>
            <w:hideMark/>
          </w:tcPr>
          <w:p w14:paraId="667F3B90" w14:textId="77777777" w:rsidR="00F16559" w:rsidRPr="00271EFF" w:rsidRDefault="00F16559" w:rsidP="00B51EF3">
            <w:pPr>
              <w:spacing w:after="0"/>
              <w:jc w:val="center"/>
            </w:pPr>
            <w:r w:rsidRPr="00271EFF">
              <w:t>Φα</w:t>
            </w:r>
            <w:proofErr w:type="spellStart"/>
            <w:r w:rsidRPr="00271EFF">
              <w:t>ινόλη</w:t>
            </w:r>
            <w:proofErr w:type="spellEnd"/>
            <w:r w:rsidRPr="00271EFF">
              <w:t xml:space="preserve"> </w:t>
            </w:r>
            <w:proofErr w:type="spellStart"/>
            <w:r w:rsidRPr="00271EFF">
              <w:t>εξισορρο</w:t>
            </w:r>
            <w:proofErr w:type="spellEnd"/>
            <w:r w:rsidRPr="00271EFF">
              <w:t xml:space="preserve">πημένη, </w:t>
            </w:r>
            <w:proofErr w:type="spellStart"/>
            <w:r w:rsidRPr="00271EFF">
              <w:t>στ</w:t>
            </w:r>
            <w:proofErr w:type="spellEnd"/>
            <w:r w:rsidRPr="00271EFF">
              <w:t>αθεροποιημένη</w:t>
            </w:r>
          </w:p>
        </w:tc>
        <w:tc>
          <w:tcPr>
            <w:tcW w:w="1149" w:type="pct"/>
            <w:shd w:val="clear" w:color="auto" w:fill="auto"/>
            <w:vAlign w:val="bottom"/>
            <w:hideMark/>
          </w:tcPr>
          <w:p w14:paraId="3A1CEA44" w14:textId="77777777" w:rsidR="00F16559" w:rsidRPr="00271EFF" w:rsidRDefault="00F16559" w:rsidP="00B51EF3">
            <w:pPr>
              <w:spacing w:after="0"/>
              <w:jc w:val="center"/>
              <w:rPr>
                <w:lang w:val="el-GR"/>
              </w:rPr>
            </w:pPr>
            <w:r w:rsidRPr="00271EFF">
              <w:rPr>
                <w:lang w:val="el-GR"/>
              </w:rPr>
              <w:t xml:space="preserve">Υγρή φαινόλη τεκμηριωμένης </w:t>
            </w:r>
            <w:proofErr w:type="spellStart"/>
            <w:r w:rsidRPr="00271EFF">
              <w:rPr>
                <w:lang w:val="el-GR"/>
              </w:rPr>
              <w:t>καταλληλότητας</w:t>
            </w:r>
            <w:proofErr w:type="spellEnd"/>
            <w:r w:rsidRPr="00271EFF">
              <w:rPr>
                <w:lang w:val="el-GR"/>
              </w:rPr>
              <w:t xml:space="preserve"> για εκχύλιση </w:t>
            </w:r>
            <w:proofErr w:type="spellStart"/>
            <w:r w:rsidRPr="00271EFF">
              <w:rPr>
                <w:lang w:val="el-GR"/>
              </w:rPr>
              <w:t>νουκλεϊνικών</w:t>
            </w:r>
            <w:proofErr w:type="spellEnd"/>
            <w:r w:rsidRPr="00271EFF">
              <w:rPr>
                <w:lang w:val="el-GR"/>
              </w:rPr>
              <w:t xml:space="preserve"> οξέων, εξισορροπημένη, σταθεροποιημένη με 0.1 % 8-υδροξυκινολίνη, εκχυλισμένη με διάλυμα </w:t>
            </w:r>
            <w:r w:rsidRPr="00271EFF">
              <w:t>Tris</w:t>
            </w:r>
            <w:r w:rsidRPr="00271EFF">
              <w:rPr>
                <w:lang w:val="el-GR"/>
              </w:rPr>
              <w:t xml:space="preserve">.  </w:t>
            </w:r>
            <w:r w:rsidRPr="00271EFF">
              <w:t>Assay</w:t>
            </w:r>
            <w:r w:rsidRPr="00271EFF">
              <w:rPr>
                <w:lang w:val="el-GR"/>
              </w:rPr>
              <w:t xml:space="preserve"> (</w:t>
            </w:r>
            <w:proofErr w:type="spellStart"/>
            <w:r w:rsidRPr="00271EFF">
              <w:t>titr</w:t>
            </w:r>
            <w:proofErr w:type="spellEnd"/>
            <w:r w:rsidRPr="00271EFF">
              <w:rPr>
                <w:lang w:val="el-GR"/>
              </w:rPr>
              <w:t xml:space="preserve">.) 89 - 90 %, </w:t>
            </w:r>
            <w:r w:rsidRPr="00271EFF">
              <w:t>pH</w:t>
            </w:r>
            <w:r w:rsidRPr="00271EFF">
              <w:rPr>
                <w:lang w:val="el-GR"/>
              </w:rPr>
              <w:t xml:space="preserve"> (20°</w:t>
            </w:r>
            <w:r w:rsidRPr="00271EFF">
              <w:t>C</w:t>
            </w:r>
            <w:r w:rsidRPr="00271EFF">
              <w:rPr>
                <w:lang w:val="el-GR"/>
              </w:rPr>
              <w:t xml:space="preserve">) 7.8 - 8.2, </w:t>
            </w:r>
            <w:r w:rsidRPr="00271EFF">
              <w:t>M</w:t>
            </w:r>
            <w:proofErr w:type="spellStart"/>
            <w:r w:rsidRPr="00271EFF">
              <w:rPr>
                <w:lang w:val="el-GR"/>
              </w:rPr>
              <w:t>έγιστη</w:t>
            </w:r>
            <w:proofErr w:type="spellEnd"/>
            <w:r w:rsidRPr="00271EFF">
              <w:rPr>
                <w:lang w:val="el-GR"/>
              </w:rPr>
              <w:t xml:space="preserve"> περιεκτικότητα σε </w:t>
            </w:r>
            <w:proofErr w:type="spellStart"/>
            <w:r w:rsidRPr="00271EFF">
              <w:rPr>
                <w:lang w:val="el-GR"/>
              </w:rPr>
              <w:t>βαρέα</w:t>
            </w:r>
            <w:proofErr w:type="spellEnd"/>
            <w:r w:rsidRPr="00271EFF">
              <w:rPr>
                <w:lang w:val="el-GR"/>
              </w:rPr>
              <w:t xml:space="preserve"> μέταλλα 0.0005 %.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71EFF">
              <w:rPr>
                <w:lang w:val="el-GR"/>
              </w:rPr>
              <w:t xml:space="preserve"> 500</w:t>
            </w:r>
            <w:r>
              <w:rPr>
                <w:lang w:val="el-GR"/>
              </w:rPr>
              <w:t xml:space="preserve"> </w:t>
            </w:r>
            <w:r w:rsidRPr="00271EFF">
              <w:t>ml</w:t>
            </w:r>
          </w:p>
        </w:tc>
        <w:tc>
          <w:tcPr>
            <w:tcW w:w="783" w:type="pct"/>
            <w:shd w:val="clear" w:color="auto" w:fill="auto"/>
            <w:noWrap/>
            <w:vAlign w:val="center"/>
            <w:hideMark/>
          </w:tcPr>
          <w:p w14:paraId="0253FC36" w14:textId="77777777" w:rsidR="00F16559" w:rsidRDefault="00F16559" w:rsidP="00B51EF3">
            <w:pPr>
              <w:spacing w:after="0"/>
              <w:jc w:val="center"/>
              <w:rPr>
                <w:lang w:val="el-GR"/>
              </w:rPr>
            </w:pPr>
            <w:r>
              <w:rPr>
                <w:lang w:val="el-GR"/>
              </w:rPr>
              <w:t>ΤΕΜ</w:t>
            </w:r>
          </w:p>
          <w:p w14:paraId="6AFF5E5C" w14:textId="77777777" w:rsidR="00F16559" w:rsidRPr="00271EFF" w:rsidRDefault="00F16559" w:rsidP="00B51EF3">
            <w:pPr>
              <w:spacing w:after="0"/>
              <w:jc w:val="center"/>
            </w:pPr>
            <w:r w:rsidRPr="00271EFF">
              <w:t>500 ml</w:t>
            </w:r>
          </w:p>
        </w:tc>
        <w:tc>
          <w:tcPr>
            <w:tcW w:w="784" w:type="pct"/>
            <w:shd w:val="clear" w:color="auto" w:fill="auto"/>
            <w:noWrap/>
            <w:vAlign w:val="center"/>
            <w:hideMark/>
          </w:tcPr>
          <w:p w14:paraId="61D3D8D9"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1732DD1E" w14:textId="77777777" w:rsidR="00F16559" w:rsidRPr="00271EFF" w:rsidRDefault="00F16559" w:rsidP="00B51EF3">
            <w:pPr>
              <w:spacing w:after="0"/>
              <w:jc w:val="center"/>
              <w:rPr>
                <w:color w:val="000000"/>
              </w:rPr>
            </w:pPr>
            <w:r w:rsidRPr="00271EFF">
              <w:rPr>
                <w:color w:val="000000"/>
              </w:rPr>
              <w:t>ΝΑΙ</w:t>
            </w:r>
          </w:p>
        </w:tc>
      </w:tr>
      <w:tr w:rsidR="00F16559" w:rsidRPr="00271EFF" w14:paraId="37A281EA" w14:textId="77777777" w:rsidTr="001A52FE">
        <w:trPr>
          <w:trHeight w:val="1123"/>
        </w:trPr>
        <w:tc>
          <w:tcPr>
            <w:tcW w:w="374" w:type="pct"/>
            <w:shd w:val="clear" w:color="auto" w:fill="auto"/>
            <w:vAlign w:val="center"/>
            <w:hideMark/>
          </w:tcPr>
          <w:p w14:paraId="2737A885" w14:textId="77777777" w:rsidR="00F16559" w:rsidRPr="00271EFF" w:rsidRDefault="00F16559" w:rsidP="00B51EF3">
            <w:pPr>
              <w:spacing w:after="0"/>
              <w:jc w:val="center"/>
              <w:rPr>
                <w:color w:val="000000"/>
              </w:rPr>
            </w:pPr>
            <w:r w:rsidRPr="00271EFF">
              <w:rPr>
                <w:color w:val="000000"/>
              </w:rPr>
              <w:t>26</w:t>
            </w:r>
          </w:p>
        </w:tc>
        <w:tc>
          <w:tcPr>
            <w:tcW w:w="1048" w:type="pct"/>
            <w:shd w:val="clear" w:color="auto" w:fill="auto"/>
            <w:vAlign w:val="center"/>
            <w:hideMark/>
          </w:tcPr>
          <w:p w14:paraId="1D48BE66" w14:textId="77777777" w:rsidR="00F16559" w:rsidRPr="00271EFF" w:rsidRDefault="00F16559" w:rsidP="00B51EF3">
            <w:pPr>
              <w:spacing w:after="0"/>
              <w:jc w:val="center"/>
            </w:pPr>
            <w:r w:rsidRPr="00271EFF">
              <w:t>Multiplex PCR 5X Master Mix</w:t>
            </w:r>
          </w:p>
        </w:tc>
        <w:tc>
          <w:tcPr>
            <w:tcW w:w="1149" w:type="pct"/>
            <w:shd w:val="clear" w:color="auto" w:fill="auto"/>
            <w:vAlign w:val="bottom"/>
            <w:hideMark/>
          </w:tcPr>
          <w:p w14:paraId="0ABD1EDB" w14:textId="77777777" w:rsidR="00F16559" w:rsidRPr="00271EFF" w:rsidRDefault="00F16559" w:rsidP="00B51EF3">
            <w:pPr>
              <w:spacing w:after="0"/>
              <w:jc w:val="center"/>
              <w:rPr>
                <w:lang w:val="el-GR"/>
              </w:rPr>
            </w:pPr>
            <w:r w:rsidRPr="00271EFF">
              <w:rPr>
                <w:lang w:val="el-GR"/>
              </w:rPr>
              <w:t xml:space="preserve">Έτοιμο μείγμα (5Χ) για χρήση σε </w:t>
            </w:r>
            <w:r w:rsidRPr="00271EFF">
              <w:t>multiplex</w:t>
            </w:r>
            <w:r w:rsidRPr="00271EFF">
              <w:rPr>
                <w:lang w:val="el-GR"/>
              </w:rPr>
              <w:t xml:space="preserve"> </w:t>
            </w:r>
            <w:r w:rsidRPr="00271EFF">
              <w:t>PCR</w:t>
            </w:r>
            <w:r w:rsidRPr="00271EFF">
              <w:rPr>
                <w:lang w:val="el-GR"/>
              </w:rPr>
              <w:t xml:space="preserve">. Να είναι εύκολο σε χρήση διάλυμα που περιλαμβάνει υψηλής ποιότητας </w:t>
            </w:r>
            <w:proofErr w:type="spellStart"/>
            <w:r w:rsidRPr="00271EFF">
              <w:rPr>
                <w:lang w:val="el-GR"/>
              </w:rPr>
              <w:t>ανασυνδυασμένη</w:t>
            </w:r>
            <w:proofErr w:type="spellEnd"/>
            <w:r w:rsidRPr="00271EFF">
              <w:rPr>
                <w:lang w:val="el-GR"/>
              </w:rPr>
              <w:t xml:space="preserve"> </w:t>
            </w:r>
            <w:r w:rsidRPr="00271EFF">
              <w:t>Taq</w:t>
            </w:r>
            <w:r w:rsidRPr="00271EFF">
              <w:rPr>
                <w:lang w:val="el-GR"/>
              </w:rPr>
              <w:t xml:space="preserve"> </w:t>
            </w:r>
            <w:r w:rsidRPr="00271EFF">
              <w:t>DNA</w:t>
            </w:r>
            <w:r w:rsidRPr="00271EFF">
              <w:rPr>
                <w:lang w:val="el-GR"/>
              </w:rPr>
              <w:t xml:space="preserve"> </w:t>
            </w:r>
            <w:proofErr w:type="spellStart"/>
            <w:r w:rsidRPr="00271EFF">
              <w:rPr>
                <w:lang w:val="el-GR"/>
              </w:rPr>
              <w:t>πολυμεράση</w:t>
            </w:r>
            <w:proofErr w:type="spellEnd"/>
            <w:r w:rsidRPr="00271EFF">
              <w:rPr>
                <w:lang w:val="el-GR"/>
              </w:rPr>
              <w:t xml:space="preserve"> και ο χρήστης να χρειάζεται να προσθέσει μόνο </w:t>
            </w:r>
            <w:r w:rsidRPr="00271EFF">
              <w:t>primers</w:t>
            </w:r>
            <w:r w:rsidRPr="00271EFF">
              <w:rPr>
                <w:lang w:val="el-GR"/>
              </w:rPr>
              <w:t xml:space="preserve"> και </w:t>
            </w:r>
            <w:r w:rsidRPr="00271EFF">
              <w:t>DNA</w:t>
            </w:r>
            <w:r w:rsidRPr="00271EFF">
              <w:rPr>
                <w:lang w:val="el-GR"/>
              </w:rPr>
              <w:t xml:space="preserve">. Το μείγμα να είναι βελτιστοποιημένο για υψηλή απόδοση. Να μπορεί να ανιχνεύσει ταυτόχρονα 2 ή περισσότερα προϊόντα σε 1 μόνο αντίδραση. Η </w:t>
            </w:r>
            <w:r w:rsidRPr="00271EFF">
              <w:rPr>
                <w:lang w:val="el-GR"/>
              </w:rPr>
              <w:lastRenderedPageBreak/>
              <w:t>σύνθεση του 1</w:t>
            </w:r>
            <w:r w:rsidRPr="00271EFF">
              <w:t>X</w:t>
            </w:r>
            <w:r w:rsidRPr="00271EFF">
              <w:rPr>
                <w:lang w:val="el-GR"/>
              </w:rPr>
              <w:t xml:space="preserve"> </w:t>
            </w:r>
            <w:r w:rsidRPr="00271EFF">
              <w:t>Master</w:t>
            </w:r>
            <w:r w:rsidRPr="00271EFF">
              <w:rPr>
                <w:lang w:val="el-GR"/>
              </w:rPr>
              <w:t xml:space="preserve"> </w:t>
            </w:r>
            <w:r w:rsidRPr="00271EFF">
              <w:t>Mix</w:t>
            </w:r>
            <w:r w:rsidRPr="00271EFF">
              <w:rPr>
                <w:lang w:val="el-GR"/>
              </w:rPr>
              <w:t xml:space="preserve"> να είναι:</w:t>
            </w:r>
            <w:r w:rsidRPr="00271EFF">
              <w:rPr>
                <w:lang w:val="el-GR"/>
              </w:rPr>
              <w:br/>
              <w:t xml:space="preserve">20 </w:t>
            </w:r>
            <w:r w:rsidRPr="00271EFF">
              <w:t>mM</w:t>
            </w:r>
            <w:r w:rsidRPr="00271EFF">
              <w:rPr>
                <w:lang w:val="el-GR"/>
              </w:rPr>
              <w:t xml:space="preserve"> </w:t>
            </w:r>
            <w:r w:rsidRPr="00271EFF">
              <w:t>Tris</w:t>
            </w:r>
            <w:r w:rsidRPr="00271EFF">
              <w:rPr>
                <w:lang w:val="el-GR"/>
              </w:rPr>
              <w:t>-</w:t>
            </w:r>
            <w:r w:rsidRPr="00271EFF">
              <w:t>HCl</w:t>
            </w:r>
            <w:r w:rsidRPr="00271EFF">
              <w:rPr>
                <w:lang w:val="el-GR"/>
              </w:rPr>
              <w:t xml:space="preserve">, 50 </w:t>
            </w:r>
            <w:r w:rsidRPr="00271EFF">
              <w:t>mM</w:t>
            </w:r>
            <w:r w:rsidRPr="00271EFF">
              <w:rPr>
                <w:lang w:val="el-GR"/>
              </w:rPr>
              <w:t xml:space="preserve"> </w:t>
            </w:r>
            <w:proofErr w:type="spellStart"/>
            <w:r w:rsidRPr="00271EFF">
              <w:t>KCl</w:t>
            </w:r>
            <w:proofErr w:type="spellEnd"/>
            <w:r w:rsidRPr="00271EFF">
              <w:rPr>
                <w:lang w:val="el-GR"/>
              </w:rPr>
              <w:t xml:space="preserve">, 30 </w:t>
            </w:r>
            <w:r w:rsidRPr="00271EFF">
              <w:t>mM</w:t>
            </w:r>
            <w:r w:rsidRPr="00271EFF">
              <w:rPr>
                <w:lang w:val="el-GR"/>
              </w:rPr>
              <w:t xml:space="preserve"> </w:t>
            </w:r>
            <w:r w:rsidRPr="00271EFF">
              <w:t>NH</w:t>
            </w:r>
            <w:r w:rsidRPr="00271EFF">
              <w:rPr>
                <w:lang w:val="el-GR"/>
              </w:rPr>
              <w:t>4</w:t>
            </w:r>
            <w:r w:rsidRPr="00271EFF">
              <w:t>Cl</w:t>
            </w:r>
            <w:r w:rsidRPr="00271EFF">
              <w:rPr>
                <w:lang w:val="el-GR"/>
              </w:rPr>
              <w:t xml:space="preserve">, 2.5 </w:t>
            </w:r>
            <w:r w:rsidRPr="00271EFF">
              <w:t>mM</w:t>
            </w:r>
            <w:r w:rsidRPr="00271EFF">
              <w:rPr>
                <w:lang w:val="el-GR"/>
              </w:rPr>
              <w:t xml:space="preserve"> </w:t>
            </w:r>
            <w:proofErr w:type="spellStart"/>
            <w:r w:rsidRPr="00271EFF">
              <w:t>MgCl</w:t>
            </w:r>
            <w:proofErr w:type="spellEnd"/>
            <w:r w:rsidRPr="00271EFF">
              <w:rPr>
                <w:lang w:val="el-GR"/>
              </w:rPr>
              <w:t xml:space="preserve">2, 0.3 </w:t>
            </w:r>
            <w:r w:rsidRPr="00271EFF">
              <w:t>mM</w:t>
            </w:r>
            <w:r w:rsidRPr="00271EFF">
              <w:rPr>
                <w:lang w:val="el-GR"/>
              </w:rPr>
              <w:t xml:space="preserve"> </w:t>
            </w:r>
            <w:r w:rsidRPr="00271EFF">
              <w:t>dNTPs</w:t>
            </w:r>
            <w:r w:rsidRPr="00271EFF">
              <w:rPr>
                <w:lang w:val="el-GR"/>
              </w:rPr>
              <w:t xml:space="preserve">, 3.2% </w:t>
            </w:r>
            <w:r w:rsidRPr="00271EFF">
              <w:t>Glycerol</w:t>
            </w:r>
            <w:r w:rsidRPr="00271EFF">
              <w:rPr>
                <w:lang w:val="el-GR"/>
              </w:rPr>
              <w:t xml:space="preserve">, 0.08% </w:t>
            </w:r>
            <w:r w:rsidRPr="00271EFF">
              <w:t>IGEPAL</w:t>
            </w:r>
            <w:r w:rsidRPr="00271EFF">
              <w:rPr>
                <w:lang w:val="el-GR"/>
              </w:rPr>
              <w:t xml:space="preserve">® </w:t>
            </w:r>
            <w:r w:rsidRPr="00271EFF">
              <w:t>CA</w:t>
            </w:r>
            <w:r w:rsidRPr="00271EFF">
              <w:rPr>
                <w:lang w:val="el-GR"/>
              </w:rPr>
              <w:t xml:space="preserve">-630, 0.07% </w:t>
            </w:r>
            <w:r w:rsidRPr="00271EFF">
              <w:t>Tween</w:t>
            </w:r>
            <w:r w:rsidRPr="00271EFF">
              <w:rPr>
                <w:lang w:val="el-GR"/>
              </w:rPr>
              <w:t xml:space="preserve">® 20, 67 </w:t>
            </w:r>
            <w:r w:rsidRPr="00271EFF">
              <w:t>units</w:t>
            </w:r>
            <w:r w:rsidRPr="00271EFF">
              <w:rPr>
                <w:lang w:val="el-GR"/>
              </w:rPr>
              <w:t>/</w:t>
            </w:r>
            <w:r w:rsidRPr="00271EFF">
              <w:t>ml</w:t>
            </w:r>
            <w:r w:rsidRPr="00271EFF">
              <w:rPr>
                <w:lang w:val="el-GR"/>
              </w:rPr>
              <w:t xml:space="preserve"> </w:t>
            </w:r>
            <w:r w:rsidRPr="00271EFF">
              <w:t>Taq</w:t>
            </w:r>
            <w:r w:rsidRPr="00271EFF">
              <w:rPr>
                <w:lang w:val="el-GR"/>
              </w:rPr>
              <w:t xml:space="preserve"> </w:t>
            </w:r>
            <w:r w:rsidRPr="00271EFF">
              <w:t>DNA</w:t>
            </w:r>
            <w:r w:rsidRPr="00271EFF">
              <w:rPr>
                <w:lang w:val="el-GR"/>
              </w:rPr>
              <w:t xml:space="preserve"> </w:t>
            </w:r>
            <w:r w:rsidRPr="00271EFF">
              <w:t>Polymerase</w:t>
            </w:r>
            <w:r w:rsidRPr="00271EFF">
              <w:rPr>
                <w:lang w:val="el-GR"/>
              </w:rPr>
              <w:t xml:space="preserve">, </w:t>
            </w:r>
            <w:r w:rsidRPr="00271EFF">
              <w:t>pH</w:t>
            </w:r>
            <w:r w:rsidRPr="00271EFF">
              <w:rPr>
                <w:lang w:val="el-GR"/>
              </w:rPr>
              <w:t xml:space="preserve"> 8.9 στους 25°</w:t>
            </w:r>
            <w:r w:rsidRPr="00271EFF">
              <w:t>C</w:t>
            </w:r>
            <w:r w:rsidRPr="00271EFF">
              <w:rPr>
                <w:lang w:val="el-GR"/>
              </w:rPr>
              <w:t xml:space="preserve">.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71EFF" w:rsidDel="00926788">
              <w:rPr>
                <w:lang w:val="el-GR"/>
              </w:rPr>
              <w:t xml:space="preserve"> </w:t>
            </w:r>
            <w:r>
              <w:rPr>
                <w:lang w:val="el-GR"/>
              </w:rPr>
              <w:t xml:space="preserve">για </w:t>
            </w:r>
            <w:r w:rsidRPr="00271EFF">
              <w:rPr>
                <w:lang w:val="el-GR"/>
              </w:rPr>
              <w:t>100 αντιδράσεις</w:t>
            </w:r>
          </w:p>
        </w:tc>
        <w:tc>
          <w:tcPr>
            <w:tcW w:w="783" w:type="pct"/>
            <w:shd w:val="clear" w:color="auto" w:fill="auto"/>
            <w:vAlign w:val="center"/>
            <w:hideMark/>
          </w:tcPr>
          <w:p w14:paraId="14557C32" w14:textId="77777777" w:rsidR="00F16559" w:rsidRPr="00B772F8" w:rsidRDefault="00F16559" w:rsidP="00B51EF3">
            <w:pPr>
              <w:spacing w:after="0"/>
              <w:jc w:val="center"/>
              <w:rPr>
                <w:lang w:val="el-GR"/>
              </w:rPr>
            </w:pPr>
            <w:r w:rsidRPr="00B772F8">
              <w:rPr>
                <w:lang w:val="el-GR"/>
              </w:rPr>
              <w:lastRenderedPageBreak/>
              <w:t>ΤΕΜ</w:t>
            </w:r>
          </w:p>
          <w:p w14:paraId="2E8A4C54" w14:textId="77777777" w:rsidR="00F16559" w:rsidRPr="00B772F8" w:rsidRDefault="00F16559" w:rsidP="00B51EF3">
            <w:pPr>
              <w:spacing w:after="0"/>
              <w:jc w:val="center"/>
              <w:rPr>
                <w:lang w:val="el-GR"/>
              </w:rPr>
            </w:pPr>
            <w:r>
              <w:rPr>
                <w:lang w:val="el-GR"/>
              </w:rPr>
              <w:t>Συσκευασία για</w:t>
            </w:r>
          </w:p>
          <w:p w14:paraId="0A9EF4E8" w14:textId="77777777" w:rsidR="00F16559" w:rsidRPr="00926788" w:rsidRDefault="00F16559" w:rsidP="00B51EF3">
            <w:pPr>
              <w:spacing w:after="0"/>
              <w:jc w:val="center"/>
              <w:rPr>
                <w:lang w:val="el-GR"/>
              </w:rPr>
            </w:pPr>
            <w:r w:rsidRPr="00926788">
              <w:rPr>
                <w:lang w:val="el-GR"/>
              </w:rPr>
              <w:t>100 αντιδράσεις</w:t>
            </w:r>
          </w:p>
        </w:tc>
        <w:tc>
          <w:tcPr>
            <w:tcW w:w="784" w:type="pct"/>
            <w:shd w:val="clear" w:color="auto" w:fill="auto"/>
            <w:noWrap/>
            <w:vAlign w:val="center"/>
            <w:hideMark/>
          </w:tcPr>
          <w:p w14:paraId="0F261936" w14:textId="77777777" w:rsidR="00F16559" w:rsidRPr="00271EFF" w:rsidRDefault="00F16559" w:rsidP="00B51EF3">
            <w:pPr>
              <w:spacing w:after="0"/>
              <w:jc w:val="center"/>
            </w:pPr>
            <w:r w:rsidRPr="00271EFF">
              <w:t>4</w:t>
            </w:r>
          </w:p>
        </w:tc>
        <w:tc>
          <w:tcPr>
            <w:tcW w:w="862" w:type="pct"/>
            <w:shd w:val="clear" w:color="auto" w:fill="auto"/>
            <w:noWrap/>
            <w:vAlign w:val="center"/>
            <w:hideMark/>
          </w:tcPr>
          <w:p w14:paraId="43A1F78C" w14:textId="77777777" w:rsidR="00F16559" w:rsidRPr="00271EFF" w:rsidRDefault="00F16559" w:rsidP="00B51EF3">
            <w:pPr>
              <w:spacing w:after="0"/>
              <w:jc w:val="center"/>
              <w:rPr>
                <w:color w:val="000000"/>
              </w:rPr>
            </w:pPr>
            <w:r w:rsidRPr="00271EFF">
              <w:rPr>
                <w:color w:val="000000"/>
              </w:rPr>
              <w:t>ΝΑΙ</w:t>
            </w:r>
          </w:p>
        </w:tc>
      </w:tr>
      <w:tr w:rsidR="00F16559" w:rsidRPr="00271EFF" w14:paraId="29479268" w14:textId="77777777" w:rsidTr="00B51EF3">
        <w:trPr>
          <w:trHeight w:val="1392"/>
        </w:trPr>
        <w:tc>
          <w:tcPr>
            <w:tcW w:w="374" w:type="pct"/>
            <w:shd w:val="clear" w:color="auto" w:fill="auto"/>
            <w:vAlign w:val="center"/>
            <w:hideMark/>
          </w:tcPr>
          <w:p w14:paraId="705EAF7E" w14:textId="77777777" w:rsidR="00F16559" w:rsidRPr="00271EFF" w:rsidRDefault="00F16559" w:rsidP="00B51EF3">
            <w:pPr>
              <w:spacing w:after="0"/>
              <w:jc w:val="center"/>
              <w:rPr>
                <w:color w:val="000000"/>
              </w:rPr>
            </w:pPr>
            <w:r w:rsidRPr="00271EFF">
              <w:rPr>
                <w:color w:val="000000"/>
              </w:rPr>
              <w:t>27</w:t>
            </w:r>
          </w:p>
        </w:tc>
        <w:tc>
          <w:tcPr>
            <w:tcW w:w="1048" w:type="pct"/>
            <w:shd w:val="clear" w:color="auto" w:fill="auto"/>
            <w:vAlign w:val="center"/>
            <w:hideMark/>
          </w:tcPr>
          <w:p w14:paraId="7B7F6B88" w14:textId="77777777" w:rsidR="00F16559" w:rsidRPr="00271EFF" w:rsidRDefault="00F16559" w:rsidP="00B51EF3">
            <w:pPr>
              <w:spacing w:after="0"/>
              <w:jc w:val="center"/>
            </w:pPr>
            <w:proofErr w:type="spellStart"/>
            <w:r w:rsidRPr="00271EFF">
              <w:t>HindIII</w:t>
            </w:r>
            <w:proofErr w:type="spellEnd"/>
            <w:r w:rsidRPr="00271EFF">
              <w:t>-HF</w:t>
            </w:r>
          </w:p>
        </w:tc>
        <w:tc>
          <w:tcPr>
            <w:tcW w:w="1149" w:type="pct"/>
            <w:shd w:val="clear" w:color="auto" w:fill="auto"/>
            <w:vAlign w:val="bottom"/>
            <w:hideMark/>
          </w:tcPr>
          <w:p w14:paraId="624D3CDC" w14:textId="77777777" w:rsidR="00F16559" w:rsidRPr="00271EFF" w:rsidRDefault="00F16559" w:rsidP="00B51EF3">
            <w:pPr>
              <w:spacing w:after="0"/>
              <w:jc w:val="center"/>
            </w:pPr>
            <w:proofErr w:type="spellStart"/>
            <w:r w:rsidRPr="00271EFF">
              <w:rPr>
                <w:lang w:val="el-GR"/>
              </w:rPr>
              <w:t>Ενζυμο</w:t>
            </w:r>
            <w:proofErr w:type="spellEnd"/>
            <w:r w:rsidRPr="00271EFF">
              <w:rPr>
                <w:lang w:val="el-GR"/>
              </w:rPr>
              <w:t xml:space="preserve"> περιορισμού </w:t>
            </w:r>
            <w:proofErr w:type="spellStart"/>
            <w:r w:rsidRPr="00271EFF">
              <w:t>HindIII</w:t>
            </w:r>
            <w:proofErr w:type="spellEnd"/>
            <w:r w:rsidRPr="00271EFF">
              <w:rPr>
                <w:lang w:val="el-GR"/>
              </w:rPr>
              <w:t>-</w:t>
            </w:r>
            <w:r w:rsidRPr="00271EFF">
              <w:t>HF</w:t>
            </w:r>
            <w:r w:rsidRPr="00271EFF">
              <w:rPr>
                <w:lang w:val="el-GR"/>
              </w:rPr>
              <w:t xml:space="preserve">, συγκέντρωσης 20 </w:t>
            </w:r>
            <w:r w:rsidRPr="00271EFF">
              <w:t>u</w:t>
            </w:r>
            <w:r w:rsidRPr="00271EFF">
              <w:rPr>
                <w:lang w:val="el-GR"/>
              </w:rPr>
              <w:t>/μ</w:t>
            </w:r>
            <w:r w:rsidRPr="00271EFF">
              <w:t>l</w:t>
            </w:r>
            <w:r w:rsidRPr="00271EFF">
              <w:rPr>
                <w:lang w:val="el-GR"/>
              </w:rPr>
              <w:t xml:space="preserve">. Να είναι </w:t>
            </w:r>
            <w:r w:rsidRPr="00271EFF">
              <w:t>recombinant</w:t>
            </w:r>
            <w:r w:rsidRPr="00271EFF">
              <w:rPr>
                <w:lang w:val="el-GR"/>
              </w:rPr>
              <w:t xml:space="preserve">, να έχει μειωμένο </w:t>
            </w:r>
            <w:r w:rsidRPr="00271EFF">
              <w:t>star</w:t>
            </w:r>
            <w:r w:rsidRPr="00271EFF">
              <w:rPr>
                <w:lang w:val="el-GR"/>
              </w:rPr>
              <w:t xml:space="preserve"> </w:t>
            </w:r>
            <w:r w:rsidRPr="00271EFF">
              <w:t>activity</w:t>
            </w:r>
            <w:r w:rsidRPr="00271EFF">
              <w:rPr>
                <w:lang w:val="el-GR"/>
              </w:rPr>
              <w:t>,  να "κόβει" αποτελεσματικά σε 5-15 λεπτά επώασης αλλά και να "αντέχει" σε πολύωρη πέψη (</w:t>
            </w:r>
            <w:r w:rsidRPr="00271EFF">
              <w:t>overnight</w:t>
            </w:r>
            <w:r w:rsidRPr="00271EFF">
              <w:rPr>
                <w:lang w:val="el-GR"/>
              </w:rPr>
              <w:t xml:space="preserve">). Να δρα με 100% απόδοση σε ένα διάλυμα αντίδρασης κοινό για όλα τα ένζυμα περιορισμού υψηλής πιστότητας. Το διάλυμα αντίδρασης να περιέχει </w:t>
            </w:r>
            <w:proofErr w:type="spellStart"/>
            <w:r w:rsidRPr="00271EFF">
              <w:rPr>
                <w:lang w:val="el-GR"/>
              </w:rPr>
              <w:t>ανασυνδυασμένη</w:t>
            </w:r>
            <w:proofErr w:type="spellEnd"/>
            <w:r w:rsidRPr="00271EFF">
              <w:rPr>
                <w:lang w:val="el-GR"/>
              </w:rPr>
              <w:t xml:space="preserve"> </w:t>
            </w:r>
            <w:proofErr w:type="spellStart"/>
            <w:r w:rsidRPr="00271EFF">
              <w:rPr>
                <w:lang w:val="el-GR"/>
              </w:rPr>
              <w:t>αλβουμίνη</w:t>
            </w:r>
            <w:proofErr w:type="spellEnd"/>
            <w:r w:rsidRPr="00271EFF">
              <w:rPr>
                <w:lang w:val="el-GR"/>
              </w:rPr>
              <w:t>. Με το ένζυμο να παρέχεται  10</w:t>
            </w:r>
            <w:r w:rsidRPr="00271EFF">
              <w:t>x</w:t>
            </w:r>
            <w:r w:rsidRPr="00271EFF">
              <w:rPr>
                <w:lang w:val="el-GR"/>
              </w:rPr>
              <w:t xml:space="preserve"> διάλυμα αντίδρασης και 6</w:t>
            </w:r>
            <w:r w:rsidRPr="00271EFF">
              <w:t>x</w:t>
            </w:r>
            <w:r w:rsidRPr="00271EFF">
              <w:rPr>
                <w:lang w:val="el-GR"/>
              </w:rPr>
              <w:t xml:space="preserve"> </w:t>
            </w:r>
            <w:r w:rsidRPr="00271EFF">
              <w:t>Loading</w:t>
            </w:r>
            <w:r w:rsidRPr="00271EFF">
              <w:rPr>
                <w:lang w:val="el-GR"/>
              </w:rPr>
              <w:t xml:space="preserve"> </w:t>
            </w:r>
            <w:r w:rsidRPr="00271EFF">
              <w:t>Dye</w:t>
            </w:r>
            <w:r w:rsidRPr="00271EFF">
              <w:rPr>
                <w:lang w:val="el-GR"/>
              </w:rPr>
              <w:t xml:space="preserve">, </w:t>
            </w:r>
            <w:r w:rsidRPr="00271EFF">
              <w:t>Purple</w:t>
            </w:r>
            <w:r w:rsidRPr="00271EFF">
              <w:rPr>
                <w:lang w:val="el-GR"/>
              </w:rPr>
              <w:t xml:space="preserve">. </w:t>
            </w:r>
            <w:proofErr w:type="spellStart"/>
            <w:r w:rsidRPr="00271EFF">
              <w:t>Συσκευ</w:t>
            </w:r>
            <w:proofErr w:type="spellEnd"/>
            <w:r w:rsidRPr="00271EFF">
              <w:t>ασία: 10.000 units</w:t>
            </w:r>
          </w:p>
        </w:tc>
        <w:tc>
          <w:tcPr>
            <w:tcW w:w="783" w:type="pct"/>
            <w:shd w:val="clear" w:color="auto" w:fill="auto"/>
            <w:noWrap/>
            <w:vAlign w:val="center"/>
            <w:hideMark/>
          </w:tcPr>
          <w:p w14:paraId="4824B8E2" w14:textId="77777777" w:rsidR="00F16559" w:rsidRDefault="00F16559" w:rsidP="00B51EF3">
            <w:pPr>
              <w:spacing w:after="0"/>
              <w:jc w:val="center"/>
              <w:rPr>
                <w:lang w:val="el-GR"/>
              </w:rPr>
            </w:pPr>
            <w:r>
              <w:rPr>
                <w:lang w:val="el-GR"/>
              </w:rPr>
              <w:t>ΤΕΜ</w:t>
            </w:r>
          </w:p>
          <w:p w14:paraId="43D5A4B2" w14:textId="77777777" w:rsidR="00F16559" w:rsidRPr="00926788" w:rsidRDefault="00F16559" w:rsidP="00B51EF3">
            <w:pPr>
              <w:spacing w:after="0"/>
              <w:jc w:val="center"/>
              <w:rPr>
                <w:lang w:val="el-GR"/>
              </w:rPr>
            </w:pPr>
            <w:proofErr w:type="spellStart"/>
            <w:r>
              <w:t>Συσκευ</w:t>
            </w:r>
            <w:proofErr w:type="spellEnd"/>
            <w:r>
              <w:t>ασία</w:t>
            </w:r>
          </w:p>
          <w:p w14:paraId="761C1E65" w14:textId="77777777" w:rsidR="00F16559" w:rsidRPr="00271EFF" w:rsidRDefault="00F16559" w:rsidP="00B51EF3">
            <w:pPr>
              <w:spacing w:after="0"/>
              <w:jc w:val="center"/>
            </w:pPr>
            <w:r w:rsidRPr="00271EFF">
              <w:t>10.000 units</w:t>
            </w:r>
          </w:p>
        </w:tc>
        <w:tc>
          <w:tcPr>
            <w:tcW w:w="784" w:type="pct"/>
            <w:shd w:val="clear" w:color="auto" w:fill="auto"/>
            <w:noWrap/>
            <w:vAlign w:val="center"/>
            <w:hideMark/>
          </w:tcPr>
          <w:p w14:paraId="2FC711D0"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03031BA1" w14:textId="77777777" w:rsidR="00F16559" w:rsidRPr="00271EFF" w:rsidRDefault="00F16559" w:rsidP="00B51EF3">
            <w:pPr>
              <w:spacing w:after="0"/>
              <w:jc w:val="center"/>
              <w:rPr>
                <w:color w:val="000000"/>
              </w:rPr>
            </w:pPr>
            <w:r w:rsidRPr="00271EFF">
              <w:rPr>
                <w:color w:val="000000"/>
              </w:rPr>
              <w:t>ΝΑΙ</w:t>
            </w:r>
          </w:p>
        </w:tc>
      </w:tr>
      <w:tr w:rsidR="00F16559" w:rsidRPr="00271EFF" w14:paraId="26C5699C" w14:textId="77777777" w:rsidTr="00B51EF3">
        <w:trPr>
          <w:trHeight w:val="1811"/>
        </w:trPr>
        <w:tc>
          <w:tcPr>
            <w:tcW w:w="374" w:type="pct"/>
            <w:shd w:val="clear" w:color="auto" w:fill="auto"/>
            <w:vAlign w:val="center"/>
            <w:hideMark/>
          </w:tcPr>
          <w:p w14:paraId="39C86BFD" w14:textId="77777777" w:rsidR="00F16559" w:rsidRPr="00271EFF" w:rsidRDefault="00F16559" w:rsidP="00B51EF3">
            <w:pPr>
              <w:spacing w:after="0"/>
              <w:jc w:val="center"/>
              <w:rPr>
                <w:color w:val="000000"/>
              </w:rPr>
            </w:pPr>
            <w:r w:rsidRPr="00271EFF">
              <w:rPr>
                <w:color w:val="000000"/>
              </w:rPr>
              <w:t>28</w:t>
            </w:r>
          </w:p>
        </w:tc>
        <w:tc>
          <w:tcPr>
            <w:tcW w:w="1048" w:type="pct"/>
            <w:shd w:val="clear" w:color="auto" w:fill="auto"/>
            <w:vAlign w:val="center"/>
            <w:hideMark/>
          </w:tcPr>
          <w:p w14:paraId="58E388F9" w14:textId="77777777" w:rsidR="00F16559" w:rsidRPr="00271EFF" w:rsidRDefault="00F16559" w:rsidP="00B51EF3">
            <w:pPr>
              <w:spacing w:after="0"/>
              <w:jc w:val="center"/>
            </w:pPr>
            <w:proofErr w:type="spellStart"/>
            <w:r w:rsidRPr="00271EFF">
              <w:t>NotI</w:t>
            </w:r>
            <w:proofErr w:type="spellEnd"/>
            <w:r w:rsidRPr="00271EFF">
              <w:t>-HF</w:t>
            </w:r>
          </w:p>
        </w:tc>
        <w:tc>
          <w:tcPr>
            <w:tcW w:w="1149" w:type="pct"/>
            <w:shd w:val="clear" w:color="auto" w:fill="auto"/>
            <w:vAlign w:val="bottom"/>
            <w:hideMark/>
          </w:tcPr>
          <w:p w14:paraId="2C0A9DE9" w14:textId="77777777" w:rsidR="00F16559" w:rsidRPr="00271EFF" w:rsidRDefault="00F16559" w:rsidP="00B51EF3">
            <w:pPr>
              <w:spacing w:after="0"/>
              <w:jc w:val="center"/>
            </w:pPr>
            <w:proofErr w:type="spellStart"/>
            <w:r w:rsidRPr="00271EFF">
              <w:rPr>
                <w:lang w:val="el-GR"/>
              </w:rPr>
              <w:t>Ενζυμο</w:t>
            </w:r>
            <w:proofErr w:type="spellEnd"/>
            <w:r w:rsidRPr="00271EFF">
              <w:rPr>
                <w:lang w:val="el-GR"/>
              </w:rPr>
              <w:t xml:space="preserve"> περιορισμού </w:t>
            </w:r>
            <w:proofErr w:type="spellStart"/>
            <w:r w:rsidRPr="00271EFF">
              <w:t>NotI</w:t>
            </w:r>
            <w:proofErr w:type="spellEnd"/>
            <w:r w:rsidRPr="00271EFF">
              <w:rPr>
                <w:lang w:val="el-GR"/>
              </w:rPr>
              <w:t>-</w:t>
            </w:r>
            <w:r w:rsidRPr="00271EFF">
              <w:t>HF</w:t>
            </w:r>
            <w:r w:rsidRPr="00271EFF">
              <w:rPr>
                <w:lang w:val="el-GR"/>
              </w:rPr>
              <w:t xml:space="preserve">, συγκέντρωσης 20 </w:t>
            </w:r>
            <w:r w:rsidRPr="00271EFF">
              <w:t>u</w:t>
            </w:r>
            <w:r w:rsidRPr="00271EFF">
              <w:rPr>
                <w:lang w:val="el-GR"/>
              </w:rPr>
              <w:t>/μ</w:t>
            </w:r>
            <w:r w:rsidRPr="00271EFF">
              <w:t>l</w:t>
            </w:r>
            <w:r w:rsidRPr="00271EFF">
              <w:rPr>
                <w:lang w:val="el-GR"/>
              </w:rPr>
              <w:t xml:space="preserve">. Να είναι </w:t>
            </w:r>
            <w:r w:rsidRPr="00271EFF">
              <w:t>recombinant</w:t>
            </w:r>
            <w:r w:rsidRPr="00271EFF">
              <w:rPr>
                <w:lang w:val="el-GR"/>
              </w:rPr>
              <w:t xml:space="preserve">, να έχει μειωμένο </w:t>
            </w:r>
            <w:r w:rsidRPr="00271EFF">
              <w:t>star</w:t>
            </w:r>
            <w:r w:rsidRPr="00271EFF">
              <w:rPr>
                <w:lang w:val="el-GR"/>
              </w:rPr>
              <w:t xml:space="preserve"> </w:t>
            </w:r>
            <w:r w:rsidRPr="00271EFF">
              <w:t>activity</w:t>
            </w:r>
            <w:r w:rsidRPr="00271EFF">
              <w:rPr>
                <w:lang w:val="el-GR"/>
              </w:rPr>
              <w:t xml:space="preserve">,  να "κόβει" αποτελεσματικά σε 5-15 λεπτά επώασης αλλά και να "αντέχει" </w:t>
            </w:r>
            <w:r w:rsidRPr="00271EFF">
              <w:rPr>
                <w:lang w:val="el-GR"/>
              </w:rPr>
              <w:lastRenderedPageBreak/>
              <w:t>σε πολύωρη πέψη (</w:t>
            </w:r>
            <w:r w:rsidRPr="00271EFF">
              <w:t>overnight</w:t>
            </w:r>
            <w:r w:rsidRPr="00271EFF">
              <w:rPr>
                <w:lang w:val="el-GR"/>
              </w:rPr>
              <w:t>). Να δρα με 100% απόδοση σε ένα διάλυμα αντίδρασης κοινό για όλα τα ένζυμα περιορισμού υψηλής πιστότητας.</w:t>
            </w:r>
            <w:r>
              <w:rPr>
                <w:lang w:val="el-GR"/>
              </w:rPr>
              <w:t xml:space="preserve"> </w:t>
            </w:r>
            <w:r w:rsidRPr="00271EFF">
              <w:rPr>
                <w:lang w:val="el-GR"/>
              </w:rPr>
              <w:t xml:space="preserve">Το διάλυμα αντίδρασης να περιέχει </w:t>
            </w:r>
            <w:proofErr w:type="spellStart"/>
            <w:r w:rsidRPr="00271EFF">
              <w:rPr>
                <w:lang w:val="el-GR"/>
              </w:rPr>
              <w:t>ανασυνδυασμένη</w:t>
            </w:r>
            <w:proofErr w:type="spellEnd"/>
            <w:r w:rsidRPr="00271EFF">
              <w:rPr>
                <w:lang w:val="el-GR"/>
              </w:rPr>
              <w:t xml:space="preserve"> </w:t>
            </w:r>
            <w:proofErr w:type="spellStart"/>
            <w:r w:rsidRPr="00271EFF">
              <w:rPr>
                <w:lang w:val="el-GR"/>
              </w:rPr>
              <w:t>αλβουμίνη</w:t>
            </w:r>
            <w:proofErr w:type="spellEnd"/>
            <w:r w:rsidRPr="00271EFF">
              <w:rPr>
                <w:lang w:val="el-GR"/>
              </w:rPr>
              <w:t xml:space="preserve"> η οποία να προσφέρει αυξημένη συνέπεια και καθαρότητα και να εξαλείφει πηγές μόλυνσης και να μειώνει τη μεταβλητότητα από παρτίδα σε παρτίδα. Με το ένζυμο να παρέχεται  10</w:t>
            </w:r>
            <w:r w:rsidRPr="00271EFF">
              <w:t>x</w:t>
            </w:r>
            <w:r w:rsidRPr="00271EFF">
              <w:rPr>
                <w:lang w:val="el-GR"/>
              </w:rPr>
              <w:t xml:space="preserve"> διάλυμα αντίδρασης και 6</w:t>
            </w:r>
            <w:r w:rsidRPr="00271EFF">
              <w:t>x</w:t>
            </w:r>
            <w:r w:rsidRPr="00271EFF">
              <w:rPr>
                <w:lang w:val="el-GR"/>
              </w:rPr>
              <w:t xml:space="preserve"> </w:t>
            </w:r>
            <w:r w:rsidRPr="00271EFF">
              <w:t>Loading</w:t>
            </w:r>
            <w:r w:rsidRPr="00271EFF">
              <w:rPr>
                <w:lang w:val="el-GR"/>
              </w:rPr>
              <w:t xml:space="preserve"> </w:t>
            </w:r>
            <w:r w:rsidRPr="00271EFF">
              <w:t>Dye</w:t>
            </w:r>
            <w:r w:rsidRPr="00271EFF">
              <w:rPr>
                <w:lang w:val="el-GR"/>
              </w:rPr>
              <w:t xml:space="preserve">, </w:t>
            </w:r>
            <w:r w:rsidRPr="00271EFF">
              <w:t>Purple</w:t>
            </w:r>
            <w:r w:rsidRPr="00271EFF">
              <w:rPr>
                <w:lang w:val="el-GR"/>
              </w:rPr>
              <w:t xml:space="preserve">. </w:t>
            </w:r>
            <w:proofErr w:type="spellStart"/>
            <w:r w:rsidRPr="00271EFF">
              <w:t>Συσκευ</w:t>
            </w:r>
            <w:proofErr w:type="spellEnd"/>
            <w:r w:rsidRPr="00271EFF">
              <w:t>ασία: 2.500 units</w:t>
            </w:r>
          </w:p>
        </w:tc>
        <w:tc>
          <w:tcPr>
            <w:tcW w:w="783" w:type="pct"/>
            <w:shd w:val="clear" w:color="auto" w:fill="auto"/>
            <w:noWrap/>
            <w:vAlign w:val="center"/>
            <w:hideMark/>
          </w:tcPr>
          <w:p w14:paraId="2E58CB3D" w14:textId="77777777" w:rsidR="00F16559" w:rsidRDefault="00F16559" w:rsidP="00B51EF3">
            <w:pPr>
              <w:spacing w:after="0"/>
              <w:jc w:val="center"/>
              <w:rPr>
                <w:lang w:val="el-GR"/>
              </w:rPr>
            </w:pPr>
            <w:r>
              <w:rPr>
                <w:lang w:val="el-GR"/>
              </w:rPr>
              <w:lastRenderedPageBreak/>
              <w:t>ΤΕΜ</w:t>
            </w:r>
          </w:p>
          <w:p w14:paraId="1F79A39A" w14:textId="77777777" w:rsidR="00F16559" w:rsidRPr="00926788" w:rsidRDefault="00F16559" w:rsidP="00B51EF3">
            <w:pPr>
              <w:spacing w:after="0"/>
              <w:jc w:val="center"/>
              <w:rPr>
                <w:lang w:val="el-GR"/>
              </w:rPr>
            </w:pPr>
            <w:proofErr w:type="spellStart"/>
            <w:r>
              <w:t>Συσκευ</w:t>
            </w:r>
            <w:proofErr w:type="spellEnd"/>
            <w:r>
              <w:t>ασία</w:t>
            </w:r>
          </w:p>
          <w:p w14:paraId="18860684" w14:textId="77777777" w:rsidR="00F16559" w:rsidRPr="00271EFF" w:rsidRDefault="00F16559" w:rsidP="00B51EF3">
            <w:pPr>
              <w:spacing w:after="0"/>
              <w:jc w:val="center"/>
            </w:pPr>
            <w:r w:rsidRPr="00271EFF">
              <w:t>2.500 units</w:t>
            </w:r>
          </w:p>
        </w:tc>
        <w:tc>
          <w:tcPr>
            <w:tcW w:w="784" w:type="pct"/>
            <w:shd w:val="clear" w:color="auto" w:fill="auto"/>
            <w:noWrap/>
            <w:vAlign w:val="center"/>
            <w:hideMark/>
          </w:tcPr>
          <w:p w14:paraId="68B4B8F0"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7827B7DC" w14:textId="77777777" w:rsidR="00F16559" w:rsidRPr="00271EFF" w:rsidRDefault="00F16559" w:rsidP="00B51EF3">
            <w:pPr>
              <w:spacing w:after="0"/>
              <w:jc w:val="center"/>
              <w:rPr>
                <w:color w:val="000000"/>
              </w:rPr>
            </w:pPr>
            <w:r w:rsidRPr="00271EFF">
              <w:rPr>
                <w:color w:val="000000"/>
              </w:rPr>
              <w:t>ΝΑΙ</w:t>
            </w:r>
          </w:p>
        </w:tc>
      </w:tr>
      <w:tr w:rsidR="00F16559" w:rsidRPr="00271EFF" w14:paraId="6F619B61" w14:textId="77777777" w:rsidTr="00D636AF">
        <w:trPr>
          <w:trHeight w:val="652"/>
        </w:trPr>
        <w:tc>
          <w:tcPr>
            <w:tcW w:w="374" w:type="pct"/>
            <w:shd w:val="clear" w:color="auto" w:fill="auto"/>
            <w:vAlign w:val="center"/>
            <w:hideMark/>
          </w:tcPr>
          <w:p w14:paraId="7E7154B8" w14:textId="77777777" w:rsidR="00F16559" w:rsidRPr="00271EFF" w:rsidRDefault="00F16559" w:rsidP="00B51EF3">
            <w:pPr>
              <w:spacing w:after="0"/>
              <w:jc w:val="center"/>
              <w:rPr>
                <w:color w:val="000000"/>
              </w:rPr>
            </w:pPr>
            <w:r w:rsidRPr="00271EFF">
              <w:rPr>
                <w:color w:val="000000"/>
              </w:rPr>
              <w:t>29</w:t>
            </w:r>
          </w:p>
        </w:tc>
        <w:tc>
          <w:tcPr>
            <w:tcW w:w="1048" w:type="pct"/>
            <w:shd w:val="clear" w:color="auto" w:fill="auto"/>
            <w:vAlign w:val="center"/>
            <w:hideMark/>
          </w:tcPr>
          <w:p w14:paraId="5CCC08E2" w14:textId="77777777" w:rsidR="00F16559" w:rsidRPr="00271EFF" w:rsidRDefault="00F16559" w:rsidP="00B51EF3">
            <w:pPr>
              <w:spacing w:after="0"/>
              <w:jc w:val="center"/>
            </w:pPr>
            <w:proofErr w:type="spellStart"/>
            <w:r w:rsidRPr="00271EFF">
              <w:t>EcoRI</w:t>
            </w:r>
            <w:proofErr w:type="spellEnd"/>
            <w:r w:rsidRPr="00271EFF">
              <w:t>-HF</w:t>
            </w:r>
          </w:p>
        </w:tc>
        <w:tc>
          <w:tcPr>
            <w:tcW w:w="1149" w:type="pct"/>
            <w:shd w:val="clear" w:color="auto" w:fill="auto"/>
            <w:vAlign w:val="bottom"/>
            <w:hideMark/>
          </w:tcPr>
          <w:p w14:paraId="1A7DB1A0" w14:textId="77777777" w:rsidR="00F16559" w:rsidRPr="00271EFF" w:rsidRDefault="00F16559" w:rsidP="00B51EF3">
            <w:pPr>
              <w:spacing w:after="0"/>
              <w:jc w:val="center"/>
            </w:pPr>
            <w:proofErr w:type="spellStart"/>
            <w:r w:rsidRPr="00271EFF">
              <w:rPr>
                <w:lang w:val="el-GR"/>
              </w:rPr>
              <w:t>Ανασυνδυασμένο</w:t>
            </w:r>
            <w:proofErr w:type="spellEnd"/>
            <w:r w:rsidRPr="00271EFF">
              <w:rPr>
                <w:lang w:val="el-GR"/>
              </w:rPr>
              <w:t xml:space="preserve"> ένζυμο περιορισμού </w:t>
            </w:r>
            <w:proofErr w:type="spellStart"/>
            <w:r w:rsidRPr="00271EFF">
              <w:t>EcoRI</w:t>
            </w:r>
            <w:proofErr w:type="spellEnd"/>
            <w:r w:rsidRPr="00271EFF">
              <w:rPr>
                <w:lang w:val="el-GR"/>
              </w:rPr>
              <w:t xml:space="preserve">- υψηλής πιστότητας για μειωμένο </w:t>
            </w:r>
            <w:r w:rsidRPr="00271EFF">
              <w:t>star</w:t>
            </w:r>
            <w:r w:rsidRPr="00271EFF">
              <w:rPr>
                <w:lang w:val="el-GR"/>
              </w:rPr>
              <w:t xml:space="preserve"> </w:t>
            </w:r>
            <w:r w:rsidRPr="00271EFF">
              <w:t>activity</w:t>
            </w:r>
            <w:r w:rsidRPr="00271EFF">
              <w:rPr>
                <w:lang w:val="el-GR"/>
              </w:rPr>
              <w:t xml:space="preserve"> σε συγκέντρωση 20 </w:t>
            </w:r>
            <w:r w:rsidRPr="00271EFF">
              <w:t>units</w:t>
            </w:r>
            <w:r w:rsidRPr="00271EFF">
              <w:rPr>
                <w:lang w:val="el-GR"/>
              </w:rPr>
              <w:t xml:space="preserve"> /μ</w:t>
            </w:r>
            <w:r w:rsidRPr="00271EFF">
              <w:t>l</w:t>
            </w:r>
            <w:r w:rsidRPr="00271EFF">
              <w:rPr>
                <w:lang w:val="el-GR"/>
              </w:rPr>
              <w:t>. Να κόβει αποτελεσματικά σε 5-15 λεπτά επώασης αλλά και να "αντέχει" σε πολύωρη πέψη (</w:t>
            </w:r>
            <w:r w:rsidRPr="00271EFF">
              <w:t>overnight</w:t>
            </w:r>
            <w:r w:rsidRPr="00271EFF">
              <w:rPr>
                <w:lang w:val="el-GR"/>
              </w:rPr>
              <w:t xml:space="preserve">).  Να δρα με 100% απόδοση σε ένα διάλυμα αντίδρασης κοινό για όλα τα ένζυμα περιορισμού υψηλής πιστότητας. Το διάλυμα αντίδρασης να περιέχει </w:t>
            </w:r>
            <w:proofErr w:type="spellStart"/>
            <w:r w:rsidRPr="00271EFF">
              <w:rPr>
                <w:lang w:val="el-GR"/>
              </w:rPr>
              <w:t>ανασυνδυασμένη</w:t>
            </w:r>
            <w:proofErr w:type="spellEnd"/>
            <w:r w:rsidRPr="00271EFF">
              <w:rPr>
                <w:lang w:val="el-GR"/>
              </w:rPr>
              <w:t xml:space="preserve"> </w:t>
            </w:r>
            <w:proofErr w:type="spellStart"/>
            <w:r w:rsidRPr="00271EFF">
              <w:rPr>
                <w:lang w:val="el-GR"/>
              </w:rPr>
              <w:t>αλβουμίνη</w:t>
            </w:r>
            <w:proofErr w:type="spellEnd"/>
            <w:r w:rsidRPr="00271EFF">
              <w:rPr>
                <w:lang w:val="el-GR"/>
              </w:rPr>
              <w:t>. Με το ένζυμο να παρέχεται  το  διάλυμα αντίδρασης (10</w:t>
            </w:r>
            <w:r w:rsidRPr="00271EFF">
              <w:t>x</w:t>
            </w:r>
            <w:r w:rsidRPr="00271EFF">
              <w:rPr>
                <w:lang w:val="el-GR"/>
              </w:rPr>
              <w:t xml:space="preserve">) και </w:t>
            </w:r>
            <w:r w:rsidRPr="00271EFF">
              <w:t>Gel</w:t>
            </w:r>
            <w:r w:rsidRPr="00271EFF">
              <w:rPr>
                <w:lang w:val="el-GR"/>
              </w:rPr>
              <w:t xml:space="preserve"> </w:t>
            </w:r>
            <w:r w:rsidRPr="00271EFF">
              <w:t>Loading</w:t>
            </w:r>
            <w:r w:rsidRPr="00271EFF">
              <w:rPr>
                <w:lang w:val="el-GR"/>
              </w:rPr>
              <w:t xml:space="preserve"> </w:t>
            </w:r>
            <w:r w:rsidRPr="00271EFF">
              <w:t>Dye</w:t>
            </w:r>
            <w:r w:rsidRPr="00271EFF">
              <w:rPr>
                <w:lang w:val="el-GR"/>
              </w:rPr>
              <w:t xml:space="preserve">, </w:t>
            </w:r>
            <w:r w:rsidRPr="00271EFF">
              <w:t>Purple</w:t>
            </w:r>
            <w:r w:rsidRPr="00271EFF">
              <w:rPr>
                <w:lang w:val="el-GR"/>
              </w:rPr>
              <w:t xml:space="preserve"> (6</w:t>
            </w:r>
            <w:r w:rsidRPr="00271EFF">
              <w:t>x</w:t>
            </w:r>
            <w:r w:rsidRPr="00271EFF">
              <w:rPr>
                <w:lang w:val="el-GR"/>
              </w:rPr>
              <w:t xml:space="preserve">). </w:t>
            </w:r>
            <w:proofErr w:type="spellStart"/>
            <w:r w:rsidRPr="00271EFF">
              <w:lastRenderedPageBreak/>
              <w:t>Συσκευ</w:t>
            </w:r>
            <w:proofErr w:type="spellEnd"/>
            <w:r w:rsidRPr="00271EFF">
              <w:t xml:space="preserve">ασία: 10.000 units </w:t>
            </w:r>
          </w:p>
        </w:tc>
        <w:tc>
          <w:tcPr>
            <w:tcW w:w="783" w:type="pct"/>
            <w:shd w:val="clear" w:color="auto" w:fill="auto"/>
            <w:noWrap/>
            <w:vAlign w:val="center"/>
            <w:hideMark/>
          </w:tcPr>
          <w:p w14:paraId="631413B3" w14:textId="77777777" w:rsidR="00F16559" w:rsidRDefault="00F16559" w:rsidP="00B51EF3">
            <w:pPr>
              <w:spacing w:after="0"/>
              <w:jc w:val="center"/>
              <w:rPr>
                <w:lang w:val="el-GR"/>
              </w:rPr>
            </w:pPr>
            <w:r>
              <w:rPr>
                <w:lang w:val="el-GR"/>
              </w:rPr>
              <w:lastRenderedPageBreak/>
              <w:t>ΤΕΜ</w:t>
            </w:r>
          </w:p>
          <w:p w14:paraId="1444AC4C" w14:textId="77777777" w:rsidR="00F16559" w:rsidRPr="00926788" w:rsidRDefault="00F16559" w:rsidP="00B51EF3">
            <w:pPr>
              <w:spacing w:after="0"/>
              <w:jc w:val="center"/>
              <w:rPr>
                <w:lang w:val="el-GR"/>
              </w:rPr>
            </w:pPr>
            <w:proofErr w:type="spellStart"/>
            <w:r>
              <w:t>Συσκευ</w:t>
            </w:r>
            <w:proofErr w:type="spellEnd"/>
            <w:r>
              <w:t>ασία</w:t>
            </w:r>
          </w:p>
          <w:p w14:paraId="29929329" w14:textId="77777777" w:rsidR="00F16559" w:rsidRPr="00271EFF" w:rsidRDefault="00F16559" w:rsidP="00B51EF3">
            <w:pPr>
              <w:spacing w:after="0"/>
              <w:jc w:val="center"/>
            </w:pPr>
            <w:r w:rsidRPr="00271EFF">
              <w:t>10.000 units</w:t>
            </w:r>
          </w:p>
        </w:tc>
        <w:tc>
          <w:tcPr>
            <w:tcW w:w="784" w:type="pct"/>
            <w:shd w:val="clear" w:color="auto" w:fill="auto"/>
            <w:noWrap/>
            <w:vAlign w:val="center"/>
            <w:hideMark/>
          </w:tcPr>
          <w:p w14:paraId="77246488"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4A31B10A" w14:textId="77777777" w:rsidR="00F16559" w:rsidRPr="00271EFF" w:rsidRDefault="00F16559" w:rsidP="00B51EF3">
            <w:pPr>
              <w:spacing w:after="0"/>
              <w:jc w:val="center"/>
              <w:rPr>
                <w:color w:val="000000"/>
              </w:rPr>
            </w:pPr>
            <w:r w:rsidRPr="00271EFF">
              <w:rPr>
                <w:color w:val="000000"/>
              </w:rPr>
              <w:t>ΝΑΙ</w:t>
            </w:r>
          </w:p>
        </w:tc>
      </w:tr>
      <w:tr w:rsidR="00F16559" w:rsidRPr="00271EFF" w14:paraId="59A4993E" w14:textId="77777777" w:rsidTr="00B51EF3">
        <w:trPr>
          <w:trHeight w:val="1901"/>
        </w:trPr>
        <w:tc>
          <w:tcPr>
            <w:tcW w:w="374" w:type="pct"/>
            <w:shd w:val="clear" w:color="auto" w:fill="auto"/>
            <w:vAlign w:val="center"/>
            <w:hideMark/>
          </w:tcPr>
          <w:p w14:paraId="0E92D4C6" w14:textId="77777777" w:rsidR="00F16559" w:rsidRPr="00271EFF" w:rsidRDefault="00F16559" w:rsidP="00B51EF3">
            <w:pPr>
              <w:spacing w:after="0"/>
              <w:jc w:val="center"/>
              <w:rPr>
                <w:color w:val="000000"/>
              </w:rPr>
            </w:pPr>
            <w:r w:rsidRPr="00271EFF">
              <w:rPr>
                <w:color w:val="000000"/>
              </w:rPr>
              <w:t>30</w:t>
            </w:r>
          </w:p>
        </w:tc>
        <w:tc>
          <w:tcPr>
            <w:tcW w:w="1048" w:type="pct"/>
            <w:shd w:val="clear" w:color="auto" w:fill="auto"/>
            <w:vAlign w:val="center"/>
            <w:hideMark/>
          </w:tcPr>
          <w:p w14:paraId="31F95F36" w14:textId="77777777" w:rsidR="00F16559" w:rsidRPr="00271EFF" w:rsidRDefault="00F16559" w:rsidP="00B51EF3">
            <w:pPr>
              <w:spacing w:after="0"/>
              <w:jc w:val="center"/>
            </w:pPr>
            <w:proofErr w:type="spellStart"/>
            <w:r w:rsidRPr="00271EFF">
              <w:t>SalI</w:t>
            </w:r>
            <w:proofErr w:type="spellEnd"/>
            <w:r w:rsidRPr="00271EFF">
              <w:t>-HF</w:t>
            </w:r>
          </w:p>
        </w:tc>
        <w:tc>
          <w:tcPr>
            <w:tcW w:w="1149" w:type="pct"/>
            <w:shd w:val="clear" w:color="auto" w:fill="auto"/>
            <w:vAlign w:val="bottom"/>
            <w:hideMark/>
          </w:tcPr>
          <w:p w14:paraId="46C665B2" w14:textId="77777777" w:rsidR="00F16559" w:rsidRPr="00271EFF" w:rsidRDefault="00F16559" w:rsidP="00B51EF3">
            <w:pPr>
              <w:spacing w:after="0"/>
              <w:jc w:val="center"/>
            </w:pPr>
            <w:proofErr w:type="spellStart"/>
            <w:r w:rsidRPr="00271EFF">
              <w:rPr>
                <w:lang w:val="el-GR"/>
              </w:rPr>
              <w:t>Ανασυνδυασμένη</w:t>
            </w:r>
            <w:proofErr w:type="spellEnd"/>
            <w:r w:rsidRPr="00271EFF">
              <w:rPr>
                <w:lang w:val="el-GR"/>
              </w:rPr>
              <w:t xml:space="preserve"> περιοριστική </w:t>
            </w:r>
            <w:proofErr w:type="spellStart"/>
            <w:r w:rsidRPr="007B3F46">
              <w:rPr>
                <w:lang w:val="el-GR"/>
              </w:rPr>
              <w:t>ενδονουκλεάση</w:t>
            </w:r>
            <w:proofErr w:type="spellEnd"/>
            <w:r w:rsidRPr="007B3F46">
              <w:rPr>
                <w:lang w:val="el-GR"/>
              </w:rPr>
              <w:t xml:space="preserve"> </w:t>
            </w:r>
            <w:proofErr w:type="spellStart"/>
            <w:r w:rsidRPr="007B3F46">
              <w:t>SalI</w:t>
            </w:r>
            <w:proofErr w:type="spellEnd"/>
            <w:r w:rsidRPr="007B3F46">
              <w:rPr>
                <w:lang w:val="el-GR"/>
              </w:rPr>
              <w:t>-</w:t>
            </w:r>
            <w:r w:rsidRPr="007B3F46">
              <w:t>HF</w:t>
            </w:r>
            <w:r w:rsidRPr="007B3F46">
              <w:rPr>
                <w:lang w:val="el-GR"/>
              </w:rPr>
              <w:t xml:space="preserve">, συγκέντρωσης 20.000 </w:t>
            </w:r>
            <w:r w:rsidRPr="007B3F46">
              <w:t>units</w:t>
            </w:r>
            <w:r w:rsidRPr="007B3F46">
              <w:rPr>
                <w:lang w:val="el-GR"/>
              </w:rPr>
              <w:t>/</w:t>
            </w:r>
            <w:r w:rsidRPr="007B3F46">
              <w:t>ml</w:t>
            </w:r>
            <w:r w:rsidRPr="007B3F46">
              <w:rPr>
                <w:lang w:val="el-GR"/>
              </w:rPr>
              <w:t>. Να είναι υψηλής</w:t>
            </w:r>
            <w:r w:rsidRPr="00271EFF">
              <w:rPr>
                <w:lang w:val="el-GR"/>
              </w:rPr>
              <w:t xml:space="preserve"> πιστότητας (</w:t>
            </w:r>
            <w:r w:rsidRPr="00271EFF">
              <w:t>high</w:t>
            </w:r>
            <w:r w:rsidRPr="00271EFF">
              <w:rPr>
                <w:lang w:val="el-GR"/>
              </w:rPr>
              <w:t>-</w:t>
            </w:r>
            <w:r w:rsidRPr="00271EFF">
              <w:t>fidelity</w:t>
            </w:r>
            <w:r w:rsidRPr="00271EFF">
              <w:rPr>
                <w:lang w:val="el-GR"/>
              </w:rPr>
              <w:t xml:space="preserve">) για  ελαχιστοποιημένο </w:t>
            </w:r>
            <w:r w:rsidRPr="00271EFF">
              <w:t>star</w:t>
            </w:r>
            <w:r w:rsidRPr="00271EFF">
              <w:rPr>
                <w:lang w:val="el-GR"/>
              </w:rPr>
              <w:t xml:space="preserve"> </w:t>
            </w:r>
            <w:r w:rsidRPr="00271EFF">
              <w:t>activity</w:t>
            </w:r>
            <w:r w:rsidRPr="00271EFF">
              <w:rPr>
                <w:lang w:val="el-GR"/>
              </w:rPr>
              <w:t>,  να κόβει αποτελεσματικά σε σύντομες πέψεις διάρκειας 5-15 λεπτών (</w:t>
            </w:r>
            <w:r w:rsidRPr="00271EFF">
              <w:t>Time</w:t>
            </w:r>
            <w:r w:rsidRPr="00271EFF">
              <w:rPr>
                <w:lang w:val="el-GR"/>
              </w:rPr>
              <w:t xml:space="preserve"> </w:t>
            </w:r>
            <w:r w:rsidRPr="00271EFF">
              <w:t>saver</w:t>
            </w:r>
            <w:r w:rsidRPr="00271EFF">
              <w:rPr>
                <w:lang w:val="el-GR"/>
              </w:rPr>
              <w:t>) αλλά και σε πολύωρες  πέψεις (</w:t>
            </w:r>
            <w:r w:rsidRPr="00271EFF">
              <w:t>overnight</w:t>
            </w:r>
            <w:r w:rsidRPr="00271EFF">
              <w:rPr>
                <w:lang w:val="el-GR"/>
              </w:rPr>
              <w:t xml:space="preserve">)  χωρίς μείωση της </w:t>
            </w:r>
            <w:proofErr w:type="spellStart"/>
            <w:r w:rsidRPr="00271EFF">
              <w:rPr>
                <w:lang w:val="el-GR"/>
              </w:rPr>
              <w:t>ενεργότητάς</w:t>
            </w:r>
            <w:proofErr w:type="spellEnd"/>
            <w:r w:rsidRPr="00271EFF">
              <w:rPr>
                <w:lang w:val="el-GR"/>
              </w:rPr>
              <w:t xml:space="preserve"> της. Να έχει την δυνατότητα θερμικής απενεργοποίησης με επώαση στους 65°</w:t>
            </w:r>
            <w:r w:rsidRPr="00271EFF">
              <w:t>C</w:t>
            </w:r>
            <w:r w:rsidRPr="00271EFF">
              <w:rPr>
                <w:lang w:val="el-GR"/>
              </w:rPr>
              <w:t xml:space="preserve"> για 20 </w:t>
            </w:r>
            <w:r w:rsidRPr="00271EFF">
              <w:t>min</w:t>
            </w:r>
            <w:r w:rsidRPr="00271EFF">
              <w:rPr>
                <w:lang w:val="el-GR"/>
              </w:rPr>
              <w:t>. Να παρέχεται με 10</w:t>
            </w:r>
            <w:r w:rsidRPr="00271EFF">
              <w:t>x</w:t>
            </w:r>
            <w:r w:rsidRPr="00271EFF">
              <w:rPr>
                <w:lang w:val="el-GR"/>
              </w:rPr>
              <w:t xml:space="preserve"> ειδικό διάλυμα αντίδρασης “</w:t>
            </w:r>
            <w:proofErr w:type="spellStart"/>
            <w:r w:rsidRPr="00271EFF">
              <w:t>rCutSmart</w:t>
            </w:r>
            <w:proofErr w:type="spellEnd"/>
            <w:r w:rsidRPr="00271EFF">
              <w:rPr>
                <w:lang w:val="el-GR"/>
              </w:rPr>
              <w:t>” στο οποίο να δρα με 100% απόδοση και 6</w:t>
            </w:r>
            <w:r w:rsidRPr="00271EFF">
              <w:t>X</w:t>
            </w:r>
            <w:r w:rsidRPr="00271EFF">
              <w:rPr>
                <w:lang w:val="el-GR"/>
              </w:rPr>
              <w:t xml:space="preserve"> χρωστική </w:t>
            </w:r>
            <w:r w:rsidRPr="00271EFF">
              <w:t>purple</w:t>
            </w:r>
            <w:r w:rsidRPr="00271EFF">
              <w:rPr>
                <w:lang w:val="el-GR"/>
              </w:rPr>
              <w:t xml:space="preserve"> </w:t>
            </w:r>
            <w:r w:rsidRPr="00271EFF">
              <w:t>gel</w:t>
            </w:r>
            <w:r w:rsidRPr="00271EFF">
              <w:rPr>
                <w:lang w:val="el-GR"/>
              </w:rPr>
              <w:t xml:space="preserve"> </w:t>
            </w:r>
            <w:r w:rsidRPr="00271EFF">
              <w:t>loading</w:t>
            </w:r>
            <w:r w:rsidRPr="00271EFF">
              <w:rPr>
                <w:lang w:val="el-GR"/>
              </w:rPr>
              <w:t xml:space="preserve"> </w:t>
            </w:r>
            <w:r w:rsidRPr="00271EFF">
              <w:t>dye</w:t>
            </w:r>
            <w:r w:rsidRPr="00271EFF">
              <w:rPr>
                <w:lang w:val="el-GR"/>
              </w:rPr>
              <w:t xml:space="preserve">. Το ειδικό διάλυμα αντίδρασης να περιέχει </w:t>
            </w:r>
            <w:proofErr w:type="spellStart"/>
            <w:r w:rsidRPr="00271EFF">
              <w:rPr>
                <w:lang w:val="el-GR"/>
              </w:rPr>
              <w:t>ανασυνδυασμένη</w:t>
            </w:r>
            <w:proofErr w:type="spellEnd"/>
            <w:r w:rsidRPr="00271EFF">
              <w:rPr>
                <w:lang w:val="el-GR"/>
              </w:rPr>
              <w:t xml:space="preserve"> </w:t>
            </w:r>
            <w:proofErr w:type="spellStart"/>
            <w:r w:rsidRPr="00271EFF">
              <w:rPr>
                <w:lang w:val="el-GR"/>
              </w:rPr>
              <w:t>αλβουμίνη</w:t>
            </w:r>
            <w:proofErr w:type="spellEnd"/>
            <w:r w:rsidRPr="00271EFF">
              <w:rPr>
                <w:lang w:val="el-GR"/>
              </w:rPr>
              <w:t xml:space="preserve"> και να μπορεί να χρησιμοποιηθεί με 100% απόδοση σε όλες τις περιοριστικές </w:t>
            </w:r>
            <w:proofErr w:type="spellStart"/>
            <w:r w:rsidRPr="00271EFF">
              <w:rPr>
                <w:lang w:val="el-GR"/>
              </w:rPr>
              <w:t>ενδονουκλεάσες</w:t>
            </w:r>
            <w:proofErr w:type="spellEnd"/>
            <w:r w:rsidRPr="00271EFF">
              <w:rPr>
                <w:lang w:val="el-GR"/>
              </w:rPr>
              <w:t xml:space="preserve"> υψηλής πιστότητας καθώς και σε ένζυμα όπως τα </w:t>
            </w:r>
            <w:r w:rsidRPr="00271EFF">
              <w:t>T</w:t>
            </w:r>
            <w:r w:rsidRPr="00271EFF">
              <w:rPr>
                <w:lang w:val="el-GR"/>
              </w:rPr>
              <w:t xml:space="preserve">4 </w:t>
            </w:r>
            <w:r w:rsidRPr="00271EFF">
              <w:t>DNA</w:t>
            </w:r>
            <w:r w:rsidRPr="00271EFF">
              <w:rPr>
                <w:lang w:val="el-GR"/>
              </w:rPr>
              <w:t xml:space="preserve"> </w:t>
            </w:r>
            <w:r w:rsidRPr="00271EFF">
              <w:t>Ligase</w:t>
            </w:r>
            <w:r w:rsidRPr="00271EFF">
              <w:rPr>
                <w:lang w:val="el-GR"/>
              </w:rPr>
              <w:t xml:space="preserve">, </w:t>
            </w:r>
            <w:r w:rsidRPr="00271EFF">
              <w:t>T</w:t>
            </w:r>
            <w:r w:rsidRPr="00271EFF">
              <w:rPr>
                <w:lang w:val="el-GR"/>
              </w:rPr>
              <w:t xml:space="preserve">4 </w:t>
            </w:r>
            <w:r w:rsidRPr="00271EFF">
              <w:t>Polynucleotide</w:t>
            </w:r>
            <w:r w:rsidRPr="00271EFF">
              <w:rPr>
                <w:lang w:val="el-GR"/>
              </w:rPr>
              <w:t xml:space="preserve"> </w:t>
            </w:r>
            <w:r w:rsidRPr="00271EFF">
              <w:t>Kinase</w:t>
            </w:r>
            <w:r w:rsidRPr="00271EFF">
              <w:rPr>
                <w:lang w:val="el-GR"/>
              </w:rPr>
              <w:t xml:space="preserve">  </w:t>
            </w:r>
            <w:r w:rsidRPr="00271EFF">
              <w:t>Shrimp</w:t>
            </w:r>
            <w:r w:rsidRPr="00271EFF">
              <w:rPr>
                <w:lang w:val="el-GR"/>
              </w:rPr>
              <w:t xml:space="preserve"> </w:t>
            </w:r>
            <w:r w:rsidRPr="00271EFF">
              <w:t>Alkaline</w:t>
            </w:r>
            <w:r w:rsidRPr="00271EFF">
              <w:rPr>
                <w:lang w:val="el-GR"/>
              </w:rPr>
              <w:t xml:space="preserve"> </w:t>
            </w:r>
            <w:r w:rsidRPr="00271EFF">
              <w:t>phosphatase</w:t>
            </w:r>
            <w:r w:rsidRPr="00271EFF">
              <w:rPr>
                <w:lang w:val="el-GR"/>
              </w:rPr>
              <w:t xml:space="preserve"> κ.ά.  </w:t>
            </w:r>
            <w:proofErr w:type="spellStart"/>
            <w:r w:rsidRPr="00271EFF">
              <w:t>Συσκευ</w:t>
            </w:r>
            <w:proofErr w:type="spellEnd"/>
            <w:r w:rsidRPr="00271EFF">
              <w:t>ασία: 2.000 units</w:t>
            </w:r>
          </w:p>
        </w:tc>
        <w:tc>
          <w:tcPr>
            <w:tcW w:w="783" w:type="pct"/>
            <w:shd w:val="clear" w:color="auto" w:fill="auto"/>
            <w:noWrap/>
            <w:vAlign w:val="center"/>
            <w:hideMark/>
          </w:tcPr>
          <w:p w14:paraId="443837A7" w14:textId="77777777" w:rsidR="00F16559" w:rsidRPr="007B3F46" w:rsidRDefault="00F16559" w:rsidP="00B51EF3">
            <w:pPr>
              <w:spacing w:after="0"/>
              <w:jc w:val="center"/>
              <w:rPr>
                <w:lang w:val="el-GR"/>
              </w:rPr>
            </w:pPr>
            <w:r w:rsidRPr="007B3F46">
              <w:rPr>
                <w:lang w:val="el-GR"/>
              </w:rPr>
              <w:t>ΤΕΜ</w:t>
            </w:r>
          </w:p>
          <w:p w14:paraId="3BBBE147" w14:textId="77777777" w:rsidR="00F16559" w:rsidRPr="007B3F46" w:rsidRDefault="00F16559" w:rsidP="00B51EF3">
            <w:pPr>
              <w:spacing w:after="0"/>
              <w:jc w:val="center"/>
              <w:rPr>
                <w:lang w:val="el-GR"/>
              </w:rPr>
            </w:pPr>
            <w:proofErr w:type="spellStart"/>
            <w:r w:rsidRPr="007B3F46">
              <w:t>Συσκευ</w:t>
            </w:r>
            <w:proofErr w:type="spellEnd"/>
            <w:r w:rsidRPr="007B3F46">
              <w:t>ασία</w:t>
            </w:r>
          </w:p>
          <w:p w14:paraId="31BE31F1" w14:textId="77777777" w:rsidR="00F16559" w:rsidRPr="00271EFF" w:rsidRDefault="00F16559" w:rsidP="00B51EF3">
            <w:pPr>
              <w:spacing w:after="0"/>
              <w:jc w:val="center"/>
            </w:pPr>
            <w:r w:rsidRPr="007B3F46">
              <w:t>2</w:t>
            </w:r>
            <w:r w:rsidRPr="007B3F46">
              <w:rPr>
                <w:lang w:val="el-GR"/>
              </w:rPr>
              <w:t>.</w:t>
            </w:r>
            <w:r w:rsidRPr="007B3F46">
              <w:t>000 units</w:t>
            </w:r>
          </w:p>
        </w:tc>
        <w:tc>
          <w:tcPr>
            <w:tcW w:w="784" w:type="pct"/>
            <w:shd w:val="clear" w:color="auto" w:fill="auto"/>
            <w:noWrap/>
            <w:vAlign w:val="center"/>
            <w:hideMark/>
          </w:tcPr>
          <w:p w14:paraId="688EB986"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467034C1" w14:textId="77777777" w:rsidR="00F16559" w:rsidRPr="00271EFF" w:rsidRDefault="00F16559" w:rsidP="00B51EF3">
            <w:pPr>
              <w:spacing w:after="0"/>
              <w:jc w:val="center"/>
              <w:rPr>
                <w:color w:val="000000"/>
              </w:rPr>
            </w:pPr>
            <w:r w:rsidRPr="00271EFF">
              <w:rPr>
                <w:color w:val="000000"/>
              </w:rPr>
              <w:t>ΝΑΙ</w:t>
            </w:r>
          </w:p>
        </w:tc>
      </w:tr>
      <w:tr w:rsidR="00F16559" w:rsidRPr="00271EFF" w14:paraId="26E759F7" w14:textId="77777777" w:rsidTr="00C56C54">
        <w:trPr>
          <w:trHeight w:val="557"/>
        </w:trPr>
        <w:tc>
          <w:tcPr>
            <w:tcW w:w="374" w:type="pct"/>
            <w:shd w:val="clear" w:color="auto" w:fill="auto"/>
            <w:vAlign w:val="center"/>
            <w:hideMark/>
          </w:tcPr>
          <w:p w14:paraId="1A97C428" w14:textId="77777777" w:rsidR="00F16559" w:rsidRPr="00271EFF" w:rsidRDefault="00F16559" w:rsidP="00B51EF3">
            <w:pPr>
              <w:spacing w:after="0"/>
              <w:jc w:val="center"/>
              <w:rPr>
                <w:color w:val="000000"/>
              </w:rPr>
            </w:pPr>
            <w:r w:rsidRPr="00271EFF">
              <w:rPr>
                <w:color w:val="000000"/>
              </w:rPr>
              <w:lastRenderedPageBreak/>
              <w:t>31</w:t>
            </w:r>
          </w:p>
        </w:tc>
        <w:tc>
          <w:tcPr>
            <w:tcW w:w="1048" w:type="pct"/>
            <w:shd w:val="clear" w:color="auto" w:fill="auto"/>
            <w:vAlign w:val="center"/>
            <w:hideMark/>
          </w:tcPr>
          <w:p w14:paraId="4B4CE3D5" w14:textId="77777777" w:rsidR="00F16559" w:rsidRPr="00271EFF" w:rsidRDefault="00F16559" w:rsidP="00B51EF3">
            <w:pPr>
              <w:spacing w:after="0"/>
              <w:jc w:val="center"/>
            </w:pPr>
            <w:r w:rsidRPr="00271EFF">
              <w:t>2-Propanol for molecular biology</w:t>
            </w:r>
          </w:p>
        </w:tc>
        <w:tc>
          <w:tcPr>
            <w:tcW w:w="1149" w:type="pct"/>
            <w:shd w:val="clear" w:color="auto" w:fill="auto"/>
            <w:vAlign w:val="bottom"/>
            <w:hideMark/>
          </w:tcPr>
          <w:p w14:paraId="5FCD5026" w14:textId="77777777" w:rsidR="00F16559" w:rsidRPr="00B10335" w:rsidRDefault="00F16559" w:rsidP="00B51EF3">
            <w:pPr>
              <w:spacing w:after="0"/>
              <w:jc w:val="center"/>
              <w:rPr>
                <w:lang w:val="el-GR"/>
              </w:rPr>
            </w:pPr>
            <w:proofErr w:type="spellStart"/>
            <w:r w:rsidRPr="00271EFF">
              <w:rPr>
                <w:lang w:val="el-GR"/>
              </w:rPr>
              <w:t>Ισοπροπανόλη</w:t>
            </w:r>
            <w:proofErr w:type="spellEnd"/>
            <w:r w:rsidRPr="00271EFF">
              <w:rPr>
                <w:lang w:val="el-GR"/>
              </w:rPr>
              <w:t xml:space="preserve">, ελάχιστης καθαρότητας 99.8%, για χρήση σε τεχνικές μοριακής βιολογίας, χωρίς ανιχνεύσιμα επίπεδα </w:t>
            </w:r>
            <w:proofErr w:type="spellStart"/>
            <w:r w:rsidRPr="00271EFF">
              <w:rPr>
                <w:lang w:val="el-GR"/>
              </w:rPr>
              <w:t>δεοξυροβονουκλεασών</w:t>
            </w:r>
            <w:proofErr w:type="spellEnd"/>
            <w:r w:rsidRPr="00271EFF">
              <w:rPr>
                <w:lang w:val="el-GR"/>
              </w:rPr>
              <w:t xml:space="preserve">, </w:t>
            </w:r>
            <w:proofErr w:type="spellStart"/>
            <w:r w:rsidRPr="00271EFF">
              <w:rPr>
                <w:lang w:val="el-GR"/>
              </w:rPr>
              <w:t>ριβονουκλεασών</w:t>
            </w:r>
            <w:proofErr w:type="spellEnd"/>
            <w:r w:rsidRPr="00271EFF">
              <w:rPr>
                <w:lang w:val="el-GR"/>
              </w:rPr>
              <w:t xml:space="preserve"> και </w:t>
            </w:r>
            <w:proofErr w:type="spellStart"/>
            <w:r w:rsidRPr="00271EFF">
              <w:rPr>
                <w:lang w:val="el-GR"/>
              </w:rPr>
              <w:t>πρωτεασών</w:t>
            </w:r>
            <w:proofErr w:type="spellEnd"/>
            <w:r w:rsidRPr="00271EFF">
              <w:rPr>
                <w:lang w:val="el-GR"/>
              </w:rPr>
              <w:t>. Πυκνότητα στους 25ο</w:t>
            </w:r>
            <w:r w:rsidRPr="00271EFF">
              <w:t>C</w:t>
            </w:r>
            <w:r w:rsidRPr="00271EFF">
              <w:rPr>
                <w:lang w:val="el-GR"/>
              </w:rPr>
              <w:t xml:space="preserve">: 0,786 </w:t>
            </w:r>
            <w:r w:rsidRPr="00271EFF">
              <w:t>kg</w:t>
            </w:r>
            <w:r w:rsidRPr="00271EFF">
              <w:rPr>
                <w:lang w:val="el-GR"/>
              </w:rPr>
              <w:t>/</w:t>
            </w:r>
            <w:r w:rsidRPr="00271EFF">
              <w:t>l</w:t>
            </w:r>
            <w:r w:rsidRPr="00271EFF">
              <w:rPr>
                <w:lang w:val="el-GR"/>
              </w:rPr>
              <w:t xml:space="preserve">. Περιεκτικότητα σε: </w:t>
            </w:r>
            <w:r w:rsidRPr="00271EFF">
              <w:t>Total</w:t>
            </w:r>
            <w:r w:rsidRPr="00271EFF">
              <w:rPr>
                <w:lang w:val="el-GR"/>
              </w:rPr>
              <w:t xml:space="preserve"> </w:t>
            </w:r>
            <w:r w:rsidRPr="00271EFF">
              <w:t>P</w:t>
            </w:r>
            <w:r w:rsidRPr="00271EFF">
              <w:rPr>
                <w:lang w:val="el-GR"/>
              </w:rPr>
              <w:t xml:space="preserve">: </w:t>
            </w:r>
            <w:r w:rsidRPr="00271EFF">
              <w:t>max</w:t>
            </w:r>
            <w:r w:rsidRPr="00271EFF">
              <w:rPr>
                <w:lang w:val="el-GR"/>
              </w:rPr>
              <w:t xml:space="preserve">. 0.00005 %, </w:t>
            </w:r>
            <w:r w:rsidRPr="00271EFF">
              <w:t>Total</w:t>
            </w:r>
            <w:r w:rsidRPr="00271EFF">
              <w:rPr>
                <w:lang w:val="el-GR"/>
              </w:rPr>
              <w:t xml:space="preserve"> </w:t>
            </w:r>
            <w:r w:rsidRPr="00271EFF">
              <w:t>S</w:t>
            </w:r>
            <w:r w:rsidRPr="00271EFF">
              <w:rPr>
                <w:lang w:val="el-GR"/>
              </w:rPr>
              <w:t xml:space="preserve">: </w:t>
            </w:r>
            <w:r w:rsidRPr="00271EFF">
              <w:t>max</w:t>
            </w:r>
            <w:r w:rsidRPr="00271EFF">
              <w:rPr>
                <w:lang w:val="el-GR"/>
              </w:rPr>
              <w:t xml:space="preserve">. 0.00005 %, </w:t>
            </w:r>
            <w:r w:rsidRPr="00271EFF">
              <w:t>Methanol</w:t>
            </w:r>
            <w:r w:rsidRPr="00271EFF">
              <w:rPr>
                <w:lang w:val="el-GR"/>
              </w:rPr>
              <w:t xml:space="preserve">: </w:t>
            </w:r>
            <w:r w:rsidRPr="00271EFF">
              <w:t>max</w:t>
            </w:r>
            <w:r w:rsidRPr="00271EFF">
              <w:rPr>
                <w:lang w:val="el-GR"/>
              </w:rPr>
              <w:t xml:space="preserve">. 0.1 %, </w:t>
            </w:r>
            <w:r w:rsidRPr="00271EFF">
              <w:t>Cu</w:t>
            </w:r>
            <w:r w:rsidRPr="00271EFF">
              <w:rPr>
                <w:lang w:val="el-GR"/>
              </w:rPr>
              <w:t xml:space="preserve">: </w:t>
            </w:r>
            <w:r w:rsidRPr="00271EFF">
              <w:t>max</w:t>
            </w:r>
            <w:r w:rsidRPr="00271EFF">
              <w:rPr>
                <w:lang w:val="el-GR"/>
              </w:rPr>
              <w:t xml:space="preserve">. 0.000002 %, </w:t>
            </w:r>
            <w:r w:rsidRPr="00271EFF">
              <w:t>Pb</w:t>
            </w:r>
            <w:r w:rsidRPr="00271EFF">
              <w:rPr>
                <w:lang w:val="el-GR"/>
              </w:rPr>
              <w:t xml:space="preserve">: </w:t>
            </w:r>
            <w:r w:rsidRPr="00271EFF">
              <w:t>max</w:t>
            </w:r>
            <w:r w:rsidRPr="00271EFF">
              <w:rPr>
                <w:lang w:val="el-GR"/>
              </w:rPr>
              <w:t xml:space="preserve">. 0.000002 %, </w:t>
            </w:r>
            <w:r w:rsidRPr="00271EFF">
              <w:t>Fe</w:t>
            </w:r>
            <w:r w:rsidRPr="00271EFF">
              <w:rPr>
                <w:lang w:val="el-GR"/>
              </w:rPr>
              <w:t xml:space="preserve">: </w:t>
            </w:r>
            <w:r w:rsidRPr="00271EFF">
              <w:t>max</w:t>
            </w:r>
            <w:r w:rsidRPr="00271EFF">
              <w:rPr>
                <w:lang w:val="el-GR"/>
              </w:rPr>
              <w:t xml:space="preserve">. 0.00001 %. </w:t>
            </w:r>
            <w:r w:rsidRPr="00B10335">
              <w:rPr>
                <w:lang w:val="el-GR"/>
              </w:rPr>
              <w:t xml:space="preserve">Με πιστοποιητικό ανάλυσης ανά παρτίδα.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71EFF">
              <w:rPr>
                <w:lang w:val="el-GR"/>
              </w:rPr>
              <w:t xml:space="preserve"> </w:t>
            </w:r>
            <w:r w:rsidRPr="00B10335">
              <w:rPr>
                <w:lang w:val="el-GR"/>
              </w:rPr>
              <w:t xml:space="preserve">2.5 </w:t>
            </w:r>
            <w:r w:rsidRPr="00271EFF">
              <w:t>L</w:t>
            </w:r>
          </w:p>
        </w:tc>
        <w:tc>
          <w:tcPr>
            <w:tcW w:w="783" w:type="pct"/>
            <w:shd w:val="clear" w:color="auto" w:fill="auto"/>
            <w:noWrap/>
            <w:vAlign w:val="center"/>
            <w:hideMark/>
          </w:tcPr>
          <w:p w14:paraId="62889F9D" w14:textId="77777777" w:rsidR="00F16559" w:rsidRDefault="00F16559" w:rsidP="00B51EF3">
            <w:pPr>
              <w:spacing w:after="0"/>
              <w:jc w:val="center"/>
              <w:rPr>
                <w:lang w:val="el-GR"/>
              </w:rPr>
            </w:pPr>
            <w:r>
              <w:rPr>
                <w:lang w:val="el-GR"/>
              </w:rPr>
              <w:t>ΤΕΜ</w:t>
            </w:r>
          </w:p>
          <w:p w14:paraId="2E6033C3" w14:textId="77777777" w:rsidR="00F16559" w:rsidRPr="00271EFF" w:rsidRDefault="00F16559" w:rsidP="00B51EF3">
            <w:pPr>
              <w:spacing w:after="0"/>
              <w:jc w:val="center"/>
            </w:pPr>
            <w:r w:rsidRPr="00271EFF">
              <w:t>2.5 L</w:t>
            </w:r>
          </w:p>
        </w:tc>
        <w:tc>
          <w:tcPr>
            <w:tcW w:w="784" w:type="pct"/>
            <w:shd w:val="clear" w:color="auto" w:fill="auto"/>
            <w:noWrap/>
            <w:vAlign w:val="center"/>
            <w:hideMark/>
          </w:tcPr>
          <w:p w14:paraId="3BAE7EA1"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303CC892" w14:textId="77777777" w:rsidR="00F16559" w:rsidRPr="00271EFF" w:rsidRDefault="00F16559" w:rsidP="00B51EF3">
            <w:pPr>
              <w:spacing w:after="0"/>
              <w:jc w:val="center"/>
              <w:rPr>
                <w:color w:val="000000"/>
              </w:rPr>
            </w:pPr>
            <w:r w:rsidRPr="00271EFF">
              <w:rPr>
                <w:color w:val="000000"/>
              </w:rPr>
              <w:t>ΝΑΙ</w:t>
            </w:r>
          </w:p>
        </w:tc>
      </w:tr>
      <w:tr w:rsidR="00F16559" w:rsidRPr="00271EFF" w14:paraId="6D0DB9CD" w14:textId="77777777" w:rsidTr="00B51EF3">
        <w:trPr>
          <w:trHeight w:val="905"/>
        </w:trPr>
        <w:tc>
          <w:tcPr>
            <w:tcW w:w="374" w:type="pct"/>
            <w:shd w:val="clear" w:color="auto" w:fill="auto"/>
            <w:vAlign w:val="center"/>
            <w:hideMark/>
          </w:tcPr>
          <w:p w14:paraId="147312CE" w14:textId="77777777" w:rsidR="00F16559" w:rsidRPr="00271EFF" w:rsidRDefault="00F16559" w:rsidP="00B51EF3">
            <w:pPr>
              <w:spacing w:after="0"/>
              <w:jc w:val="center"/>
              <w:rPr>
                <w:color w:val="000000"/>
              </w:rPr>
            </w:pPr>
            <w:r w:rsidRPr="00271EFF">
              <w:rPr>
                <w:color w:val="000000"/>
              </w:rPr>
              <w:t>32</w:t>
            </w:r>
          </w:p>
        </w:tc>
        <w:tc>
          <w:tcPr>
            <w:tcW w:w="1048" w:type="pct"/>
            <w:shd w:val="clear" w:color="auto" w:fill="auto"/>
            <w:vAlign w:val="center"/>
            <w:hideMark/>
          </w:tcPr>
          <w:p w14:paraId="1DA5138C" w14:textId="77777777" w:rsidR="00F16559" w:rsidRPr="00271EFF" w:rsidRDefault="00F16559" w:rsidP="00B51EF3">
            <w:pPr>
              <w:spacing w:after="0"/>
              <w:jc w:val="center"/>
            </w:pPr>
            <w:r w:rsidRPr="00271EFF">
              <w:t xml:space="preserve">IPTG </w:t>
            </w:r>
          </w:p>
        </w:tc>
        <w:tc>
          <w:tcPr>
            <w:tcW w:w="1149" w:type="pct"/>
            <w:shd w:val="clear" w:color="auto" w:fill="auto"/>
            <w:vAlign w:val="bottom"/>
            <w:hideMark/>
          </w:tcPr>
          <w:p w14:paraId="60EBA9DD" w14:textId="77777777" w:rsidR="00F16559" w:rsidRPr="00271EFF" w:rsidRDefault="00F16559" w:rsidP="00B51EF3">
            <w:pPr>
              <w:spacing w:after="0"/>
              <w:jc w:val="center"/>
            </w:pPr>
            <w:r w:rsidRPr="00271EFF">
              <w:t>Isopropyl</w:t>
            </w:r>
            <w:r w:rsidRPr="00271EFF">
              <w:rPr>
                <w:lang w:val="el-GR"/>
              </w:rPr>
              <w:t xml:space="preserve"> β-</w:t>
            </w:r>
            <w:r w:rsidRPr="00271EFF">
              <w:t>D</w:t>
            </w:r>
            <w:r w:rsidRPr="00271EFF">
              <w:rPr>
                <w:lang w:val="el-GR"/>
              </w:rPr>
              <w:t>-</w:t>
            </w:r>
            <w:proofErr w:type="spellStart"/>
            <w:r w:rsidRPr="00271EFF">
              <w:t>thiogalactopyranoside</w:t>
            </w:r>
            <w:proofErr w:type="spellEnd"/>
            <w:r w:rsidRPr="00271EFF">
              <w:rPr>
                <w:lang w:val="el-GR"/>
              </w:rPr>
              <w:t xml:space="preserve"> για χρήση σε τεχνικές Μοριακής Βιολογίας.  </w:t>
            </w:r>
            <w:r w:rsidRPr="00271EFF">
              <w:t>H</w:t>
            </w:r>
            <w:r w:rsidRPr="00271EFF">
              <w:rPr>
                <w:lang w:val="el-GR"/>
              </w:rPr>
              <w:t xml:space="preserve"> καθαρότητα της ουσίας </w:t>
            </w:r>
            <w:proofErr w:type="gramStart"/>
            <w:r w:rsidRPr="00271EFF">
              <w:rPr>
                <w:lang w:val="el-GR"/>
              </w:rPr>
              <w:t>να  είναι</w:t>
            </w:r>
            <w:proofErr w:type="gramEnd"/>
            <w:r w:rsidRPr="00271EFF">
              <w:rPr>
                <w:lang w:val="el-GR"/>
              </w:rPr>
              <w:t xml:space="preserve">  </w:t>
            </w:r>
            <w:r w:rsidRPr="00271EFF">
              <w:t>Assay</w:t>
            </w:r>
            <w:r w:rsidRPr="00271EFF">
              <w:rPr>
                <w:lang w:val="el-GR"/>
              </w:rPr>
              <w:t xml:space="preserve"> (</w:t>
            </w:r>
            <w:r w:rsidRPr="00271EFF">
              <w:t>HPLC</w:t>
            </w:r>
            <w:r w:rsidRPr="00271EFF">
              <w:rPr>
                <w:lang w:val="el-GR"/>
              </w:rPr>
              <w:t xml:space="preserve">): </w:t>
            </w:r>
            <w:r w:rsidRPr="00271EFF">
              <w:t>min</w:t>
            </w:r>
            <w:r w:rsidRPr="00271EFF">
              <w:rPr>
                <w:lang w:val="el-GR"/>
              </w:rPr>
              <w:t xml:space="preserve">. 99.0 % , </w:t>
            </w:r>
            <w:r w:rsidRPr="00271EFF">
              <w:t>Water</w:t>
            </w:r>
            <w:r w:rsidRPr="00271EFF">
              <w:rPr>
                <w:lang w:val="el-GR"/>
              </w:rPr>
              <w:t xml:space="preserve"> (</w:t>
            </w:r>
            <w:r w:rsidRPr="00271EFF">
              <w:t>K</w:t>
            </w:r>
            <w:r w:rsidRPr="00271EFF">
              <w:rPr>
                <w:lang w:val="el-GR"/>
              </w:rPr>
              <w:t>.</w:t>
            </w:r>
            <w:r w:rsidRPr="00271EFF">
              <w:t>F</w:t>
            </w:r>
            <w:r w:rsidRPr="00271EFF">
              <w:rPr>
                <w:lang w:val="el-GR"/>
              </w:rPr>
              <w:t xml:space="preserve">.): </w:t>
            </w:r>
            <w:r w:rsidRPr="00271EFF">
              <w:t>max</w:t>
            </w:r>
            <w:r w:rsidRPr="00271EFF">
              <w:rPr>
                <w:lang w:val="el-GR"/>
              </w:rPr>
              <w:t xml:space="preserve">. 1.0 %  και χωρίς ανιχνεύσιμα επίπεδα </w:t>
            </w:r>
            <w:proofErr w:type="spellStart"/>
            <w:r w:rsidRPr="00271EFF">
              <w:rPr>
                <w:lang w:val="el-GR"/>
              </w:rPr>
              <w:t>δεοξυριβονουκλεασών</w:t>
            </w:r>
            <w:proofErr w:type="spellEnd"/>
            <w:r w:rsidRPr="00271EFF">
              <w:rPr>
                <w:lang w:val="el-GR"/>
              </w:rPr>
              <w:t xml:space="preserve">, </w:t>
            </w:r>
            <w:proofErr w:type="spellStart"/>
            <w:r w:rsidRPr="00271EFF">
              <w:rPr>
                <w:lang w:val="el-GR"/>
              </w:rPr>
              <w:t>ριβονουκλεασών</w:t>
            </w:r>
            <w:proofErr w:type="spellEnd"/>
            <w:r w:rsidRPr="00271EFF">
              <w:rPr>
                <w:lang w:val="el-GR"/>
              </w:rPr>
              <w:t xml:space="preserve"> και </w:t>
            </w:r>
            <w:proofErr w:type="spellStart"/>
            <w:r w:rsidRPr="00271EFF">
              <w:rPr>
                <w:lang w:val="el-GR"/>
              </w:rPr>
              <w:t>πρωτεασών</w:t>
            </w:r>
            <w:proofErr w:type="spellEnd"/>
            <w:r w:rsidRPr="00271EFF">
              <w:rPr>
                <w:lang w:val="el-GR"/>
              </w:rPr>
              <w:t xml:space="preserve">.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sidRPr="00271EFF">
              <w:rPr>
                <w:lang w:val="el-GR"/>
              </w:rPr>
              <w:t xml:space="preserve"> </w:t>
            </w:r>
            <w:r w:rsidRPr="00271EFF">
              <w:t>5g</w:t>
            </w:r>
          </w:p>
        </w:tc>
        <w:tc>
          <w:tcPr>
            <w:tcW w:w="783" w:type="pct"/>
            <w:shd w:val="clear" w:color="auto" w:fill="auto"/>
            <w:noWrap/>
            <w:vAlign w:val="center"/>
            <w:hideMark/>
          </w:tcPr>
          <w:p w14:paraId="4BE0727A" w14:textId="77777777" w:rsidR="00F16559" w:rsidRDefault="00F16559" w:rsidP="00B51EF3">
            <w:pPr>
              <w:spacing w:after="0"/>
              <w:jc w:val="center"/>
              <w:rPr>
                <w:lang w:val="el-GR"/>
              </w:rPr>
            </w:pPr>
            <w:r>
              <w:rPr>
                <w:lang w:val="el-GR"/>
              </w:rPr>
              <w:t>ΤΕΜ</w:t>
            </w:r>
          </w:p>
          <w:p w14:paraId="7C94A170" w14:textId="77777777" w:rsidR="00F16559" w:rsidRPr="00271EFF" w:rsidRDefault="00F16559" w:rsidP="00B51EF3">
            <w:pPr>
              <w:spacing w:after="0"/>
              <w:jc w:val="center"/>
            </w:pPr>
            <w:r w:rsidRPr="00271EFF">
              <w:t>5 g</w:t>
            </w:r>
          </w:p>
        </w:tc>
        <w:tc>
          <w:tcPr>
            <w:tcW w:w="784" w:type="pct"/>
            <w:shd w:val="clear" w:color="auto" w:fill="auto"/>
            <w:noWrap/>
            <w:vAlign w:val="center"/>
            <w:hideMark/>
          </w:tcPr>
          <w:p w14:paraId="6D022DD6"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07A5572B" w14:textId="77777777" w:rsidR="00F16559" w:rsidRPr="00271EFF" w:rsidRDefault="00F16559" w:rsidP="00B51EF3">
            <w:pPr>
              <w:spacing w:after="0"/>
              <w:jc w:val="center"/>
              <w:rPr>
                <w:color w:val="000000"/>
              </w:rPr>
            </w:pPr>
            <w:r w:rsidRPr="00271EFF">
              <w:rPr>
                <w:color w:val="000000"/>
              </w:rPr>
              <w:t>ΝΑΙ</w:t>
            </w:r>
          </w:p>
        </w:tc>
      </w:tr>
      <w:tr w:rsidR="00F16559" w:rsidRPr="00271EFF" w14:paraId="6524C570" w14:textId="77777777" w:rsidTr="00B51EF3">
        <w:trPr>
          <w:trHeight w:val="1462"/>
        </w:trPr>
        <w:tc>
          <w:tcPr>
            <w:tcW w:w="374" w:type="pct"/>
            <w:shd w:val="clear" w:color="auto" w:fill="auto"/>
            <w:vAlign w:val="center"/>
            <w:hideMark/>
          </w:tcPr>
          <w:p w14:paraId="429DDB9E" w14:textId="77777777" w:rsidR="00F16559" w:rsidRPr="00271EFF" w:rsidRDefault="00F16559" w:rsidP="00B51EF3">
            <w:pPr>
              <w:spacing w:after="0"/>
              <w:jc w:val="center"/>
              <w:rPr>
                <w:color w:val="000000"/>
              </w:rPr>
            </w:pPr>
            <w:r w:rsidRPr="00271EFF">
              <w:rPr>
                <w:color w:val="000000"/>
              </w:rPr>
              <w:t>33</w:t>
            </w:r>
          </w:p>
        </w:tc>
        <w:tc>
          <w:tcPr>
            <w:tcW w:w="1048" w:type="pct"/>
            <w:shd w:val="clear" w:color="auto" w:fill="auto"/>
            <w:vAlign w:val="center"/>
            <w:hideMark/>
          </w:tcPr>
          <w:p w14:paraId="3CFF16D6" w14:textId="77777777" w:rsidR="00F16559" w:rsidRPr="00271EFF" w:rsidRDefault="00F16559" w:rsidP="00B51EF3">
            <w:pPr>
              <w:spacing w:after="0"/>
              <w:jc w:val="center"/>
            </w:pPr>
            <w:r w:rsidRPr="00271EFF">
              <w:t>Dulbecco’s Phosphate Buffered Saline (DPBS)</w:t>
            </w:r>
            <w:r w:rsidRPr="00271EFF">
              <w:br w:type="page"/>
              <w:t>w/o Calcium w/o Magnesium</w:t>
            </w:r>
          </w:p>
        </w:tc>
        <w:tc>
          <w:tcPr>
            <w:tcW w:w="1149" w:type="pct"/>
            <w:shd w:val="clear" w:color="auto" w:fill="auto"/>
            <w:vAlign w:val="bottom"/>
            <w:hideMark/>
          </w:tcPr>
          <w:p w14:paraId="211BF2CD" w14:textId="77777777" w:rsidR="00F16559" w:rsidRPr="00B10335" w:rsidRDefault="00F16559" w:rsidP="00B51EF3">
            <w:pPr>
              <w:spacing w:after="0"/>
              <w:jc w:val="center"/>
              <w:rPr>
                <w:lang w:val="el-GR"/>
              </w:rPr>
            </w:pPr>
            <w:r w:rsidRPr="00271EFF">
              <w:rPr>
                <w:lang w:val="el-GR"/>
              </w:rPr>
              <w:t>Ρυθμιστικό διάλυμα φωσφορικών (</w:t>
            </w:r>
            <w:r w:rsidRPr="00271EFF">
              <w:t>Phosphate</w:t>
            </w:r>
            <w:r w:rsidRPr="00271EFF">
              <w:rPr>
                <w:lang w:val="el-GR"/>
              </w:rPr>
              <w:t xml:space="preserve"> </w:t>
            </w:r>
            <w:r w:rsidRPr="00271EFF">
              <w:t>buffer</w:t>
            </w:r>
            <w:r w:rsidRPr="00271EFF">
              <w:rPr>
                <w:lang w:val="el-GR"/>
              </w:rPr>
              <w:t xml:space="preserve"> </w:t>
            </w:r>
            <w:r w:rsidRPr="00271EFF">
              <w:t>Saline</w:t>
            </w:r>
            <w:r w:rsidRPr="00271EFF">
              <w:rPr>
                <w:lang w:val="el-GR"/>
              </w:rPr>
              <w:t xml:space="preserve">, </w:t>
            </w:r>
            <w:r w:rsidRPr="00271EFF">
              <w:t>PBS</w:t>
            </w:r>
            <w:r w:rsidRPr="00271EFF">
              <w:rPr>
                <w:lang w:val="el-GR"/>
              </w:rPr>
              <w:t>) στείρο μετά από φιλτράρισμα, χωρίς ασβέστιο, μαγνήσιο και φαινόλη. Να διαθέτει συγκέντρωση αλάτων 0.2</w:t>
            </w:r>
            <w:r w:rsidRPr="00271EFF">
              <w:t>g</w:t>
            </w:r>
            <w:r w:rsidRPr="00271EFF">
              <w:rPr>
                <w:lang w:val="el-GR"/>
              </w:rPr>
              <w:t>/</w:t>
            </w:r>
            <w:r w:rsidRPr="00271EFF">
              <w:t>L</w:t>
            </w:r>
            <w:r w:rsidRPr="00271EFF">
              <w:rPr>
                <w:lang w:val="el-GR"/>
              </w:rPr>
              <w:t xml:space="preserve"> </w:t>
            </w:r>
            <w:proofErr w:type="spellStart"/>
            <w:r w:rsidRPr="00271EFF">
              <w:t>KCl</w:t>
            </w:r>
            <w:proofErr w:type="spellEnd"/>
            <w:r w:rsidRPr="00271EFF">
              <w:rPr>
                <w:lang w:val="el-GR"/>
              </w:rPr>
              <w:t>, 0.2</w:t>
            </w:r>
            <w:r w:rsidRPr="00271EFF">
              <w:t>g</w:t>
            </w:r>
            <w:r w:rsidRPr="00271EFF">
              <w:rPr>
                <w:lang w:val="el-GR"/>
              </w:rPr>
              <w:t>/</w:t>
            </w:r>
            <w:r w:rsidRPr="00271EFF">
              <w:t>L</w:t>
            </w:r>
            <w:r w:rsidRPr="00271EFF">
              <w:rPr>
                <w:lang w:val="el-GR"/>
              </w:rPr>
              <w:t xml:space="preserve"> </w:t>
            </w:r>
            <w:r w:rsidRPr="00271EFF">
              <w:t>KH</w:t>
            </w:r>
            <w:r w:rsidRPr="00271EFF">
              <w:rPr>
                <w:lang w:val="el-GR"/>
              </w:rPr>
              <w:t>2</w:t>
            </w:r>
            <w:r w:rsidRPr="00271EFF">
              <w:t>PO</w:t>
            </w:r>
            <w:r w:rsidRPr="00271EFF">
              <w:rPr>
                <w:lang w:val="el-GR"/>
              </w:rPr>
              <w:t>4, 8.0</w:t>
            </w:r>
            <w:r w:rsidRPr="00271EFF">
              <w:t>g</w:t>
            </w:r>
            <w:r w:rsidRPr="00271EFF">
              <w:rPr>
                <w:lang w:val="el-GR"/>
              </w:rPr>
              <w:t>/</w:t>
            </w:r>
            <w:r w:rsidRPr="00271EFF">
              <w:t>L</w:t>
            </w:r>
            <w:r w:rsidRPr="00271EFF">
              <w:rPr>
                <w:lang w:val="el-GR"/>
              </w:rPr>
              <w:t xml:space="preserve"> </w:t>
            </w:r>
            <w:r w:rsidRPr="00271EFF">
              <w:t>NaCl</w:t>
            </w:r>
            <w:r w:rsidRPr="00271EFF">
              <w:rPr>
                <w:lang w:val="el-GR"/>
              </w:rPr>
              <w:t xml:space="preserve">, </w:t>
            </w:r>
            <w:r w:rsidRPr="00271EFF">
              <w:rPr>
                <w:lang w:val="el-GR"/>
              </w:rPr>
              <w:lastRenderedPageBreak/>
              <w:t xml:space="preserve">1.15 </w:t>
            </w:r>
            <w:r w:rsidRPr="00271EFF">
              <w:t>g</w:t>
            </w:r>
            <w:r w:rsidRPr="00271EFF">
              <w:rPr>
                <w:lang w:val="el-GR"/>
              </w:rPr>
              <w:t>/</w:t>
            </w:r>
            <w:r w:rsidRPr="00271EFF">
              <w:t>L</w:t>
            </w:r>
            <w:r w:rsidRPr="00271EFF">
              <w:rPr>
                <w:lang w:val="el-GR"/>
              </w:rPr>
              <w:t xml:space="preserve"> </w:t>
            </w:r>
            <w:r w:rsidRPr="00271EFF">
              <w:t>Na</w:t>
            </w:r>
            <w:r w:rsidRPr="00271EFF">
              <w:rPr>
                <w:lang w:val="el-GR"/>
              </w:rPr>
              <w:t>2</w:t>
            </w:r>
            <w:r w:rsidRPr="00271EFF">
              <w:t>HPO</w:t>
            </w:r>
            <w:r w:rsidRPr="00271EFF">
              <w:rPr>
                <w:lang w:val="el-GR"/>
              </w:rPr>
              <w:t>4 (</w:t>
            </w:r>
            <w:r w:rsidRPr="00271EFF">
              <w:t>anhydrous</w:t>
            </w:r>
            <w:r w:rsidRPr="00271EFF">
              <w:rPr>
                <w:lang w:val="el-GR"/>
              </w:rPr>
              <w:t xml:space="preserve">). Να έχει </w:t>
            </w:r>
            <w:r w:rsidRPr="00271EFF">
              <w:t>pH</w:t>
            </w:r>
            <w:r w:rsidRPr="00271EFF">
              <w:rPr>
                <w:lang w:val="el-GR"/>
              </w:rPr>
              <w:t xml:space="preserve"> 7.3 ± 0.3.Να είναι κατάλληλο για </w:t>
            </w:r>
            <w:proofErr w:type="spellStart"/>
            <w:r w:rsidRPr="00271EFF">
              <w:rPr>
                <w:lang w:val="el-GR"/>
              </w:rPr>
              <w:t>κυτταροκαλλιέργειες</w:t>
            </w:r>
            <w:proofErr w:type="spellEnd"/>
            <w:r w:rsidRPr="00271EFF">
              <w:rPr>
                <w:lang w:val="el-GR"/>
              </w:rPr>
              <w:t xml:space="preserve">:  Να έχει ελεγχθεί για παρουσία </w:t>
            </w:r>
            <w:proofErr w:type="spellStart"/>
            <w:r w:rsidRPr="00271EFF">
              <w:rPr>
                <w:lang w:val="el-GR"/>
              </w:rPr>
              <w:t>ενδοτοξινών</w:t>
            </w:r>
            <w:proofErr w:type="spellEnd"/>
            <w:r w:rsidRPr="00271EFF">
              <w:rPr>
                <w:lang w:val="el-GR"/>
              </w:rPr>
              <w:t xml:space="preserve"> καθώς και για βακτήρια (σε αερόβιες/αναερόβιες συνθήκες), μύκητες και ζύμες. </w:t>
            </w:r>
            <w:r w:rsidRPr="00B10335">
              <w:rPr>
                <w:lang w:val="el-GR"/>
              </w:rPr>
              <w:t xml:space="preserve">Με πιστοποιητικό ανάλυσης ανά παρτίδα. </w:t>
            </w:r>
            <w:r w:rsidRPr="00B772F8">
              <w:rPr>
                <w:color w:val="000000"/>
              </w:rPr>
              <w:t>N</w:t>
            </w:r>
            <w:r w:rsidRPr="00487135">
              <w:rPr>
                <w:color w:val="000000"/>
                <w:lang w:val="el-GR"/>
              </w:rPr>
              <w:t xml:space="preserve">α διατίθεται </w:t>
            </w:r>
            <w:r>
              <w:rPr>
                <w:color w:val="000000"/>
                <w:lang w:val="el-GR"/>
              </w:rPr>
              <w:t>σε σ</w:t>
            </w:r>
            <w:r w:rsidRPr="00487135">
              <w:rPr>
                <w:color w:val="000000"/>
                <w:lang w:val="el-GR"/>
              </w:rPr>
              <w:t>υσκευασία</w:t>
            </w:r>
            <w:r>
              <w:rPr>
                <w:lang w:val="el-GR"/>
              </w:rPr>
              <w:t xml:space="preserve"> </w:t>
            </w:r>
            <w:r w:rsidRPr="00B10335">
              <w:rPr>
                <w:lang w:val="el-GR"/>
              </w:rPr>
              <w:t xml:space="preserve">500 </w:t>
            </w:r>
            <w:r w:rsidRPr="00271EFF">
              <w:t>ml</w:t>
            </w:r>
            <w:r w:rsidRPr="00B10335">
              <w:rPr>
                <w:lang w:val="el-GR"/>
              </w:rPr>
              <w:t>.</w:t>
            </w:r>
          </w:p>
        </w:tc>
        <w:tc>
          <w:tcPr>
            <w:tcW w:w="783" w:type="pct"/>
            <w:shd w:val="clear" w:color="auto" w:fill="auto"/>
            <w:noWrap/>
            <w:vAlign w:val="center"/>
            <w:hideMark/>
          </w:tcPr>
          <w:p w14:paraId="483E5AE5" w14:textId="77777777" w:rsidR="00F16559" w:rsidRDefault="00F16559" w:rsidP="00B51EF3">
            <w:pPr>
              <w:spacing w:after="0"/>
              <w:jc w:val="center"/>
              <w:rPr>
                <w:lang w:val="el-GR"/>
              </w:rPr>
            </w:pPr>
            <w:r>
              <w:rPr>
                <w:lang w:val="el-GR"/>
              </w:rPr>
              <w:lastRenderedPageBreak/>
              <w:t>ΤΕΜ</w:t>
            </w:r>
          </w:p>
          <w:p w14:paraId="1B31D46B" w14:textId="77777777" w:rsidR="00F16559" w:rsidRPr="00271EFF" w:rsidRDefault="00F16559" w:rsidP="00B51EF3">
            <w:pPr>
              <w:spacing w:after="0"/>
              <w:jc w:val="center"/>
            </w:pPr>
            <w:r w:rsidRPr="00271EFF">
              <w:t>500 ml</w:t>
            </w:r>
          </w:p>
        </w:tc>
        <w:tc>
          <w:tcPr>
            <w:tcW w:w="784" w:type="pct"/>
            <w:shd w:val="clear" w:color="auto" w:fill="auto"/>
            <w:noWrap/>
            <w:vAlign w:val="center"/>
            <w:hideMark/>
          </w:tcPr>
          <w:p w14:paraId="61AEBC73" w14:textId="77777777" w:rsidR="00F16559" w:rsidRPr="00271EFF" w:rsidRDefault="00F16559" w:rsidP="00B51EF3">
            <w:pPr>
              <w:spacing w:after="0"/>
              <w:jc w:val="center"/>
            </w:pPr>
            <w:r w:rsidRPr="00271EFF">
              <w:t>3</w:t>
            </w:r>
          </w:p>
        </w:tc>
        <w:tc>
          <w:tcPr>
            <w:tcW w:w="862" w:type="pct"/>
            <w:shd w:val="clear" w:color="auto" w:fill="auto"/>
            <w:noWrap/>
            <w:vAlign w:val="center"/>
            <w:hideMark/>
          </w:tcPr>
          <w:p w14:paraId="07806EBC" w14:textId="77777777" w:rsidR="00F16559" w:rsidRPr="00271EFF" w:rsidRDefault="00F16559" w:rsidP="00B51EF3">
            <w:pPr>
              <w:spacing w:after="0"/>
              <w:jc w:val="center"/>
              <w:rPr>
                <w:color w:val="000000"/>
              </w:rPr>
            </w:pPr>
            <w:r w:rsidRPr="00271EFF">
              <w:rPr>
                <w:color w:val="000000"/>
              </w:rPr>
              <w:t>ΝΑΙ</w:t>
            </w:r>
          </w:p>
        </w:tc>
      </w:tr>
    </w:tbl>
    <w:p w14:paraId="4EB73ACB" w14:textId="77777777" w:rsidR="00F16559" w:rsidRDefault="00F16559" w:rsidP="00F16559"/>
    <w:p w14:paraId="6657672B" w14:textId="77777777" w:rsidR="00242135" w:rsidRPr="006B1E02" w:rsidRDefault="00273D91" w:rsidP="00242135">
      <w:pPr>
        <w:pStyle w:val="Default"/>
        <w:jc w:val="both"/>
        <w:rPr>
          <w:rFonts w:asciiTheme="minorHAnsi" w:hAnsiTheme="minorHAnsi" w:cstheme="minorHAnsi"/>
          <w:b/>
          <w:sz w:val="22"/>
          <w:szCs w:val="22"/>
        </w:rPr>
      </w:pPr>
      <w:r w:rsidRPr="006B1E02">
        <w:rPr>
          <w:rFonts w:asciiTheme="minorHAnsi" w:hAnsiTheme="minorHAnsi" w:cstheme="minorHAnsi"/>
          <w:b/>
          <w:sz w:val="22"/>
          <w:szCs w:val="22"/>
          <w:u w:val="single"/>
        </w:rPr>
        <w:t>ΤΜΗΜΑ Β</w:t>
      </w:r>
      <w:r w:rsidR="00242135" w:rsidRPr="006B1E02">
        <w:rPr>
          <w:rFonts w:asciiTheme="minorHAnsi" w:hAnsiTheme="minorHAnsi" w:cstheme="minorHAnsi"/>
          <w:b/>
          <w:sz w:val="22"/>
          <w:szCs w:val="22"/>
        </w:rPr>
        <w:t xml:space="preserve">: «Πλαστικά αναλώσιμα εργαστηρίου» (CPV: 19520000-7), εκτιμώμενης αξίας </w:t>
      </w:r>
      <w:r w:rsidR="00242135" w:rsidRPr="006B1E02">
        <w:rPr>
          <w:rFonts w:asciiTheme="minorHAnsi" w:hAnsiTheme="minorHAnsi" w:cstheme="minorHAnsi"/>
          <w:b/>
          <w:sz w:val="22"/>
          <w:szCs w:val="22"/>
          <w:lang w:eastAsia="el-GR"/>
        </w:rPr>
        <w:t>13.480,00</w:t>
      </w:r>
      <w:r w:rsidR="006B1E02">
        <w:rPr>
          <w:rFonts w:asciiTheme="minorHAnsi" w:hAnsiTheme="minorHAnsi" w:cstheme="minorHAnsi"/>
          <w:b/>
          <w:sz w:val="22"/>
          <w:szCs w:val="22"/>
        </w:rPr>
        <w:t xml:space="preserve">€, </w:t>
      </w:r>
      <w:r w:rsidR="00242135" w:rsidRPr="006B1E02">
        <w:rPr>
          <w:rFonts w:asciiTheme="minorHAnsi" w:hAnsiTheme="minorHAnsi" w:cstheme="minorHAnsi"/>
          <w:b/>
          <w:sz w:val="22"/>
          <w:szCs w:val="22"/>
        </w:rPr>
        <w:t>πλέον ΦΠΑ</w:t>
      </w:r>
      <w:r w:rsidR="006B1E02">
        <w:rPr>
          <w:rFonts w:asciiTheme="minorHAnsi" w:hAnsiTheme="minorHAnsi" w:cstheme="minorHAnsi"/>
          <w:b/>
          <w:sz w:val="22"/>
          <w:szCs w:val="22"/>
        </w:rPr>
        <w:t xml:space="preserve"> 24%</w:t>
      </w:r>
      <w:r w:rsidR="00242135" w:rsidRPr="006B1E02">
        <w:rPr>
          <w:rFonts w:asciiTheme="minorHAnsi" w:hAnsiTheme="minorHAnsi" w:cstheme="minorHAnsi"/>
          <w:b/>
          <w:sz w:val="22"/>
          <w:szCs w:val="22"/>
        </w:rPr>
        <w:t xml:space="preserve"> </w:t>
      </w:r>
      <w:r w:rsidR="006B1E02">
        <w:rPr>
          <w:rFonts w:asciiTheme="minorHAnsi" w:hAnsiTheme="minorHAnsi" w:cstheme="minorHAnsi"/>
          <w:b/>
          <w:sz w:val="22"/>
          <w:szCs w:val="22"/>
        </w:rPr>
        <w:t>(</w:t>
      </w:r>
      <w:r w:rsidR="00242135" w:rsidRPr="006B1E02">
        <w:rPr>
          <w:rFonts w:asciiTheme="minorHAnsi" w:hAnsiTheme="minorHAnsi" w:cstheme="minorHAnsi"/>
          <w:b/>
          <w:sz w:val="22"/>
          <w:szCs w:val="22"/>
        </w:rPr>
        <w:t>3.235,20€</w:t>
      </w:r>
      <w:r w:rsidR="006B1E02">
        <w:rPr>
          <w:rFonts w:asciiTheme="minorHAnsi" w:hAnsiTheme="minorHAnsi" w:cstheme="minorHAnsi"/>
          <w:b/>
          <w:sz w:val="22"/>
          <w:szCs w:val="22"/>
        </w:rPr>
        <w:t>)</w:t>
      </w:r>
      <w:r w:rsidR="00242135" w:rsidRPr="006B1E02">
        <w:rPr>
          <w:rFonts w:asciiTheme="minorHAnsi" w:hAnsiTheme="minorHAnsi" w:cstheme="minorHAnsi"/>
          <w:b/>
          <w:sz w:val="22"/>
          <w:szCs w:val="22"/>
        </w:rPr>
        <w:t>.</w:t>
      </w:r>
    </w:p>
    <w:p w14:paraId="421DCC44" w14:textId="77777777" w:rsidR="00F16559" w:rsidRPr="00CF4866" w:rsidRDefault="00F16559" w:rsidP="00F16559">
      <w:pPr>
        <w:rPr>
          <w:b/>
          <w:bCs/>
          <w:lang w:val="el-GR"/>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182"/>
        <w:gridCol w:w="2392"/>
        <w:gridCol w:w="1630"/>
        <w:gridCol w:w="1632"/>
        <w:gridCol w:w="1794"/>
      </w:tblGrid>
      <w:tr w:rsidR="00F16559" w:rsidRPr="003D084C" w14:paraId="6C3EE835" w14:textId="77777777" w:rsidTr="00B51EF3">
        <w:trPr>
          <w:trHeight w:val="209"/>
        </w:trPr>
        <w:tc>
          <w:tcPr>
            <w:tcW w:w="374" w:type="pct"/>
            <w:shd w:val="clear" w:color="auto" w:fill="auto"/>
            <w:noWrap/>
            <w:vAlign w:val="center"/>
            <w:hideMark/>
          </w:tcPr>
          <w:p w14:paraId="0C3218E9" w14:textId="77777777" w:rsidR="00F16559" w:rsidRPr="00271EFF" w:rsidRDefault="00F16559" w:rsidP="00B51EF3">
            <w:pPr>
              <w:spacing w:after="0"/>
              <w:jc w:val="center"/>
              <w:rPr>
                <w:b/>
                <w:bCs/>
              </w:rPr>
            </w:pPr>
            <w:r w:rsidRPr="00271EFF">
              <w:rPr>
                <w:b/>
                <w:bCs/>
              </w:rPr>
              <w:t>A/A</w:t>
            </w:r>
          </w:p>
        </w:tc>
        <w:tc>
          <w:tcPr>
            <w:tcW w:w="1048" w:type="pct"/>
            <w:shd w:val="clear" w:color="auto" w:fill="auto"/>
            <w:noWrap/>
            <w:vAlign w:val="center"/>
            <w:hideMark/>
          </w:tcPr>
          <w:p w14:paraId="78F24BB4" w14:textId="77777777" w:rsidR="00F16559" w:rsidRPr="00271EFF" w:rsidRDefault="00F16559" w:rsidP="00B51EF3">
            <w:pPr>
              <w:spacing w:after="0"/>
              <w:jc w:val="center"/>
              <w:rPr>
                <w:b/>
                <w:bCs/>
              </w:rPr>
            </w:pPr>
            <w:r w:rsidRPr="00271EFF">
              <w:rPr>
                <w:b/>
                <w:bCs/>
              </w:rPr>
              <w:t>ΕΙΔΟΣ</w:t>
            </w:r>
          </w:p>
        </w:tc>
        <w:tc>
          <w:tcPr>
            <w:tcW w:w="1149" w:type="pct"/>
            <w:shd w:val="clear" w:color="auto" w:fill="auto"/>
            <w:noWrap/>
            <w:vAlign w:val="center"/>
            <w:hideMark/>
          </w:tcPr>
          <w:p w14:paraId="024F26EA" w14:textId="77777777" w:rsidR="00F16559" w:rsidRPr="00271EFF" w:rsidRDefault="00F16559" w:rsidP="00B51EF3">
            <w:pPr>
              <w:spacing w:after="0"/>
              <w:jc w:val="center"/>
              <w:rPr>
                <w:b/>
                <w:bCs/>
              </w:rPr>
            </w:pPr>
            <w:r w:rsidRPr="00271EFF">
              <w:rPr>
                <w:b/>
                <w:bCs/>
              </w:rPr>
              <w:t>ΠΡΟΔΙΑΓΡΑΦΕΣ</w:t>
            </w:r>
          </w:p>
        </w:tc>
        <w:tc>
          <w:tcPr>
            <w:tcW w:w="783" w:type="pct"/>
            <w:shd w:val="clear" w:color="auto" w:fill="auto"/>
            <w:noWrap/>
            <w:vAlign w:val="center"/>
            <w:hideMark/>
          </w:tcPr>
          <w:p w14:paraId="31948F7D" w14:textId="77777777" w:rsidR="00F16559" w:rsidRPr="00271EFF" w:rsidRDefault="00F16559" w:rsidP="00B51EF3">
            <w:pPr>
              <w:spacing w:after="0"/>
              <w:jc w:val="center"/>
              <w:rPr>
                <w:b/>
                <w:bCs/>
              </w:rPr>
            </w:pPr>
            <w:r w:rsidRPr="00271EFF">
              <w:rPr>
                <w:b/>
                <w:bCs/>
              </w:rPr>
              <w:t>ΣΥΣΚΕΥΑΣΙΑ</w:t>
            </w:r>
          </w:p>
        </w:tc>
        <w:tc>
          <w:tcPr>
            <w:tcW w:w="784" w:type="pct"/>
            <w:shd w:val="clear" w:color="auto" w:fill="auto"/>
            <w:noWrap/>
            <w:vAlign w:val="center"/>
            <w:hideMark/>
          </w:tcPr>
          <w:p w14:paraId="2B5175E5" w14:textId="77777777" w:rsidR="00F16559" w:rsidRPr="003D084C" w:rsidRDefault="00F16559" w:rsidP="00B51EF3">
            <w:pPr>
              <w:spacing w:after="0"/>
              <w:jc w:val="center"/>
              <w:rPr>
                <w:b/>
                <w:bCs/>
                <w:lang w:val="el-GR"/>
              </w:rPr>
            </w:pPr>
            <w:r w:rsidRPr="003D084C">
              <w:rPr>
                <w:b/>
                <w:bCs/>
                <w:lang w:val="el-GR"/>
              </w:rPr>
              <w:t xml:space="preserve">ΠΟΣΟΤΗΤΕΣ </w:t>
            </w:r>
          </w:p>
        </w:tc>
        <w:tc>
          <w:tcPr>
            <w:tcW w:w="862" w:type="pct"/>
            <w:shd w:val="clear" w:color="auto" w:fill="auto"/>
            <w:vAlign w:val="center"/>
            <w:hideMark/>
          </w:tcPr>
          <w:p w14:paraId="6F24A79B" w14:textId="77777777" w:rsidR="00F16559" w:rsidRPr="003D084C" w:rsidRDefault="00F16559" w:rsidP="00B51EF3">
            <w:pPr>
              <w:spacing w:after="0"/>
              <w:jc w:val="center"/>
              <w:rPr>
                <w:b/>
                <w:bCs/>
                <w:lang w:val="el-GR"/>
              </w:rPr>
            </w:pPr>
            <w:r w:rsidRPr="003D084C">
              <w:rPr>
                <w:b/>
                <w:bCs/>
                <w:lang w:val="el-GR"/>
              </w:rPr>
              <w:t>ΠΑΡΑΠΟΜΠΗ ΣΕ ΤΕΧΝΙΚΟ ΦΥΛΛΑΔΙΟ</w:t>
            </w:r>
          </w:p>
        </w:tc>
      </w:tr>
      <w:tr w:rsidR="00F16559" w:rsidRPr="00271EFF" w14:paraId="79508179" w14:textId="77777777" w:rsidTr="00B51EF3">
        <w:trPr>
          <w:trHeight w:val="418"/>
        </w:trPr>
        <w:tc>
          <w:tcPr>
            <w:tcW w:w="374" w:type="pct"/>
            <w:shd w:val="clear" w:color="auto" w:fill="auto"/>
            <w:noWrap/>
            <w:vAlign w:val="center"/>
            <w:hideMark/>
          </w:tcPr>
          <w:p w14:paraId="445F1FAE" w14:textId="77777777" w:rsidR="00F16559" w:rsidRPr="003D084C" w:rsidRDefault="00F16559" w:rsidP="00B51EF3">
            <w:pPr>
              <w:spacing w:after="0"/>
              <w:jc w:val="center"/>
              <w:rPr>
                <w:color w:val="000000"/>
                <w:lang w:val="el-GR"/>
              </w:rPr>
            </w:pPr>
            <w:r w:rsidRPr="003D084C">
              <w:rPr>
                <w:color w:val="000000"/>
                <w:lang w:val="el-GR"/>
              </w:rPr>
              <w:t>1</w:t>
            </w:r>
          </w:p>
        </w:tc>
        <w:tc>
          <w:tcPr>
            <w:tcW w:w="1048" w:type="pct"/>
            <w:shd w:val="clear" w:color="auto" w:fill="auto"/>
            <w:vAlign w:val="center"/>
            <w:hideMark/>
          </w:tcPr>
          <w:p w14:paraId="104F3BBE" w14:textId="77777777" w:rsidR="00F16559" w:rsidRPr="003D084C" w:rsidRDefault="00F16559" w:rsidP="00B51EF3">
            <w:pPr>
              <w:spacing w:after="0"/>
              <w:jc w:val="center"/>
              <w:rPr>
                <w:color w:val="000000"/>
                <w:lang w:val="el-GR"/>
              </w:rPr>
            </w:pPr>
            <w:r w:rsidRPr="003D084C">
              <w:rPr>
                <w:color w:val="000000"/>
                <w:lang w:val="el-GR"/>
              </w:rPr>
              <w:t xml:space="preserve">Έμβολα σύνθλιψης </w:t>
            </w:r>
            <w:r w:rsidRPr="003D084C">
              <w:rPr>
                <w:color w:val="000000"/>
                <w:lang w:val="el-GR"/>
              </w:rPr>
              <w:br w:type="page"/>
              <w:t>(</w:t>
            </w:r>
            <w:r w:rsidRPr="00271EFF">
              <w:rPr>
                <w:color w:val="000000"/>
              </w:rPr>
              <w:t>tissue</w:t>
            </w:r>
            <w:r w:rsidRPr="003D084C">
              <w:rPr>
                <w:color w:val="000000"/>
                <w:lang w:val="el-GR"/>
              </w:rPr>
              <w:t xml:space="preserve"> </w:t>
            </w:r>
            <w:r w:rsidRPr="00271EFF">
              <w:rPr>
                <w:color w:val="000000"/>
              </w:rPr>
              <w:t>grinder</w:t>
            </w:r>
            <w:r w:rsidRPr="003D084C">
              <w:rPr>
                <w:color w:val="000000"/>
                <w:lang w:val="el-GR"/>
              </w:rPr>
              <w:t>)</w:t>
            </w:r>
          </w:p>
        </w:tc>
        <w:tc>
          <w:tcPr>
            <w:tcW w:w="1149" w:type="pct"/>
            <w:shd w:val="clear" w:color="auto" w:fill="auto"/>
            <w:vAlign w:val="center"/>
            <w:hideMark/>
          </w:tcPr>
          <w:p w14:paraId="4AB3A038" w14:textId="77777777" w:rsidR="00F16559" w:rsidRPr="00271EFF" w:rsidRDefault="00F16559" w:rsidP="00B51EF3">
            <w:pPr>
              <w:spacing w:after="0"/>
              <w:jc w:val="center"/>
              <w:rPr>
                <w:color w:val="000000"/>
                <w:lang w:val="el-GR"/>
              </w:rPr>
            </w:pPr>
            <w:r w:rsidRPr="00271EFF">
              <w:rPr>
                <w:color w:val="000000"/>
                <w:lang w:val="el-GR"/>
              </w:rPr>
              <w:t xml:space="preserve">Έμβολα σύνθλιψης ιστών, από ανθεκτικό αδρανές πολυπροπυλένιο, κατάλληλα για </w:t>
            </w:r>
            <w:r w:rsidRPr="002311BF">
              <w:rPr>
                <w:color w:val="000000"/>
                <w:lang w:val="el-GR"/>
              </w:rPr>
              <w:t xml:space="preserve">σωληνάρια 1,5 &amp; 2 </w:t>
            </w:r>
            <w:r w:rsidRPr="002311BF">
              <w:rPr>
                <w:color w:val="000000"/>
              </w:rPr>
              <w:t>ml</w:t>
            </w:r>
            <w:r w:rsidRPr="002311BF">
              <w:rPr>
                <w:color w:val="000000"/>
                <w:lang w:val="el-GR"/>
              </w:rPr>
              <w:t>, αποστειρωμένα και σε ατομική συσκευασία.</w:t>
            </w:r>
          </w:p>
        </w:tc>
        <w:tc>
          <w:tcPr>
            <w:tcW w:w="783" w:type="pct"/>
            <w:shd w:val="clear" w:color="auto" w:fill="auto"/>
            <w:vAlign w:val="center"/>
            <w:hideMark/>
          </w:tcPr>
          <w:p w14:paraId="68166706" w14:textId="77777777" w:rsidR="00F16559" w:rsidRPr="002311BF" w:rsidRDefault="00F16559" w:rsidP="00B51EF3">
            <w:pPr>
              <w:spacing w:after="0"/>
              <w:jc w:val="center"/>
              <w:rPr>
                <w:color w:val="000000"/>
              </w:rPr>
            </w:pPr>
            <w:r w:rsidRPr="002311BF">
              <w:rPr>
                <w:color w:val="000000"/>
                <w:lang w:val="el-GR"/>
              </w:rPr>
              <w:t>ΤΕΜ</w:t>
            </w:r>
          </w:p>
          <w:p w14:paraId="3E7B337C" w14:textId="77777777" w:rsidR="00F16559" w:rsidRPr="002311BF" w:rsidRDefault="00F16559" w:rsidP="00B51EF3">
            <w:pPr>
              <w:spacing w:after="0"/>
              <w:jc w:val="center"/>
              <w:rPr>
                <w:color w:val="000000"/>
              </w:rPr>
            </w:pPr>
          </w:p>
          <w:p w14:paraId="177301E1" w14:textId="77777777" w:rsidR="00F16559" w:rsidRPr="002311BF" w:rsidRDefault="00F16559" w:rsidP="00B51EF3">
            <w:pPr>
              <w:spacing w:after="0"/>
              <w:jc w:val="center"/>
              <w:rPr>
                <w:color w:val="000000"/>
                <w:lang w:val="el-GR"/>
              </w:rPr>
            </w:pPr>
            <w:r w:rsidRPr="002311BF">
              <w:rPr>
                <w:color w:val="000000"/>
                <w:lang w:val="el-GR"/>
              </w:rPr>
              <w:t>ΠΚ/</w:t>
            </w:r>
            <w:r w:rsidRPr="002311BF">
              <w:rPr>
                <w:color w:val="000000"/>
              </w:rPr>
              <w:t xml:space="preserve">400 </w:t>
            </w:r>
            <w:r w:rsidRPr="002311BF">
              <w:rPr>
                <w:color w:val="000000"/>
                <w:lang w:val="el-GR"/>
              </w:rPr>
              <w:t>ΤΕΜ</w:t>
            </w:r>
            <w:r w:rsidRPr="002311BF">
              <w:rPr>
                <w:color w:val="000000"/>
              </w:rPr>
              <w:t xml:space="preserve"> </w:t>
            </w:r>
          </w:p>
        </w:tc>
        <w:tc>
          <w:tcPr>
            <w:tcW w:w="784" w:type="pct"/>
            <w:shd w:val="clear" w:color="auto" w:fill="auto"/>
            <w:noWrap/>
            <w:vAlign w:val="center"/>
            <w:hideMark/>
          </w:tcPr>
          <w:p w14:paraId="321BC272" w14:textId="77777777" w:rsidR="00F16559" w:rsidRPr="003D084C" w:rsidRDefault="00F16559" w:rsidP="00B51EF3">
            <w:pPr>
              <w:spacing w:after="0"/>
              <w:jc w:val="center"/>
              <w:rPr>
                <w:color w:val="000000"/>
                <w:highlight w:val="yellow"/>
              </w:rPr>
            </w:pPr>
            <w:r w:rsidRPr="002311BF">
              <w:rPr>
                <w:color w:val="000000"/>
              </w:rPr>
              <w:t>1</w:t>
            </w:r>
          </w:p>
        </w:tc>
        <w:tc>
          <w:tcPr>
            <w:tcW w:w="862" w:type="pct"/>
            <w:shd w:val="clear" w:color="auto" w:fill="auto"/>
            <w:noWrap/>
            <w:vAlign w:val="center"/>
            <w:hideMark/>
          </w:tcPr>
          <w:p w14:paraId="6DFF619C" w14:textId="77777777" w:rsidR="00F16559" w:rsidRPr="00271EFF" w:rsidRDefault="00F16559" w:rsidP="00B51EF3">
            <w:pPr>
              <w:spacing w:after="0"/>
              <w:jc w:val="center"/>
              <w:rPr>
                <w:color w:val="000000"/>
              </w:rPr>
            </w:pPr>
            <w:r w:rsidRPr="00271EFF">
              <w:rPr>
                <w:color w:val="000000"/>
              </w:rPr>
              <w:t>ΝΑΙ</w:t>
            </w:r>
          </w:p>
        </w:tc>
      </w:tr>
      <w:tr w:rsidR="00F16559" w:rsidRPr="00271EFF" w14:paraId="638A0875" w14:textId="77777777" w:rsidTr="00B51EF3">
        <w:trPr>
          <w:trHeight w:val="836"/>
        </w:trPr>
        <w:tc>
          <w:tcPr>
            <w:tcW w:w="374" w:type="pct"/>
            <w:shd w:val="clear" w:color="auto" w:fill="auto"/>
            <w:noWrap/>
            <w:vAlign w:val="center"/>
            <w:hideMark/>
          </w:tcPr>
          <w:p w14:paraId="2083FD10" w14:textId="77777777" w:rsidR="00F16559" w:rsidRPr="00271EFF" w:rsidRDefault="00F16559" w:rsidP="00B51EF3">
            <w:pPr>
              <w:spacing w:after="0"/>
              <w:jc w:val="center"/>
              <w:rPr>
                <w:color w:val="000000"/>
              </w:rPr>
            </w:pPr>
            <w:r w:rsidRPr="00271EFF">
              <w:rPr>
                <w:color w:val="000000"/>
              </w:rPr>
              <w:t>2</w:t>
            </w:r>
          </w:p>
        </w:tc>
        <w:tc>
          <w:tcPr>
            <w:tcW w:w="1048" w:type="pct"/>
            <w:shd w:val="clear" w:color="auto" w:fill="auto"/>
            <w:vAlign w:val="center"/>
            <w:hideMark/>
          </w:tcPr>
          <w:p w14:paraId="02901D44" w14:textId="77777777" w:rsidR="00F16559" w:rsidRPr="00271EFF" w:rsidRDefault="00F16559" w:rsidP="00B51EF3">
            <w:pPr>
              <w:spacing w:after="0"/>
              <w:jc w:val="center"/>
              <w:rPr>
                <w:color w:val="000000"/>
              </w:rPr>
            </w:pPr>
            <w:proofErr w:type="spellStart"/>
            <w:r w:rsidRPr="00271EFF">
              <w:rPr>
                <w:color w:val="000000"/>
              </w:rPr>
              <w:t>Κωνικά</w:t>
            </w:r>
            <w:proofErr w:type="spellEnd"/>
            <w:r w:rsidRPr="00271EFF">
              <w:rPr>
                <w:color w:val="000000"/>
              </w:rPr>
              <w:t xml:space="preserve"> </w:t>
            </w:r>
            <w:proofErr w:type="spellStart"/>
            <w:r w:rsidRPr="00271EFF">
              <w:rPr>
                <w:color w:val="000000"/>
              </w:rPr>
              <w:t>σωληνάρι</w:t>
            </w:r>
            <w:proofErr w:type="spellEnd"/>
            <w:r w:rsidRPr="00271EFF">
              <w:rPr>
                <w:color w:val="000000"/>
              </w:rPr>
              <w:t>α (falcon) 15 ml</w:t>
            </w:r>
          </w:p>
        </w:tc>
        <w:tc>
          <w:tcPr>
            <w:tcW w:w="1149" w:type="pct"/>
            <w:shd w:val="clear" w:color="auto" w:fill="auto"/>
            <w:vAlign w:val="center"/>
            <w:hideMark/>
          </w:tcPr>
          <w:p w14:paraId="6DBF73FF" w14:textId="77777777" w:rsidR="00F16559" w:rsidRPr="00A159FA" w:rsidRDefault="00F16559" w:rsidP="00B51EF3">
            <w:pPr>
              <w:spacing w:after="0"/>
              <w:jc w:val="center"/>
              <w:rPr>
                <w:color w:val="000000"/>
                <w:lang w:val="el-GR"/>
              </w:rPr>
            </w:pPr>
            <w:r w:rsidRPr="00271EFF">
              <w:rPr>
                <w:color w:val="000000"/>
                <w:lang w:val="el-GR"/>
              </w:rPr>
              <w:t>Φυγοκεντρικά κωνικά σωληνάρια 15</w:t>
            </w:r>
            <w:r w:rsidRPr="00271EFF">
              <w:rPr>
                <w:color w:val="000000"/>
              </w:rPr>
              <w:t>ml</w:t>
            </w:r>
            <w:r w:rsidRPr="00271EFF">
              <w:rPr>
                <w:color w:val="000000"/>
                <w:lang w:val="el-GR"/>
              </w:rPr>
              <w:t xml:space="preserve"> (17</w:t>
            </w:r>
            <w:r w:rsidRPr="00271EFF">
              <w:rPr>
                <w:color w:val="000000"/>
              </w:rPr>
              <w:t>x</w:t>
            </w:r>
            <w:r w:rsidRPr="00271EFF">
              <w:rPr>
                <w:color w:val="000000"/>
                <w:lang w:val="el-GR"/>
              </w:rPr>
              <w:t>120</w:t>
            </w:r>
            <w:r w:rsidRPr="00271EFF">
              <w:rPr>
                <w:color w:val="000000"/>
              </w:rPr>
              <w:t>mm</w:t>
            </w:r>
            <w:r w:rsidRPr="00271EFF">
              <w:rPr>
                <w:color w:val="000000"/>
                <w:lang w:val="el-GR"/>
              </w:rPr>
              <w:t xml:space="preserve">) από πολυπροπυλένιο, βαθμονομημένα, με βιδωτό πώμα και χώρο αναγραφής στοιχείων, αποστειρωμένα. Με πιστοποίηση </w:t>
            </w:r>
            <w:proofErr w:type="spellStart"/>
            <w:r w:rsidRPr="00271EFF">
              <w:rPr>
                <w:color w:val="000000"/>
              </w:rPr>
              <w:t>DNAse</w:t>
            </w:r>
            <w:proofErr w:type="spellEnd"/>
            <w:r w:rsidRPr="00271EFF">
              <w:rPr>
                <w:color w:val="000000"/>
                <w:lang w:val="el-GR"/>
              </w:rPr>
              <w:t xml:space="preserve">-/ </w:t>
            </w:r>
            <w:proofErr w:type="spellStart"/>
            <w:r w:rsidRPr="00271EFF">
              <w:rPr>
                <w:color w:val="000000"/>
              </w:rPr>
              <w:t>RNAse</w:t>
            </w:r>
            <w:proofErr w:type="spellEnd"/>
            <w:r w:rsidRPr="00271EFF">
              <w:rPr>
                <w:color w:val="000000"/>
                <w:lang w:val="el-GR"/>
              </w:rPr>
              <w:t>-</w:t>
            </w:r>
            <w:r w:rsidRPr="00271EFF">
              <w:rPr>
                <w:color w:val="000000"/>
              </w:rPr>
              <w:t>free</w:t>
            </w:r>
            <w:r w:rsidRPr="00271EFF">
              <w:rPr>
                <w:color w:val="000000"/>
                <w:lang w:val="el-GR"/>
              </w:rPr>
              <w:t xml:space="preserve"> &amp; </w:t>
            </w:r>
            <w:r w:rsidRPr="00271EFF">
              <w:rPr>
                <w:color w:val="000000"/>
              </w:rPr>
              <w:t>nonpyrogenic</w:t>
            </w:r>
            <w:r w:rsidRPr="00271EFF">
              <w:rPr>
                <w:color w:val="000000"/>
                <w:lang w:val="el-GR"/>
              </w:rPr>
              <w:t xml:space="preserve">. Ανθεκτικά σε </w:t>
            </w:r>
            <w:proofErr w:type="spellStart"/>
            <w:r w:rsidRPr="00271EFF">
              <w:rPr>
                <w:color w:val="000000"/>
                <w:lang w:val="el-GR"/>
              </w:rPr>
              <w:t>φυγοκέντρηση</w:t>
            </w:r>
            <w:proofErr w:type="spellEnd"/>
            <w:r w:rsidRPr="00271EFF">
              <w:rPr>
                <w:color w:val="000000"/>
                <w:lang w:val="el-GR"/>
              </w:rPr>
              <w:t xml:space="preserve"> έως 12000 </w:t>
            </w:r>
            <w:r w:rsidRPr="00271EFF">
              <w:rPr>
                <w:color w:val="000000"/>
              </w:rPr>
              <w:t>RCF</w:t>
            </w:r>
            <w:r w:rsidRPr="00271EFF">
              <w:rPr>
                <w:color w:val="000000"/>
                <w:lang w:val="el-GR"/>
              </w:rPr>
              <w:t>.</w:t>
            </w:r>
            <w:r>
              <w:rPr>
                <w:color w:val="000000"/>
                <w:lang w:val="el-GR"/>
              </w:rPr>
              <w:t xml:space="preserve"> Να διατίθενται σε σ</w:t>
            </w:r>
            <w:r w:rsidRPr="008D03D7">
              <w:rPr>
                <w:color w:val="000000"/>
                <w:lang w:val="el-GR"/>
              </w:rPr>
              <w:t>υσκευασία</w:t>
            </w:r>
            <w:r>
              <w:rPr>
                <w:color w:val="000000"/>
                <w:lang w:val="el-GR"/>
              </w:rPr>
              <w:t xml:space="preserve"> των 500 </w:t>
            </w:r>
            <w:r>
              <w:rPr>
                <w:color w:val="000000"/>
                <w:lang w:val="el-GR"/>
              </w:rPr>
              <w:lastRenderedPageBreak/>
              <w:t>τεμαχίων.</w:t>
            </w:r>
          </w:p>
        </w:tc>
        <w:tc>
          <w:tcPr>
            <w:tcW w:w="783" w:type="pct"/>
            <w:shd w:val="clear" w:color="auto" w:fill="auto"/>
            <w:vAlign w:val="center"/>
            <w:hideMark/>
          </w:tcPr>
          <w:p w14:paraId="64D1E39D" w14:textId="77777777" w:rsidR="00F16559" w:rsidRPr="002311BF" w:rsidRDefault="00F16559" w:rsidP="00B51EF3">
            <w:pPr>
              <w:spacing w:after="0"/>
              <w:jc w:val="center"/>
              <w:rPr>
                <w:color w:val="000000"/>
                <w:lang w:val="el-GR"/>
              </w:rPr>
            </w:pPr>
            <w:r w:rsidRPr="002311BF">
              <w:rPr>
                <w:color w:val="000000"/>
                <w:lang w:val="el-GR"/>
              </w:rPr>
              <w:lastRenderedPageBreak/>
              <w:t>ΤΕΜ</w:t>
            </w:r>
          </w:p>
          <w:p w14:paraId="6315F70B" w14:textId="77777777" w:rsidR="00F16559" w:rsidRPr="002311BF" w:rsidRDefault="00F16559" w:rsidP="00B51EF3">
            <w:pPr>
              <w:spacing w:after="0"/>
              <w:jc w:val="center"/>
              <w:rPr>
                <w:color w:val="000000"/>
                <w:lang w:val="el-GR"/>
              </w:rPr>
            </w:pPr>
          </w:p>
          <w:p w14:paraId="5CB3483F" w14:textId="77777777" w:rsidR="00F16559" w:rsidRPr="002311BF" w:rsidRDefault="00F16559" w:rsidP="00B51EF3">
            <w:pPr>
              <w:spacing w:after="0"/>
              <w:jc w:val="center"/>
              <w:rPr>
                <w:color w:val="000000"/>
                <w:lang w:val="el-GR"/>
              </w:rPr>
            </w:pPr>
            <w:r w:rsidRPr="002311BF">
              <w:rPr>
                <w:color w:val="000000"/>
                <w:lang w:val="el-GR"/>
              </w:rPr>
              <w:t>Συσκευασία των 500 τεμαχίων</w:t>
            </w:r>
          </w:p>
          <w:p w14:paraId="64E77E43" w14:textId="77777777" w:rsidR="00F16559" w:rsidRPr="002311BF" w:rsidRDefault="00F16559" w:rsidP="00B51EF3">
            <w:pPr>
              <w:spacing w:after="0"/>
              <w:jc w:val="center"/>
              <w:rPr>
                <w:color w:val="000000"/>
                <w:lang w:val="el-GR"/>
              </w:rPr>
            </w:pPr>
          </w:p>
        </w:tc>
        <w:tc>
          <w:tcPr>
            <w:tcW w:w="784" w:type="pct"/>
            <w:shd w:val="clear" w:color="auto" w:fill="auto"/>
            <w:noWrap/>
            <w:vAlign w:val="center"/>
            <w:hideMark/>
          </w:tcPr>
          <w:p w14:paraId="1FE3C754" w14:textId="77777777" w:rsidR="00F16559" w:rsidRPr="00271EFF" w:rsidRDefault="00F16559" w:rsidP="00B51EF3">
            <w:pPr>
              <w:spacing w:after="0"/>
              <w:jc w:val="center"/>
              <w:rPr>
                <w:color w:val="000000"/>
              </w:rPr>
            </w:pPr>
            <w:r w:rsidRPr="00271EFF">
              <w:rPr>
                <w:color w:val="000000"/>
              </w:rPr>
              <w:t>3</w:t>
            </w:r>
          </w:p>
        </w:tc>
        <w:tc>
          <w:tcPr>
            <w:tcW w:w="862" w:type="pct"/>
            <w:shd w:val="clear" w:color="auto" w:fill="auto"/>
            <w:noWrap/>
            <w:vAlign w:val="center"/>
            <w:hideMark/>
          </w:tcPr>
          <w:p w14:paraId="0062A614" w14:textId="77777777" w:rsidR="00F16559" w:rsidRPr="00271EFF" w:rsidRDefault="00F16559" w:rsidP="00B51EF3">
            <w:pPr>
              <w:spacing w:after="0"/>
              <w:jc w:val="center"/>
              <w:rPr>
                <w:color w:val="000000"/>
              </w:rPr>
            </w:pPr>
            <w:r w:rsidRPr="00271EFF">
              <w:rPr>
                <w:color w:val="000000"/>
              </w:rPr>
              <w:t>ΝΑΙ</w:t>
            </w:r>
          </w:p>
        </w:tc>
      </w:tr>
      <w:tr w:rsidR="00F16559" w:rsidRPr="00271EFF" w14:paraId="181F9AC5" w14:textId="77777777" w:rsidTr="00B51EF3">
        <w:trPr>
          <w:trHeight w:val="836"/>
        </w:trPr>
        <w:tc>
          <w:tcPr>
            <w:tcW w:w="374" w:type="pct"/>
            <w:shd w:val="clear" w:color="auto" w:fill="auto"/>
            <w:noWrap/>
            <w:vAlign w:val="center"/>
            <w:hideMark/>
          </w:tcPr>
          <w:p w14:paraId="41735D60" w14:textId="77777777" w:rsidR="00F16559" w:rsidRPr="00271EFF" w:rsidRDefault="00F16559" w:rsidP="00B51EF3">
            <w:pPr>
              <w:spacing w:after="0"/>
              <w:jc w:val="center"/>
              <w:rPr>
                <w:color w:val="000000"/>
              </w:rPr>
            </w:pPr>
            <w:r w:rsidRPr="00271EFF">
              <w:rPr>
                <w:color w:val="000000"/>
              </w:rPr>
              <w:t>3</w:t>
            </w:r>
          </w:p>
        </w:tc>
        <w:tc>
          <w:tcPr>
            <w:tcW w:w="1048" w:type="pct"/>
            <w:shd w:val="clear" w:color="auto" w:fill="auto"/>
            <w:vAlign w:val="center"/>
            <w:hideMark/>
          </w:tcPr>
          <w:p w14:paraId="01D2112F" w14:textId="77777777" w:rsidR="00F16559" w:rsidRPr="00271EFF" w:rsidRDefault="00F16559" w:rsidP="00B51EF3">
            <w:pPr>
              <w:spacing w:after="0"/>
              <w:jc w:val="center"/>
              <w:rPr>
                <w:color w:val="000000"/>
              </w:rPr>
            </w:pPr>
            <w:proofErr w:type="spellStart"/>
            <w:r w:rsidRPr="00271EFF">
              <w:rPr>
                <w:color w:val="000000"/>
              </w:rPr>
              <w:t>Κωνικά</w:t>
            </w:r>
            <w:proofErr w:type="spellEnd"/>
            <w:r w:rsidRPr="00271EFF">
              <w:rPr>
                <w:color w:val="000000"/>
              </w:rPr>
              <w:t xml:space="preserve"> </w:t>
            </w:r>
            <w:proofErr w:type="spellStart"/>
            <w:r w:rsidRPr="00271EFF">
              <w:rPr>
                <w:color w:val="000000"/>
              </w:rPr>
              <w:t>σωληνάρι</w:t>
            </w:r>
            <w:proofErr w:type="spellEnd"/>
            <w:r w:rsidRPr="00271EFF">
              <w:rPr>
                <w:color w:val="000000"/>
              </w:rPr>
              <w:t>α (falcon) 50 ml</w:t>
            </w:r>
          </w:p>
        </w:tc>
        <w:tc>
          <w:tcPr>
            <w:tcW w:w="1149" w:type="pct"/>
            <w:shd w:val="clear" w:color="auto" w:fill="auto"/>
            <w:vAlign w:val="center"/>
            <w:hideMark/>
          </w:tcPr>
          <w:p w14:paraId="72E9DB5D" w14:textId="77777777" w:rsidR="00F16559" w:rsidRPr="00271EFF" w:rsidRDefault="00F16559" w:rsidP="00B51EF3">
            <w:pPr>
              <w:spacing w:after="0"/>
              <w:jc w:val="center"/>
              <w:rPr>
                <w:color w:val="000000"/>
                <w:lang w:val="el-GR"/>
              </w:rPr>
            </w:pPr>
            <w:r w:rsidRPr="00271EFF">
              <w:rPr>
                <w:color w:val="000000"/>
                <w:lang w:val="el-GR"/>
              </w:rPr>
              <w:t>Φυγοκεντρικά κωνικά σωληνάρια 50</w:t>
            </w:r>
            <w:r w:rsidRPr="00271EFF">
              <w:rPr>
                <w:color w:val="000000"/>
              </w:rPr>
              <w:t>ml</w:t>
            </w:r>
            <w:r w:rsidRPr="00271EFF">
              <w:rPr>
                <w:color w:val="000000"/>
                <w:lang w:val="el-GR"/>
              </w:rPr>
              <w:t xml:space="preserve"> (30χ115</w:t>
            </w:r>
            <w:r w:rsidRPr="00271EFF">
              <w:rPr>
                <w:color w:val="000000"/>
              </w:rPr>
              <w:t>mm</w:t>
            </w:r>
            <w:r w:rsidRPr="00271EFF">
              <w:rPr>
                <w:color w:val="000000"/>
                <w:lang w:val="el-GR"/>
              </w:rPr>
              <w:t xml:space="preserve">) από πολυπροπυλένιο, βαθμονομημένα, με βιδωτό πώμα και χώρο αναγραφής στοιχείων, αποστειρωμένα. Με πιστοποίηση </w:t>
            </w:r>
            <w:proofErr w:type="spellStart"/>
            <w:r w:rsidRPr="00271EFF">
              <w:rPr>
                <w:color w:val="000000"/>
              </w:rPr>
              <w:t>DNAse</w:t>
            </w:r>
            <w:proofErr w:type="spellEnd"/>
            <w:r w:rsidRPr="00271EFF">
              <w:rPr>
                <w:color w:val="000000"/>
                <w:lang w:val="el-GR"/>
              </w:rPr>
              <w:t xml:space="preserve">-/ </w:t>
            </w:r>
            <w:proofErr w:type="spellStart"/>
            <w:r w:rsidRPr="00271EFF">
              <w:rPr>
                <w:color w:val="000000"/>
              </w:rPr>
              <w:t>RNAse</w:t>
            </w:r>
            <w:proofErr w:type="spellEnd"/>
            <w:r w:rsidRPr="00271EFF">
              <w:rPr>
                <w:color w:val="000000"/>
                <w:lang w:val="el-GR"/>
              </w:rPr>
              <w:t>-</w:t>
            </w:r>
            <w:r w:rsidRPr="00271EFF">
              <w:rPr>
                <w:color w:val="000000"/>
              </w:rPr>
              <w:t>free</w:t>
            </w:r>
            <w:r w:rsidRPr="00271EFF">
              <w:rPr>
                <w:color w:val="000000"/>
                <w:lang w:val="el-GR"/>
              </w:rPr>
              <w:t xml:space="preserve"> &amp; </w:t>
            </w:r>
            <w:r w:rsidRPr="00271EFF">
              <w:rPr>
                <w:color w:val="000000"/>
              </w:rPr>
              <w:t>nonpyrogenic</w:t>
            </w:r>
            <w:r w:rsidRPr="00271EFF">
              <w:rPr>
                <w:color w:val="000000"/>
                <w:lang w:val="el-GR"/>
              </w:rPr>
              <w:t xml:space="preserve">. Ανθεκτικά σε </w:t>
            </w:r>
            <w:proofErr w:type="spellStart"/>
            <w:r w:rsidRPr="00271EFF">
              <w:rPr>
                <w:color w:val="000000"/>
                <w:lang w:val="el-GR"/>
              </w:rPr>
              <w:t>φυγοκέντρηση</w:t>
            </w:r>
            <w:proofErr w:type="spellEnd"/>
            <w:r w:rsidRPr="00271EFF">
              <w:rPr>
                <w:color w:val="000000"/>
                <w:lang w:val="el-GR"/>
              </w:rPr>
              <w:t xml:space="preserve"> έως 16000 </w:t>
            </w:r>
            <w:r w:rsidRPr="00271EFF">
              <w:rPr>
                <w:color w:val="000000"/>
              </w:rPr>
              <w:t>RCF</w:t>
            </w:r>
            <w:r w:rsidRPr="00271EFF">
              <w:rPr>
                <w:color w:val="000000"/>
                <w:lang w:val="el-GR"/>
              </w:rPr>
              <w:t xml:space="preserve">. </w:t>
            </w:r>
            <w:r>
              <w:rPr>
                <w:color w:val="000000"/>
                <w:lang w:val="el-GR"/>
              </w:rPr>
              <w:t>Να διατίθενται σε σ</w:t>
            </w:r>
            <w:r w:rsidRPr="008D03D7">
              <w:rPr>
                <w:color w:val="000000"/>
                <w:lang w:val="el-GR"/>
              </w:rPr>
              <w:t>υσκευασία</w:t>
            </w:r>
            <w:r>
              <w:rPr>
                <w:color w:val="000000"/>
                <w:lang w:val="el-GR"/>
              </w:rPr>
              <w:t xml:space="preserve"> των 500 τεμαχίων.</w:t>
            </w:r>
          </w:p>
        </w:tc>
        <w:tc>
          <w:tcPr>
            <w:tcW w:w="783" w:type="pct"/>
            <w:shd w:val="clear" w:color="auto" w:fill="auto"/>
            <w:vAlign w:val="center"/>
            <w:hideMark/>
          </w:tcPr>
          <w:p w14:paraId="10916DD6" w14:textId="77777777" w:rsidR="00F16559" w:rsidRPr="002311BF" w:rsidRDefault="00F16559" w:rsidP="00B51EF3">
            <w:pPr>
              <w:spacing w:after="0"/>
              <w:jc w:val="center"/>
              <w:rPr>
                <w:color w:val="000000"/>
                <w:lang w:val="el-GR"/>
              </w:rPr>
            </w:pPr>
            <w:r w:rsidRPr="002311BF">
              <w:rPr>
                <w:color w:val="000000"/>
                <w:lang w:val="el-GR"/>
              </w:rPr>
              <w:t>ΤΕΜ</w:t>
            </w:r>
          </w:p>
          <w:p w14:paraId="362F5647" w14:textId="77777777" w:rsidR="00F16559" w:rsidRPr="002311BF" w:rsidRDefault="00F16559" w:rsidP="00B51EF3">
            <w:pPr>
              <w:spacing w:after="0"/>
              <w:jc w:val="center"/>
              <w:rPr>
                <w:color w:val="000000"/>
                <w:lang w:val="el-GR"/>
              </w:rPr>
            </w:pPr>
          </w:p>
          <w:p w14:paraId="510DA9B9" w14:textId="77777777" w:rsidR="00F16559" w:rsidRDefault="00F16559" w:rsidP="00B51EF3">
            <w:pPr>
              <w:spacing w:after="0"/>
              <w:jc w:val="center"/>
              <w:rPr>
                <w:color w:val="000000"/>
                <w:highlight w:val="yellow"/>
                <w:lang w:val="el-GR"/>
              </w:rPr>
            </w:pPr>
            <w:r>
              <w:rPr>
                <w:color w:val="000000"/>
                <w:lang w:val="el-GR"/>
              </w:rPr>
              <w:t>Σ</w:t>
            </w:r>
            <w:r w:rsidRPr="008D03D7">
              <w:rPr>
                <w:color w:val="000000"/>
                <w:lang w:val="el-GR"/>
              </w:rPr>
              <w:t>υσκευασία</w:t>
            </w:r>
            <w:r>
              <w:rPr>
                <w:color w:val="000000"/>
                <w:lang w:val="el-GR"/>
              </w:rPr>
              <w:t xml:space="preserve"> των 500 τεμαχίων</w:t>
            </w:r>
          </w:p>
          <w:p w14:paraId="1435066F" w14:textId="77777777" w:rsidR="00F16559" w:rsidRPr="00271EFF" w:rsidRDefault="00F16559" w:rsidP="00B51EF3">
            <w:pPr>
              <w:spacing w:after="0"/>
              <w:jc w:val="center"/>
              <w:rPr>
                <w:color w:val="000000"/>
              </w:rPr>
            </w:pPr>
          </w:p>
        </w:tc>
        <w:tc>
          <w:tcPr>
            <w:tcW w:w="784" w:type="pct"/>
            <w:shd w:val="clear" w:color="auto" w:fill="auto"/>
            <w:noWrap/>
            <w:vAlign w:val="center"/>
            <w:hideMark/>
          </w:tcPr>
          <w:p w14:paraId="51449D33"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504F954D" w14:textId="77777777" w:rsidR="00F16559" w:rsidRPr="00271EFF" w:rsidRDefault="00F16559" w:rsidP="00B51EF3">
            <w:pPr>
              <w:spacing w:after="0"/>
              <w:jc w:val="center"/>
              <w:rPr>
                <w:color w:val="000000"/>
              </w:rPr>
            </w:pPr>
            <w:r w:rsidRPr="00271EFF">
              <w:rPr>
                <w:color w:val="000000"/>
              </w:rPr>
              <w:t>ΝΑΙ</w:t>
            </w:r>
          </w:p>
        </w:tc>
      </w:tr>
      <w:tr w:rsidR="00F16559" w:rsidRPr="00271EFF" w14:paraId="15E71307" w14:textId="77777777" w:rsidTr="00B51EF3">
        <w:trPr>
          <w:trHeight w:val="836"/>
        </w:trPr>
        <w:tc>
          <w:tcPr>
            <w:tcW w:w="374" w:type="pct"/>
            <w:shd w:val="clear" w:color="auto" w:fill="auto"/>
            <w:noWrap/>
            <w:vAlign w:val="center"/>
            <w:hideMark/>
          </w:tcPr>
          <w:p w14:paraId="0F812B58" w14:textId="77777777" w:rsidR="00F16559" w:rsidRPr="00271EFF" w:rsidRDefault="00F16559" w:rsidP="00B51EF3">
            <w:pPr>
              <w:spacing w:after="0"/>
              <w:jc w:val="center"/>
              <w:rPr>
                <w:color w:val="000000"/>
              </w:rPr>
            </w:pPr>
            <w:r w:rsidRPr="00271EFF">
              <w:rPr>
                <w:color w:val="000000"/>
              </w:rPr>
              <w:t>4</w:t>
            </w:r>
          </w:p>
        </w:tc>
        <w:tc>
          <w:tcPr>
            <w:tcW w:w="1048" w:type="pct"/>
            <w:shd w:val="clear" w:color="auto" w:fill="auto"/>
            <w:vAlign w:val="center"/>
            <w:hideMark/>
          </w:tcPr>
          <w:p w14:paraId="69689626" w14:textId="77777777" w:rsidR="00F16559" w:rsidRPr="00271EFF" w:rsidRDefault="00F16559" w:rsidP="00B51EF3">
            <w:pPr>
              <w:spacing w:after="0"/>
              <w:jc w:val="center"/>
              <w:rPr>
                <w:color w:val="000000"/>
              </w:rPr>
            </w:pPr>
            <w:proofErr w:type="spellStart"/>
            <w:r w:rsidRPr="00271EFF">
              <w:rPr>
                <w:color w:val="000000"/>
              </w:rPr>
              <w:t>Σωληνάρι</w:t>
            </w:r>
            <w:proofErr w:type="spellEnd"/>
            <w:r w:rsidRPr="00271EFF">
              <w:rPr>
                <w:color w:val="000000"/>
              </w:rPr>
              <w:t>α PCR 0.2 ml</w:t>
            </w:r>
          </w:p>
        </w:tc>
        <w:tc>
          <w:tcPr>
            <w:tcW w:w="1149" w:type="pct"/>
            <w:shd w:val="clear" w:color="auto" w:fill="auto"/>
            <w:vAlign w:val="bottom"/>
            <w:hideMark/>
          </w:tcPr>
          <w:p w14:paraId="6C551F12" w14:textId="77777777" w:rsidR="00F16559" w:rsidRPr="00271EFF" w:rsidRDefault="00F16559" w:rsidP="00B51EF3">
            <w:pPr>
              <w:spacing w:after="0"/>
              <w:jc w:val="center"/>
              <w:rPr>
                <w:color w:val="000000"/>
                <w:lang w:val="el-GR"/>
              </w:rPr>
            </w:pPr>
            <w:r w:rsidRPr="00271EFF">
              <w:rPr>
                <w:color w:val="000000"/>
                <w:lang w:val="el-GR"/>
              </w:rPr>
              <w:t xml:space="preserve">Ειδικά σωληνάρια από πολυπροπυλένιο, με ενσωματωμένο επίπεδο καπάκι και λεπτό τοίχωμα για θερμική μεταφορά με ακρίβεια, όγκου 0.2 </w:t>
            </w:r>
            <w:r w:rsidRPr="00271EFF">
              <w:rPr>
                <w:color w:val="000000"/>
              </w:rPr>
              <w:t>ml</w:t>
            </w:r>
            <w:r w:rsidRPr="00271EFF">
              <w:rPr>
                <w:color w:val="000000"/>
                <w:lang w:val="el-GR"/>
              </w:rPr>
              <w:t xml:space="preserve">. </w:t>
            </w:r>
            <w:r w:rsidRPr="00271EFF">
              <w:rPr>
                <w:color w:val="000000"/>
              </w:rPr>
              <w:t>M</w:t>
            </w:r>
            <w:r w:rsidRPr="00271EFF">
              <w:rPr>
                <w:color w:val="000000"/>
                <w:lang w:val="el-GR"/>
              </w:rPr>
              <w:t xml:space="preserve">ε τεχνολογία </w:t>
            </w:r>
            <w:proofErr w:type="spellStart"/>
            <w:r w:rsidRPr="00271EFF">
              <w:rPr>
                <w:color w:val="000000"/>
              </w:rPr>
              <w:t>Maxymum</w:t>
            </w:r>
            <w:proofErr w:type="spellEnd"/>
            <w:r w:rsidRPr="00271EFF">
              <w:rPr>
                <w:color w:val="000000"/>
                <w:lang w:val="el-GR"/>
              </w:rPr>
              <w:t xml:space="preserve"> </w:t>
            </w:r>
            <w:r w:rsidRPr="00271EFF">
              <w:rPr>
                <w:color w:val="000000"/>
              </w:rPr>
              <w:t>Recovery</w:t>
            </w:r>
            <w:r w:rsidRPr="00271EFF">
              <w:rPr>
                <w:color w:val="000000"/>
                <w:lang w:val="el-GR"/>
              </w:rPr>
              <w:t xml:space="preserve"> για εξαιρετική χαμηλή κατακράτηση. Με πιστοποίηση </w:t>
            </w:r>
            <w:proofErr w:type="spellStart"/>
            <w:r w:rsidRPr="00271EFF">
              <w:rPr>
                <w:color w:val="000000"/>
              </w:rPr>
              <w:t>DNAse</w:t>
            </w:r>
            <w:proofErr w:type="spellEnd"/>
            <w:r w:rsidRPr="00271EFF">
              <w:rPr>
                <w:color w:val="000000"/>
                <w:lang w:val="el-GR"/>
              </w:rPr>
              <w:t xml:space="preserve">-/ </w:t>
            </w:r>
            <w:proofErr w:type="spellStart"/>
            <w:r w:rsidRPr="00271EFF">
              <w:rPr>
                <w:color w:val="000000"/>
              </w:rPr>
              <w:t>RNAse</w:t>
            </w:r>
            <w:proofErr w:type="spellEnd"/>
            <w:r w:rsidRPr="00271EFF">
              <w:rPr>
                <w:color w:val="000000"/>
                <w:lang w:val="el-GR"/>
              </w:rPr>
              <w:t>-</w:t>
            </w:r>
            <w:r w:rsidRPr="00271EFF">
              <w:rPr>
                <w:color w:val="000000"/>
              </w:rPr>
              <w:t>free</w:t>
            </w:r>
            <w:r w:rsidRPr="00271EFF">
              <w:rPr>
                <w:color w:val="000000"/>
                <w:lang w:val="el-GR"/>
              </w:rPr>
              <w:t xml:space="preserve"> &amp; </w:t>
            </w:r>
            <w:r w:rsidRPr="00271EFF">
              <w:rPr>
                <w:color w:val="000000"/>
              </w:rPr>
              <w:t>nonpyrogenic</w:t>
            </w:r>
            <w:r w:rsidRPr="00271EFF">
              <w:rPr>
                <w:color w:val="000000"/>
                <w:lang w:val="el-GR"/>
              </w:rPr>
              <w:t>.</w:t>
            </w:r>
            <w:r>
              <w:rPr>
                <w:color w:val="000000"/>
                <w:lang w:val="el-GR"/>
              </w:rPr>
              <w:t xml:space="preserve"> Να διατίθενται σε σ</w:t>
            </w:r>
            <w:r w:rsidRPr="008D03D7">
              <w:rPr>
                <w:color w:val="000000"/>
                <w:lang w:val="el-GR"/>
              </w:rPr>
              <w:t>υσκευασία</w:t>
            </w:r>
            <w:r>
              <w:rPr>
                <w:color w:val="000000"/>
                <w:lang w:val="el-GR"/>
              </w:rPr>
              <w:t xml:space="preserve"> των 1000 τεμαχίων.</w:t>
            </w:r>
          </w:p>
        </w:tc>
        <w:tc>
          <w:tcPr>
            <w:tcW w:w="783" w:type="pct"/>
            <w:shd w:val="clear" w:color="auto" w:fill="auto"/>
            <w:vAlign w:val="center"/>
            <w:hideMark/>
          </w:tcPr>
          <w:p w14:paraId="1895EBA1" w14:textId="77777777" w:rsidR="00F16559" w:rsidRDefault="00F16559" w:rsidP="00B51EF3">
            <w:pPr>
              <w:spacing w:after="0"/>
              <w:jc w:val="center"/>
              <w:rPr>
                <w:color w:val="000000"/>
                <w:lang w:val="en-US"/>
              </w:rPr>
            </w:pPr>
            <w:r w:rsidRPr="002311BF">
              <w:rPr>
                <w:color w:val="000000"/>
                <w:lang w:val="el-GR"/>
              </w:rPr>
              <w:t>ΤΕΜ</w:t>
            </w:r>
          </w:p>
          <w:p w14:paraId="4A7D3D27" w14:textId="77777777" w:rsidR="00302F12" w:rsidRPr="00302F12" w:rsidRDefault="00302F12" w:rsidP="00B51EF3">
            <w:pPr>
              <w:spacing w:after="0"/>
              <w:jc w:val="center"/>
              <w:rPr>
                <w:color w:val="000000"/>
                <w:lang w:val="en-US"/>
              </w:rPr>
            </w:pPr>
          </w:p>
          <w:p w14:paraId="419FEDD0" w14:textId="77777777" w:rsidR="00F16559" w:rsidRDefault="00F16559" w:rsidP="00B51EF3">
            <w:pPr>
              <w:spacing w:after="0"/>
              <w:jc w:val="center"/>
              <w:rPr>
                <w:color w:val="000000"/>
                <w:highlight w:val="yellow"/>
                <w:lang w:val="el-GR"/>
              </w:rPr>
            </w:pPr>
            <w:r>
              <w:rPr>
                <w:color w:val="000000"/>
                <w:lang w:val="el-GR"/>
              </w:rPr>
              <w:t>Σ</w:t>
            </w:r>
            <w:r w:rsidRPr="008D03D7">
              <w:rPr>
                <w:color w:val="000000"/>
                <w:lang w:val="el-GR"/>
              </w:rPr>
              <w:t>υσκευασία</w:t>
            </w:r>
            <w:r>
              <w:rPr>
                <w:color w:val="000000"/>
                <w:lang w:val="el-GR"/>
              </w:rPr>
              <w:t xml:space="preserve"> των 1000 τεμαχίων</w:t>
            </w:r>
          </w:p>
          <w:p w14:paraId="2F732CF0" w14:textId="77777777" w:rsidR="00F16559" w:rsidRPr="00764A12" w:rsidRDefault="00F16559" w:rsidP="00B51EF3">
            <w:pPr>
              <w:spacing w:after="0"/>
              <w:jc w:val="center"/>
              <w:rPr>
                <w:color w:val="000000"/>
                <w:lang w:val="el-GR"/>
              </w:rPr>
            </w:pPr>
          </w:p>
        </w:tc>
        <w:tc>
          <w:tcPr>
            <w:tcW w:w="784" w:type="pct"/>
            <w:shd w:val="clear" w:color="auto" w:fill="auto"/>
            <w:noWrap/>
            <w:vAlign w:val="center"/>
            <w:hideMark/>
          </w:tcPr>
          <w:p w14:paraId="708FCDFF" w14:textId="77777777" w:rsidR="00F16559" w:rsidRPr="00271EFF" w:rsidRDefault="00F16559" w:rsidP="00B51EF3">
            <w:pPr>
              <w:spacing w:after="0"/>
              <w:jc w:val="center"/>
              <w:rPr>
                <w:color w:val="000000"/>
              </w:rPr>
            </w:pPr>
            <w:r w:rsidRPr="00271EFF">
              <w:rPr>
                <w:color w:val="000000"/>
              </w:rPr>
              <w:t>1</w:t>
            </w:r>
          </w:p>
        </w:tc>
        <w:tc>
          <w:tcPr>
            <w:tcW w:w="862" w:type="pct"/>
            <w:shd w:val="clear" w:color="auto" w:fill="auto"/>
            <w:noWrap/>
            <w:vAlign w:val="center"/>
            <w:hideMark/>
          </w:tcPr>
          <w:p w14:paraId="57DEB588" w14:textId="77777777" w:rsidR="00F16559" w:rsidRPr="00271EFF" w:rsidRDefault="00F16559" w:rsidP="00B51EF3">
            <w:pPr>
              <w:spacing w:after="0"/>
              <w:jc w:val="center"/>
              <w:rPr>
                <w:color w:val="000000"/>
              </w:rPr>
            </w:pPr>
            <w:r w:rsidRPr="00271EFF">
              <w:rPr>
                <w:color w:val="000000"/>
              </w:rPr>
              <w:t>ΝΑΙ</w:t>
            </w:r>
          </w:p>
        </w:tc>
      </w:tr>
      <w:tr w:rsidR="00F16559" w:rsidRPr="00271EFF" w14:paraId="3D988273" w14:textId="77777777" w:rsidTr="00B51EF3">
        <w:trPr>
          <w:trHeight w:val="766"/>
        </w:trPr>
        <w:tc>
          <w:tcPr>
            <w:tcW w:w="374" w:type="pct"/>
            <w:shd w:val="clear" w:color="auto" w:fill="auto"/>
            <w:noWrap/>
            <w:vAlign w:val="center"/>
            <w:hideMark/>
          </w:tcPr>
          <w:p w14:paraId="5CD1A73E" w14:textId="77777777" w:rsidR="00F16559" w:rsidRPr="00271EFF" w:rsidRDefault="00F16559" w:rsidP="00B51EF3">
            <w:pPr>
              <w:spacing w:after="0"/>
              <w:jc w:val="center"/>
              <w:rPr>
                <w:color w:val="000000"/>
              </w:rPr>
            </w:pPr>
            <w:r w:rsidRPr="00271EFF">
              <w:rPr>
                <w:color w:val="000000"/>
              </w:rPr>
              <w:t>5</w:t>
            </w:r>
          </w:p>
        </w:tc>
        <w:tc>
          <w:tcPr>
            <w:tcW w:w="1048" w:type="pct"/>
            <w:shd w:val="clear" w:color="auto" w:fill="auto"/>
            <w:vAlign w:val="center"/>
            <w:hideMark/>
          </w:tcPr>
          <w:p w14:paraId="7209DC19" w14:textId="77777777" w:rsidR="00F16559" w:rsidRPr="00271EFF" w:rsidRDefault="00F16559" w:rsidP="00B51EF3">
            <w:pPr>
              <w:spacing w:after="0"/>
              <w:jc w:val="center"/>
              <w:rPr>
                <w:color w:val="000000"/>
              </w:rPr>
            </w:pPr>
            <w:proofErr w:type="spellStart"/>
            <w:r w:rsidRPr="00271EFF">
              <w:rPr>
                <w:color w:val="000000"/>
              </w:rPr>
              <w:t>Μικρο</w:t>
            </w:r>
            <w:proofErr w:type="spellEnd"/>
            <w:r w:rsidRPr="00271EFF">
              <w:rPr>
                <w:color w:val="000000"/>
              </w:rPr>
              <w:t xml:space="preserve">πλάκα </w:t>
            </w:r>
            <w:proofErr w:type="spellStart"/>
            <w:r w:rsidRPr="00271EFF">
              <w:rPr>
                <w:color w:val="000000"/>
              </w:rPr>
              <w:t>γι</w:t>
            </w:r>
            <w:proofErr w:type="spellEnd"/>
            <w:r w:rsidRPr="00271EFF">
              <w:rPr>
                <w:color w:val="000000"/>
              </w:rPr>
              <w:t xml:space="preserve">α PCR 96 </w:t>
            </w:r>
            <w:proofErr w:type="spellStart"/>
            <w:r w:rsidRPr="00271EFF">
              <w:rPr>
                <w:color w:val="000000"/>
              </w:rPr>
              <w:t>θέσεων</w:t>
            </w:r>
            <w:proofErr w:type="spellEnd"/>
          </w:p>
        </w:tc>
        <w:tc>
          <w:tcPr>
            <w:tcW w:w="1149" w:type="pct"/>
            <w:shd w:val="clear" w:color="auto" w:fill="auto"/>
            <w:vAlign w:val="center"/>
            <w:hideMark/>
          </w:tcPr>
          <w:p w14:paraId="7F4D9E78" w14:textId="77777777" w:rsidR="00F16559" w:rsidRPr="00C66655" w:rsidRDefault="00F16559" w:rsidP="00B51EF3">
            <w:pPr>
              <w:spacing w:after="0"/>
              <w:jc w:val="center"/>
              <w:rPr>
                <w:color w:val="000000"/>
                <w:lang w:val="el-GR"/>
              </w:rPr>
            </w:pPr>
            <w:proofErr w:type="spellStart"/>
            <w:r w:rsidRPr="00271EFF">
              <w:rPr>
                <w:color w:val="000000"/>
                <w:lang w:val="el-GR"/>
              </w:rPr>
              <w:t>Μικροπλάκα</w:t>
            </w:r>
            <w:proofErr w:type="spellEnd"/>
            <w:r w:rsidRPr="00271EFF">
              <w:rPr>
                <w:color w:val="000000"/>
                <w:lang w:val="el-GR"/>
              </w:rPr>
              <w:t xml:space="preserve"> για </w:t>
            </w:r>
            <w:r w:rsidRPr="00271EFF">
              <w:rPr>
                <w:color w:val="000000"/>
              </w:rPr>
              <w:t>PCR</w:t>
            </w:r>
            <w:r w:rsidRPr="00271EFF">
              <w:rPr>
                <w:color w:val="000000"/>
                <w:lang w:val="el-GR"/>
              </w:rPr>
              <w:t xml:space="preserve"> 96 θέσεων από πολυπροπυλένιο, τύπου </w:t>
            </w:r>
            <w:r w:rsidRPr="00271EFF">
              <w:rPr>
                <w:color w:val="000000"/>
              </w:rPr>
              <w:t>flat</w:t>
            </w:r>
            <w:r w:rsidRPr="00271EFF">
              <w:rPr>
                <w:color w:val="000000"/>
                <w:lang w:val="el-GR"/>
              </w:rPr>
              <w:t xml:space="preserve"> </w:t>
            </w:r>
            <w:r w:rsidRPr="00271EFF">
              <w:rPr>
                <w:color w:val="000000"/>
              </w:rPr>
              <w:t>top</w:t>
            </w:r>
            <w:r w:rsidRPr="00271EFF">
              <w:rPr>
                <w:color w:val="000000"/>
                <w:lang w:val="el-GR"/>
              </w:rPr>
              <w:t xml:space="preserve"> - </w:t>
            </w:r>
            <w:r w:rsidRPr="00271EFF">
              <w:rPr>
                <w:color w:val="000000"/>
              </w:rPr>
              <w:t>low</w:t>
            </w:r>
            <w:r w:rsidRPr="00271EFF">
              <w:rPr>
                <w:color w:val="000000"/>
                <w:lang w:val="el-GR"/>
              </w:rPr>
              <w:t xml:space="preserve"> </w:t>
            </w:r>
            <w:r w:rsidRPr="00271EFF">
              <w:rPr>
                <w:color w:val="000000"/>
              </w:rPr>
              <w:t>profile</w:t>
            </w:r>
            <w:r w:rsidRPr="00271EFF">
              <w:rPr>
                <w:color w:val="000000"/>
                <w:lang w:val="el-GR"/>
              </w:rPr>
              <w:t xml:space="preserve">, με λεπτά τοιχώματα για θερμική μεταφορά με ακρίβεια και βέλτιστα αποτελέσματα. </w:t>
            </w:r>
            <w:r w:rsidRPr="00764A12">
              <w:rPr>
                <w:color w:val="000000"/>
                <w:lang w:val="el-GR"/>
              </w:rPr>
              <w:t xml:space="preserve">Με πιστοποίηση </w:t>
            </w:r>
            <w:proofErr w:type="spellStart"/>
            <w:r w:rsidRPr="00271EFF">
              <w:rPr>
                <w:color w:val="000000"/>
              </w:rPr>
              <w:t>DNAse</w:t>
            </w:r>
            <w:proofErr w:type="spellEnd"/>
            <w:r w:rsidRPr="00764A12">
              <w:rPr>
                <w:color w:val="000000"/>
                <w:lang w:val="el-GR"/>
              </w:rPr>
              <w:t xml:space="preserve">-/ </w:t>
            </w:r>
            <w:proofErr w:type="spellStart"/>
            <w:r w:rsidRPr="00271EFF">
              <w:rPr>
                <w:color w:val="000000"/>
              </w:rPr>
              <w:t>RNAse</w:t>
            </w:r>
            <w:proofErr w:type="spellEnd"/>
            <w:r w:rsidRPr="00764A12">
              <w:rPr>
                <w:color w:val="000000"/>
                <w:lang w:val="el-GR"/>
              </w:rPr>
              <w:t>-</w:t>
            </w:r>
            <w:r w:rsidRPr="00271EFF">
              <w:rPr>
                <w:color w:val="000000"/>
              </w:rPr>
              <w:t>free</w:t>
            </w:r>
            <w:r w:rsidRPr="00764A12">
              <w:rPr>
                <w:color w:val="000000"/>
                <w:lang w:val="el-GR"/>
              </w:rPr>
              <w:t xml:space="preserve"> &amp; </w:t>
            </w:r>
            <w:r w:rsidRPr="00271EFF">
              <w:rPr>
                <w:color w:val="000000"/>
              </w:rPr>
              <w:t>nonpyrogenic</w:t>
            </w:r>
            <w:r w:rsidRPr="00764A12">
              <w:rPr>
                <w:color w:val="000000"/>
                <w:lang w:val="el-GR"/>
              </w:rPr>
              <w:t>.</w:t>
            </w:r>
            <w:r>
              <w:rPr>
                <w:color w:val="000000"/>
                <w:lang w:val="el-GR"/>
              </w:rPr>
              <w:t xml:space="preserve"> Να </w:t>
            </w:r>
            <w:r>
              <w:rPr>
                <w:color w:val="000000"/>
                <w:lang w:val="el-GR"/>
              </w:rPr>
              <w:lastRenderedPageBreak/>
              <w:t>διατίθενται σε σ</w:t>
            </w:r>
            <w:r w:rsidRPr="008D03D7">
              <w:rPr>
                <w:color w:val="000000"/>
                <w:lang w:val="el-GR"/>
              </w:rPr>
              <w:t>υσκευασία</w:t>
            </w:r>
            <w:r>
              <w:rPr>
                <w:color w:val="000000"/>
                <w:lang w:val="el-GR"/>
              </w:rPr>
              <w:t xml:space="preserve"> των 100 τεμαχίων.</w:t>
            </w:r>
          </w:p>
        </w:tc>
        <w:tc>
          <w:tcPr>
            <w:tcW w:w="783" w:type="pct"/>
            <w:shd w:val="clear" w:color="auto" w:fill="auto"/>
            <w:vAlign w:val="center"/>
            <w:hideMark/>
          </w:tcPr>
          <w:p w14:paraId="5FC5574E" w14:textId="77777777" w:rsidR="00F16559" w:rsidRPr="002311BF" w:rsidRDefault="00F16559" w:rsidP="00B51EF3">
            <w:pPr>
              <w:spacing w:after="0"/>
              <w:jc w:val="center"/>
              <w:rPr>
                <w:color w:val="000000"/>
                <w:lang w:val="el-GR"/>
              </w:rPr>
            </w:pPr>
            <w:r w:rsidRPr="002311BF">
              <w:rPr>
                <w:color w:val="000000"/>
                <w:lang w:val="el-GR"/>
              </w:rPr>
              <w:lastRenderedPageBreak/>
              <w:t>ΤΕΜ</w:t>
            </w:r>
          </w:p>
          <w:p w14:paraId="30B332F7" w14:textId="77777777" w:rsidR="00F16559" w:rsidRPr="002311BF" w:rsidRDefault="00F16559" w:rsidP="00B51EF3">
            <w:pPr>
              <w:spacing w:after="0"/>
              <w:jc w:val="center"/>
              <w:rPr>
                <w:color w:val="000000"/>
                <w:lang w:val="el-GR"/>
              </w:rPr>
            </w:pPr>
          </w:p>
          <w:p w14:paraId="65B6E939" w14:textId="77777777" w:rsidR="00F16559" w:rsidRDefault="00F16559" w:rsidP="00B51EF3">
            <w:pPr>
              <w:spacing w:after="0"/>
              <w:jc w:val="center"/>
              <w:rPr>
                <w:color w:val="000000"/>
                <w:lang w:val="el-GR"/>
              </w:rPr>
            </w:pPr>
            <w:r w:rsidRPr="002311BF">
              <w:rPr>
                <w:color w:val="000000"/>
                <w:lang w:val="el-GR"/>
              </w:rPr>
              <w:t>Συσκευασία των 100 τεμαχίων</w:t>
            </w:r>
            <w:r w:rsidRPr="00764A12">
              <w:rPr>
                <w:color w:val="000000"/>
                <w:lang w:val="el-GR"/>
              </w:rPr>
              <w:t xml:space="preserve"> </w:t>
            </w:r>
          </w:p>
          <w:p w14:paraId="351E1217" w14:textId="77777777" w:rsidR="00F16559" w:rsidRPr="00764A12" w:rsidRDefault="00F16559" w:rsidP="00B51EF3">
            <w:pPr>
              <w:spacing w:after="0"/>
              <w:jc w:val="center"/>
              <w:rPr>
                <w:color w:val="000000"/>
                <w:lang w:val="el-GR"/>
              </w:rPr>
            </w:pPr>
          </w:p>
        </w:tc>
        <w:tc>
          <w:tcPr>
            <w:tcW w:w="784" w:type="pct"/>
            <w:shd w:val="clear" w:color="auto" w:fill="auto"/>
            <w:noWrap/>
            <w:vAlign w:val="center"/>
            <w:hideMark/>
          </w:tcPr>
          <w:p w14:paraId="5DA8C2C9" w14:textId="77777777" w:rsidR="00F16559" w:rsidRPr="00271EFF" w:rsidRDefault="00F16559" w:rsidP="00B51EF3">
            <w:pPr>
              <w:spacing w:after="0"/>
              <w:jc w:val="center"/>
              <w:rPr>
                <w:color w:val="000000"/>
              </w:rPr>
            </w:pPr>
            <w:r w:rsidRPr="00271EFF">
              <w:rPr>
                <w:color w:val="000000"/>
              </w:rPr>
              <w:t>5</w:t>
            </w:r>
          </w:p>
        </w:tc>
        <w:tc>
          <w:tcPr>
            <w:tcW w:w="862" w:type="pct"/>
            <w:shd w:val="clear" w:color="auto" w:fill="auto"/>
            <w:noWrap/>
            <w:vAlign w:val="center"/>
            <w:hideMark/>
          </w:tcPr>
          <w:p w14:paraId="2E458F55" w14:textId="77777777" w:rsidR="00F16559" w:rsidRPr="00271EFF" w:rsidRDefault="00F16559" w:rsidP="00B51EF3">
            <w:pPr>
              <w:spacing w:after="0"/>
              <w:jc w:val="center"/>
              <w:rPr>
                <w:color w:val="000000"/>
              </w:rPr>
            </w:pPr>
            <w:r w:rsidRPr="00271EFF">
              <w:rPr>
                <w:color w:val="000000"/>
              </w:rPr>
              <w:t>ΝΑΙ</w:t>
            </w:r>
          </w:p>
        </w:tc>
      </w:tr>
      <w:tr w:rsidR="00F16559" w:rsidRPr="00271EFF" w14:paraId="5DB8B5B5" w14:textId="77777777" w:rsidTr="00B51EF3">
        <w:trPr>
          <w:trHeight w:val="557"/>
        </w:trPr>
        <w:tc>
          <w:tcPr>
            <w:tcW w:w="374" w:type="pct"/>
            <w:shd w:val="clear" w:color="auto" w:fill="auto"/>
            <w:noWrap/>
            <w:vAlign w:val="center"/>
            <w:hideMark/>
          </w:tcPr>
          <w:p w14:paraId="1ED15610" w14:textId="77777777" w:rsidR="00F16559" w:rsidRPr="00271EFF" w:rsidRDefault="00F16559" w:rsidP="00B51EF3">
            <w:pPr>
              <w:spacing w:after="0"/>
              <w:jc w:val="center"/>
              <w:rPr>
                <w:color w:val="000000"/>
              </w:rPr>
            </w:pPr>
            <w:r w:rsidRPr="00271EFF">
              <w:rPr>
                <w:color w:val="000000"/>
              </w:rPr>
              <w:t>6</w:t>
            </w:r>
          </w:p>
        </w:tc>
        <w:tc>
          <w:tcPr>
            <w:tcW w:w="1048" w:type="pct"/>
            <w:shd w:val="clear" w:color="auto" w:fill="auto"/>
            <w:vAlign w:val="center"/>
            <w:hideMark/>
          </w:tcPr>
          <w:p w14:paraId="5FDF66F2" w14:textId="77777777" w:rsidR="00F16559" w:rsidRPr="00C919C8" w:rsidRDefault="00F16559" w:rsidP="00B51EF3">
            <w:pPr>
              <w:spacing w:after="0"/>
              <w:jc w:val="center"/>
              <w:rPr>
                <w:color w:val="000000"/>
                <w:lang w:val="el-GR"/>
              </w:rPr>
            </w:pPr>
            <w:r w:rsidRPr="00C919C8">
              <w:rPr>
                <w:color w:val="000000"/>
                <w:lang w:val="el-GR"/>
              </w:rPr>
              <w:t>Φιλμ θερμικής επικόλλησης</w:t>
            </w:r>
            <w:r>
              <w:rPr>
                <w:color w:val="000000"/>
                <w:lang w:val="el-GR"/>
              </w:rPr>
              <w:t xml:space="preserve"> </w:t>
            </w:r>
            <w:r w:rsidRPr="00271EFF">
              <w:rPr>
                <w:color w:val="000000"/>
                <w:lang w:val="el-GR"/>
              </w:rPr>
              <w:t xml:space="preserve">σε </w:t>
            </w:r>
            <w:proofErr w:type="spellStart"/>
            <w:r w:rsidRPr="00271EFF">
              <w:rPr>
                <w:color w:val="000000"/>
                <w:lang w:val="el-GR"/>
              </w:rPr>
              <w:t>μικροπλάκες</w:t>
            </w:r>
            <w:proofErr w:type="spellEnd"/>
            <w:r w:rsidRPr="00271EFF">
              <w:rPr>
                <w:color w:val="000000"/>
                <w:lang w:val="el-GR"/>
              </w:rPr>
              <w:t xml:space="preserve"> </w:t>
            </w:r>
            <w:r w:rsidRPr="00271EFF">
              <w:rPr>
                <w:color w:val="000000"/>
              </w:rPr>
              <w:t>PCR</w:t>
            </w:r>
          </w:p>
        </w:tc>
        <w:tc>
          <w:tcPr>
            <w:tcW w:w="1149" w:type="pct"/>
            <w:shd w:val="clear" w:color="auto" w:fill="auto"/>
            <w:vAlign w:val="center"/>
            <w:hideMark/>
          </w:tcPr>
          <w:p w14:paraId="187D4887" w14:textId="77777777" w:rsidR="00F16559" w:rsidRPr="00C66655" w:rsidRDefault="00F16559" w:rsidP="00B51EF3">
            <w:pPr>
              <w:spacing w:after="0"/>
              <w:jc w:val="center"/>
              <w:rPr>
                <w:color w:val="000000"/>
                <w:lang w:val="el-GR"/>
              </w:rPr>
            </w:pPr>
            <w:r w:rsidRPr="00271EFF">
              <w:rPr>
                <w:color w:val="000000"/>
                <w:lang w:val="el-GR"/>
              </w:rPr>
              <w:t xml:space="preserve">Φιλμ θερμικής επικόλλησης σε </w:t>
            </w:r>
            <w:proofErr w:type="spellStart"/>
            <w:r w:rsidRPr="00271EFF">
              <w:rPr>
                <w:color w:val="000000"/>
                <w:lang w:val="el-GR"/>
              </w:rPr>
              <w:t>μικροπλάκες</w:t>
            </w:r>
            <w:proofErr w:type="spellEnd"/>
            <w:r w:rsidRPr="00271EFF">
              <w:rPr>
                <w:color w:val="000000"/>
                <w:lang w:val="el-GR"/>
              </w:rPr>
              <w:t xml:space="preserve"> </w:t>
            </w:r>
            <w:r w:rsidRPr="00271EFF">
              <w:rPr>
                <w:color w:val="000000"/>
              </w:rPr>
              <w:t>PCR</w:t>
            </w:r>
            <w:r w:rsidRPr="00271EFF">
              <w:rPr>
                <w:color w:val="000000"/>
                <w:lang w:val="el-GR"/>
              </w:rPr>
              <w:t xml:space="preserve">, διαστάσεων 125 </w:t>
            </w:r>
            <w:r w:rsidRPr="00271EFF">
              <w:rPr>
                <w:color w:val="000000"/>
              </w:rPr>
              <w:t>x</w:t>
            </w:r>
            <w:r w:rsidRPr="00271EFF">
              <w:rPr>
                <w:color w:val="000000"/>
                <w:lang w:val="el-GR"/>
              </w:rPr>
              <w:t xml:space="preserve"> 78 </w:t>
            </w:r>
            <w:r w:rsidRPr="00271EFF">
              <w:rPr>
                <w:color w:val="000000"/>
              </w:rPr>
              <w:t>mm</w:t>
            </w:r>
            <w:r w:rsidRPr="00271EFF">
              <w:rPr>
                <w:color w:val="000000"/>
                <w:lang w:val="el-GR"/>
              </w:rPr>
              <w:t xml:space="preserve"> και πάχους 70μ</w:t>
            </w:r>
            <w:r w:rsidRPr="00271EFF">
              <w:rPr>
                <w:color w:val="000000"/>
              </w:rPr>
              <w:t>m</w:t>
            </w:r>
            <w:r w:rsidRPr="00271EFF">
              <w:rPr>
                <w:color w:val="000000"/>
                <w:lang w:val="el-GR"/>
              </w:rPr>
              <w:t xml:space="preserve">, από </w:t>
            </w:r>
            <w:r w:rsidRPr="00271EFF">
              <w:rPr>
                <w:color w:val="000000"/>
              </w:rPr>
              <w:t>polyester</w:t>
            </w:r>
            <w:r w:rsidRPr="00271EFF">
              <w:rPr>
                <w:color w:val="000000"/>
                <w:lang w:val="el-GR"/>
              </w:rPr>
              <w:t>/</w:t>
            </w:r>
            <w:proofErr w:type="spellStart"/>
            <w:r w:rsidRPr="00271EFF">
              <w:rPr>
                <w:color w:val="000000"/>
              </w:rPr>
              <w:t>aluminum</w:t>
            </w:r>
            <w:proofErr w:type="spellEnd"/>
            <w:r w:rsidRPr="00271EFF">
              <w:rPr>
                <w:color w:val="000000"/>
                <w:lang w:val="el-GR"/>
              </w:rPr>
              <w:t xml:space="preserve">, κατάλληλο για αποθήκευση και αντιδράσεις </w:t>
            </w:r>
            <w:r w:rsidRPr="00271EFF">
              <w:rPr>
                <w:color w:val="000000"/>
              </w:rPr>
              <w:t>PCR</w:t>
            </w:r>
            <w:r>
              <w:rPr>
                <w:color w:val="000000"/>
                <w:lang w:val="el-GR"/>
              </w:rPr>
              <w:t>. Να διατίθενται σε σ</w:t>
            </w:r>
            <w:r w:rsidRPr="008D03D7">
              <w:rPr>
                <w:color w:val="000000"/>
                <w:lang w:val="el-GR"/>
              </w:rPr>
              <w:t>υσκευασία</w:t>
            </w:r>
            <w:r>
              <w:rPr>
                <w:color w:val="000000"/>
                <w:lang w:val="el-GR"/>
              </w:rPr>
              <w:t xml:space="preserve"> των 500 τεμαχίων.</w:t>
            </w:r>
          </w:p>
        </w:tc>
        <w:tc>
          <w:tcPr>
            <w:tcW w:w="783" w:type="pct"/>
            <w:shd w:val="clear" w:color="auto" w:fill="auto"/>
            <w:vAlign w:val="center"/>
            <w:hideMark/>
          </w:tcPr>
          <w:p w14:paraId="19542B20" w14:textId="77777777" w:rsidR="00F16559" w:rsidRPr="002311BF" w:rsidRDefault="00F16559" w:rsidP="00B51EF3">
            <w:pPr>
              <w:spacing w:after="0"/>
              <w:jc w:val="center"/>
              <w:rPr>
                <w:color w:val="000000"/>
                <w:lang w:val="el-GR"/>
              </w:rPr>
            </w:pPr>
            <w:r w:rsidRPr="002311BF">
              <w:rPr>
                <w:color w:val="000000"/>
                <w:lang w:val="el-GR"/>
              </w:rPr>
              <w:t>ΤΕΜ</w:t>
            </w:r>
          </w:p>
          <w:p w14:paraId="4D073A6C" w14:textId="77777777" w:rsidR="00F16559" w:rsidRPr="002311BF" w:rsidRDefault="00F16559" w:rsidP="00B51EF3">
            <w:pPr>
              <w:spacing w:after="0"/>
              <w:jc w:val="center"/>
              <w:rPr>
                <w:color w:val="000000"/>
                <w:lang w:val="el-GR"/>
              </w:rPr>
            </w:pPr>
          </w:p>
          <w:p w14:paraId="29592C3C" w14:textId="77777777" w:rsidR="00F16559" w:rsidRDefault="00F16559" w:rsidP="00B51EF3">
            <w:pPr>
              <w:spacing w:after="0"/>
              <w:jc w:val="center"/>
              <w:rPr>
                <w:color w:val="000000"/>
                <w:lang w:val="el-GR"/>
              </w:rPr>
            </w:pPr>
            <w:r>
              <w:rPr>
                <w:color w:val="000000"/>
                <w:lang w:val="el-GR"/>
              </w:rPr>
              <w:t>Σ</w:t>
            </w:r>
            <w:r w:rsidRPr="008D03D7">
              <w:rPr>
                <w:color w:val="000000"/>
                <w:lang w:val="el-GR"/>
              </w:rPr>
              <w:t>υσκευασία</w:t>
            </w:r>
            <w:r>
              <w:rPr>
                <w:color w:val="000000"/>
                <w:lang w:val="el-GR"/>
              </w:rPr>
              <w:t xml:space="preserve"> των 500 τεμαχίων</w:t>
            </w:r>
            <w:r w:rsidRPr="00764A12">
              <w:rPr>
                <w:color w:val="000000"/>
                <w:lang w:val="el-GR"/>
              </w:rPr>
              <w:t xml:space="preserve"> </w:t>
            </w:r>
          </w:p>
          <w:p w14:paraId="5D02BBF5" w14:textId="77777777" w:rsidR="00F16559" w:rsidRPr="001B6A0F" w:rsidRDefault="00F16559" w:rsidP="00B51EF3">
            <w:pPr>
              <w:spacing w:after="0"/>
              <w:jc w:val="center"/>
              <w:rPr>
                <w:color w:val="000000"/>
                <w:lang w:val="el-GR"/>
              </w:rPr>
            </w:pPr>
          </w:p>
        </w:tc>
        <w:tc>
          <w:tcPr>
            <w:tcW w:w="784" w:type="pct"/>
            <w:shd w:val="clear" w:color="auto" w:fill="auto"/>
            <w:noWrap/>
            <w:vAlign w:val="center"/>
            <w:hideMark/>
          </w:tcPr>
          <w:p w14:paraId="4CF18EC1" w14:textId="77777777" w:rsidR="00F16559" w:rsidRPr="00271EFF" w:rsidRDefault="00F16559" w:rsidP="00B51EF3">
            <w:pPr>
              <w:spacing w:after="0"/>
              <w:jc w:val="center"/>
              <w:rPr>
                <w:color w:val="000000"/>
              </w:rPr>
            </w:pPr>
            <w:r w:rsidRPr="00271EFF">
              <w:rPr>
                <w:color w:val="000000"/>
              </w:rPr>
              <w:t>1</w:t>
            </w:r>
          </w:p>
        </w:tc>
        <w:tc>
          <w:tcPr>
            <w:tcW w:w="862" w:type="pct"/>
            <w:shd w:val="clear" w:color="auto" w:fill="auto"/>
            <w:noWrap/>
            <w:vAlign w:val="center"/>
            <w:hideMark/>
          </w:tcPr>
          <w:p w14:paraId="69FE5967" w14:textId="77777777" w:rsidR="00F16559" w:rsidRPr="00271EFF" w:rsidRDefault="00F16559" w:rsidP="00B51EF3">
            <w:pPr>
              <w:spacing w:after="0"/>
              <w:jc w:val="center"/>
              <w:rPr>
                <w:color w:val="000000"/>
              </w:rPr>
            </w:pPr>
            <w:r w:rsidRPr="00271EFF">
              <w:rPr>
                <w:color w:val="000000"/>
              </w:rPr>
              <w:t>ΝΑΙ</w:t>
            </w:r>
          </w:p>
        </w:tc>
      </w:tr>
      <w:tr w:rsidR="00F16559" w:rsidRPr="00271EFF" w14:paraId="1E8CACE8" w14:textId="77777777" w:rsidTr="00B51EF3">
        <w:trPr>
          <w:trHeight w:val="1253"/>
        </w:trPr>
        <w:tc>
          <w:tcPr>
            <w:tcW w:w="374" w:type="pct"/>
            <w:shd w:val="clear" w:color="auto" w:fill="auto"/>
            <w:noWrap/>
            <w:vAlign w:val="center"/>
            <w:hideMark/>
          </w:tcPr>
          <w:p w14:paraId="121FD32C" w14:textId="77777777" w:rsidR="00F16559" w:rsidRPr="00271EFF" w:rsidRDefault="00F16559" w:rsidP="00B51EF3">
            <w:pPr>
              <w:spacing w:after="0"/>
              <w:jc w:val="center"/>
              <w:rPr>
                <w:color w:val="000000"/>
              </w:rPr>
            </w:pPr>
            <w:r w:rsidRPr="00271EFF">
              <w:rPr>
                <w:color w:val="000000"/>
              </w:rPr>
              <w:t>7</w:t>
            </w:r>
          </w:p>
        </w:tc>
        <w:tc>
          <w:tcPr>
            <w:tcW w:w="1048" w:type="pct"/>
            <w:shd w:val="clear" w:color="auto" w:fill="auto"/>
            <w:vAlign w:val="center"/>
            <w:hideMark/>
          </w:tcPr>
          <w:p w14:paraId="69F50078" w14:textId="77777777" w:rsidR="00F16559" w:rsidRPr="00271EFF" w:rsidRDefault="00F16559" w:rsidP="00B51EF3">
            <w:pPr>
              <w:spacing w:after="0"/>
              <w:jc w:val="center"/>
              <w:rPr>
                <w:color w:val="000000"/>
              </w:rPr>
            </w:pPr>
            <w:proofErr w:type="spellStart"/>
            <w:r w:rsidRPr="00271EFF">
              <w:rPr>
                <w:color w:val="000000"/>
              </w:rPr>
              <w:t>Σωληνάρι</w:t>
            </w:r>
            <w:proofErr w:type="spellEnd"/>
            <w:r w:rsidRPr="00271EFF">
              <w:rPr>
                <w:color w:val="000000"/>
              </w:rPr>
              <w:t xml:space="preserve">α </w:t>
            </w:r>
            <w:proofErr w:type="spellStart"/>
            <w:r w:rsidRPr="00271EFF">
              <w:rPr>
                <w:color w:val="000000"/>
              </w:rPr>
              <w:t>μικροφυκοκέντρησης</w:t>
            </w:r>
            <w:proofErr w:type="spellEnd"/>
            <w:r w:rsidRPr="00271EFF">
              <w:rPr>
                <w:color w:val="000000"/>
              </w:rPr>
              <w:t xml:space="preserve"> 1.5 ml </w:t>
            </w:r>
          </w:p>
        </w:tc>
        <w:tc>
          <w:tcPr>
            <w:tcW w:w="1149" w:type="pct"/>
            <w:shd w:val="clear" w:color="auto" w:fill="auto"/>
            <w:vAlign w:val="center"/>
            <w:hideMark/>
          </w:tcPr>
          <w:p w14:paraId="771FF25A" w14:textId="77777777" w:rsidR="00F16559" w:rsidRPr="00764A12" w:rsidRDefault="00F16559" w:rsidP="00B51EF3">
            <w:pPr>
              <w:spacing w:after="0"/>
              <w:jc w:val="center"/>
              <w:rPr>
                <w:color w:val="000000"/>
                <w:lang w:val="el-GR"/>
              </w:rPr>
            </w:pPr>
            <w:r w:rsidRPr="00271EFF">
              <w:rPr>
                <w:color w:val="000000"/>
                <w:lang w:val="el-GR"/>
              </w:rPr>
              <w:t xml:space="preserve">Σωληνάρια </w:t>
            </w:r>
            <w:proofErr w:type="spellStart"/>
            <w:r w:rsidRPr="00271EFF">
              <w:rPr>
                <w:color w:val="000000"/>
                <w:lang w:val="el-GR"/>
              </w:rPr>
              <w:t>μικροφυκοκέντρησης</w:t>
            </w:r>
            <w:proofErr w:type="spellEnd"/>
            <w:r w:rsidRPr="00271EFF">
              <w:rPr>
                <w:color w:val="000000"/>
                <w:lang w:val="el-GR"/>
              </w:rPr>
              <w:t xml:space="preserve"> όγκου 1,5 </w:t>
            </w:r>
            <w:r w:rsidRPr="00271EFF">
              <w:rPr>
                <w:color w:val="000000"/>
              </w:rPr>
              <w:t>ml</w:t>
            </w:r>
            <w:r w:rsidRPr="00271EFF">
              <w:rPr>
                <w:color w:val="000000"/>
                <w:lang w:val="el-GR"/>
              </w:rPr>
              <w:t xml:space="preserve"> από πολυπροπυλένιο, με καπάκι, διαυγή, με </w:t>
            </w:r>
            <w:proofErr w:type="spellStart"/>
            <w:r w:rsidRPr="00271EFF">
              <w:rPr>
                <w:color w:val="000000"/>
                <w:lang w:val="el-GR"/>
              </w:rPr>
              <w:t>ημιδιαυγές</w:t>
            </w:r>
            <w:proofErr w:type="spellEnd"/>
            <w:r w:rsidRPr="00271EFF">
              <w:rPr>
                <w:color w:val="000000"/>
                <w:lang w:val="el-GR"/>
              </w:rPr>
              <w:t xml:space="preserve"> σημείο στο καπάκι και την περιφέρεια για σήμανση και </w:t>
            </w:r>
            <w:proofErr w:type="spellStart"/>
            <w:r w:rsidRPr="00271EFF">
              <w:rPr>
                <w:color w:val="000000"/>
                <w:lang w:val="el-GR"/>
              </w:rPr>
              <w:t>διατρήσιμο</w:t>
            </w:r>
            <w:proofErr w:type="spellEnd"/>
            <w:r w:rsidRPr="00271EFF">
              <w:rPr>
                <w:color w:val="000000"/>
                <w:lang w:val="el-GR"/>
              </w:rPr>
              <w:t xml:space="preserve"> κέντρο στο καπάκι. </w:t>
            </w:r>
            <w:r w:rsidRPr="00271EFF">
              <w:rPr>
                <w:color w:val="000000"/>
              </w:rPr>
              <w:t>M</w:t>
            </w:r>
            <w:r w:rsidRPr="00271EFF">
              <w:rPr>
                <w:color w:val="000000"/>
                <w:lang w:val="el-GR"/>
              </w:rPr>
              <w:t xml:space="preserve">ε τεχνολογία </w:t>
            </w:r>
            <w:proofErr w:type="spellStart"/>
            <w:r w:rsidRPr="00271EFF">
              <w:rPr>
                <w:color w:val="000000"/>
              </w:rPr>
              <w:t>Maxymum</w:t>
            </w:r>
            <w:proofErr w:type="spellEnd"/>
            <w:r w:rsidRPr="00271EFF">
              <w:rPr>
                <w:color w:val="000000"/>
                <w:lang w:val="el-GR"/>
              </w:rPr>
              <w:t xml:space="preserve"> </w:t>
            </w:r>
            <w:r w:rsidRPr="00271EFF">
              <w:rPr>
                <w:color w:val="000000"/>
              </w:rPr>
              <w:t>Recovery</w:t>
            </w:r>
            <w:r w:rsidRPr="00271EFF">
              <w:rPr>
                <w:color w:val="000000"/>
                <w:lang w:val="el-GR"/>
              </w:rPr>
              <w:t xml:space="preserve"> για εξαιρετική χαμηλή κατακράτηση. Με πιστοποίηση </w:t>
            </w:r>
            <w:proofErr w:type="spellStart"/>
            <w:r w:rsidRPr="00271EFF">
              <w:rPr>
                <w:color w:val="000000"/>
              </w:rPr>
              <w:t>DNAse</w:t>
            </w:r>
            <w:proofErr w:type="spellEnd"/>
            <w:r w:rsidRPr="00271EFF">
              <w:rPr>
                <w:color w:val="000000"/>
                <w:lang w:val="el-GR"/>
              </w:rPr>
              <w:t xml:space="preserve">-/ </w:t>
            </w:r>
            <w:proofErr w:type="spellStart"/>
            <w:r w:rsidRPr="00271EFF">
              <w:rPr>
                <w:color w:val="000000"/>
              </w:rPr>
              <w:t>RNAse</w:t>
            </w:r>
            <w:proofErr w:type="spellEnd"/>
            <w:r w:rsidRPr="00271EFF">
              <w:rPr>
                <w:color w:val="000000"/>
                <w:lang w:val="el-GR"/>
              </w:rPr>
              <w:t>-</w:t>
            </w:r>
            <w:r w:rsidRPr="00271EFF">
              <w:rPr>
                <w:color w:val="000000"/>
              </w:rPr>
              <w:t>free</w:t>
            </w:r>
            <w:r w:rsidRPr="00271EFF">
              <w:rPr>
                <w:color w:val="000000"/>
                <w:lang w:val="el-GR"/>
              </w:rPr>
              <w:t xml:space="preserve"> &amp; </w:t>
            </w:r>
            <w:r w:rsidRPr="00271EFF">
              <w:rPr>
                <w:color w:val="000000"/>
              </w:rPr>
              <w:t>nonpyrogenic</w:t>
            </w:r>
            <w:r w:rsidRPr="00271EFF">
              <w:rPr>
                <w:color w:val="000000"/>
                <w:lang w:val="el-GR"/>
              </w:rPr>
              <w:t xml:space="preserve">. </w:t>
            </w:r>
            <w:r w:rsidRPr="00764A12">
              <w:rPr>
                <w:color w:val="000000"/>
                <w:lang w:val="el-GR"/>
              </w:rPr>
              <w:t xml:space="preserve">Ανθεκτικά σε </w:t>
            </w:r>
            <w:proofErr w:type="spellStart"/>
            <w:r w:rsidRPr="00764A12">
              <w:rPr>
                <w:color w:val="000000"/>
                <w:lang w:val="el-GR"/>
              </w:rPr>
              <w:t>φυγοκέντρηση</w:t>
            </w:r>
            <w:proofErr w:type="spellEnd"/>
            <w:r w:rsidRPr="00764A12">
              <w:rPr>
                <w:color w:val="000000"/>
                <w:lang w:val="el-GR"/>
              </w:rPr>
              <w:t xml:space="preserve"> έως 14000 </w:t>
            </w:r>
            <w:r w:rsidRPr="00271EFF">
              <w:rPr>
                <w:color w:val="000000"/>
              </w:rPr>
              <w:t>RCF</w:t>
            </w:r>
            <w:r w:rsidRPr="00764A12">
              <w:rPr>
                <w:color w:val="000000"/>
                <w:lang w:val="el-GR"/>
              </w:rPr>
              <w:t>.</w:t>
            </w:r>
            <w:r>
              <w:rPr>
                <w:color w:val="000000"/>
                <w:lang w:val="el-GR"/>
              </w:rPr>
              <w:t xml:space="preserve"> Να διατίθενται σε σ</w:t>
            </w:r>
            <w:r w:rsidRPr="008D03D7">
              <w:rPr>
                <w:color w:val="000000"/>
                <w:lang w:val="el-GR"/>
              </w:rPr>
              <w:t>υσκευασία</w:t>
            </w:r>
            <w:r>
              <w:rPr>
                <w:color w:val="000000"/>
                <w:lang w:val="el-GR"/>
              </w:rPr>
              <w:t xml:space="preserve"> των 1000 τεμαχίων.</w:t>
            </w:r>
          </w:p>
        </w:tc>
        <w:tc>
          <w:tcPr>
            <w:tcW w:w="783" w:type="pct"/>
            <w:shd w:val="clear" w:color="auto" w:fill="auto"/>
            <w:vAlign w:val="center"/>
            <w:hideMark/>
          </w:tcPr>
          <w:p w14:paraId="1FA16314" w14:textId="77777777" w:rsidR="00F16559" w:rsidRPr="002311BF" w:rsidRDefault="00F16559" w:rsidP="00B51EF3">
            <w:pPr>
              <w:spacing w:after="0"/>
              <w:jc w:val="center"/>
              <w:rPr>
                <w:color w:val="000000"/>
                <w:lang w:val="el-GR"/>
              </w:rPr>
            </w:pPr>
            <w:r w:rsidRPr="002311BF">
              <w:rPr>
                <w:color w:val="000000"/>
                <w:lang w:val="el-GR"/>
              </w:rPr>
              <w:t>ΤΕΜ</w:t>
            </w:r>
          </w:p>
          <w:p w14:paraId="0D62BDD3" w14:textId="77777777" w:rsidR="00F16559" w:rsidRDefault="00F16559" w:rsidP="00B51EF3">
            <w:pPr>
              <w:spacing w:after="0"/>
              <w:jc w:val="center"/>
              <w:rPr>
                <w:color w:val="000000"/>
                <w:highlight w:val="yellow"/>
                <w:lang w:val="el-GR"/>
              </w:rPr>
            </w:pPr>
          </w:p>
          <w:p w14:paraId="20190D0A" w14:textId="77777777" w:rsidR="00F16559" w:rsidRDefault="00F16559" w:rsidP="00B51EF3">
            <w:pPr>
              <w:spacing w:after="0"/>
              <w:jc w:val="center"/>
              <w:rPr>
                <w:color w:val="000000"/>
                <w:lang w:val="el-GR"/>
              </w:rPr>
            </w:pPr>
            <w:r>
              <w:rPr>
                <w:color w:val="000000"/>
                <w:lang w:val="el-GR"/>
              </w:rPr>
              <w:t>Σ</w:t>
            </w:r>
            <w:r w:rsidRPr="008D03D7">
              <w:rPr>
                <w:color w:val="000000"/>
                <w:lang w:val="el-GR"/>
              </w:rPr>
              <w:t>υσκευασία</w:t>
            </w:r>
            <w:r>
              <w:rPr>
                <w:color w:val="000000"/>
                <w:lang w:val="el-GR"/>
              </w:rPr>
              <w:t xml:space="preserve"> των 1000 τεμαχίων</w:t>
            </w:r>
            <w:r w:rsidRPr="00764A12">
              <w:rPr>
                <w:color w:val="000000"/>
                <w:lang w:val="el-GR"/>
              </w:rPr>
              <w:t xml:space="preserve"> </w:t>
            </w:r>
          </w:p>
          <w:p w14:paraId="7C15F3BF" w14:textId="77777777" w:rsidR="00F16559" w:rsidRPr="001B6A0F" w:rsidRDefault="00F16559" w:rsidP="00B51EF3">
            <w:pPr>
              <w:spacing w:after="0"/>
              <w:jc w:val="center"/>
              <w:rPr>
                <w:color w:val="000000"/>
                <w:lang w:val="el-GR"/>
              </w:rPr>
            </w:pPr>
          </w:p>
        </w:tc>
        <w:tc>
          <w:tcPr>
            <w:tcW w:w="784" w:type="pct"/>
            <w:shd w:val="clear" w:color="auto" w:fill="auto"/>
            <w:noWrap/>
            <w:vAlign w:val="center"/>
            <w:hideMark/>
          </w:tcPr>
          <w:p w14:paraId="7134F2A6"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174DCBB5" w14:textId="77777777" w:rsidR="00F16559" w:rsidRPr="00271EFF" w:rsidRDefault="00F16559" w:rsidP="00B51EF3">
            <w:pPr>
              <w:spacing w:after="0"/>
              <w:jc w:val="center"/>
              <w:rPr>
                <w:color w:val="000000"/>
              </w:rPr>
            </w:pPr>
            <w:r w:rsidRPr="00271EFF">
              <w:rPr>
                <w:color w:val="000000"/>
              </w:rPr>
              <w:t>ΝΑΙ</w:t>
            </w:r>
          </w:p>
        </w:tc>
      </w:tr>
      <w:tr w:rsidR="00F16559" w:rsidRPr="00271EFF" w14:paraId="734C869E" w14:textId="77777777" w:rsidTr="00B51EF3">
        <w:trPr>
          <w:trHeight w:val="766"/>
        </w:trPr>
        <w:tc>
          <w:tcPr>
            <w:tcW w:w="374" w:type="pct"/>
            <w:shd w:val="clear" w:color="auto" w:fill="auto"/>
            <w:noWrap/>
            <w:vAlign w:val="center"/>
            <w:hideMark/>
          </w:tcPr>
          <w:p w14:paraId="15D20511" w14:textId="77777777" w:rsidR="00F16559" w:rsidRPr="00271EFF" w:rsidRDefault="00F16559" w:rsidP="00B51EF3">
            <w:pPr>
              <w:spacing w:after="0"/>
              <w:jc w:val="center"/>
              <w:rPr>
                <w:color w:val="000000"/>
              </w:rPr>
            </w:pPr>
            <w:r w:rsidRPr="00271EFF">
              <w:rPr>
                <w:color w:val="000000"/>
              </w:rPr>
              <w:t>8</w:t>
            </w:r>
          </w:p>
        </w:tc>
        <w:tc>
          <w:tcPr>
            <w:tcW w:w="1048" w:type="pct"/>
            <w:shd w:val="clear" w:color="auto" w:fill="auto"/>
            <w:vAlign w:val="center"/>
            <w:hideMark/>
          </w:tcPr>
          <w:p w14:paraId="35192D46" w14:textId="77777777" w:rsidR="00F16559" w:rsidRPr="00271EFF" w:rsidRDefault="00F16559" w:rsidP="00B51EF3">
            <w:pPr>
              <w:spacing w:after="0"/>
              <w:jc w:val="center"/>
              <w:rPr>
                <w:color w:val="000000"/>
              </w:rPr>
            </w:pPr>
            <w:proofErr w:type="spellStart"/>
            <w:r w:rsidRPr="00271EFF">
              <w:rPr>
                <w:color w:val="000000"/>
              </w:rPr>
              <w:t>Ρύγχη</w:t>
            </w:r>
            <w:proofErr w:type="spellEnd"/>
            <w:r w:rsidRPr="00271EFF">
              <w:rPr>
                <w:color w:val="000000"/>
              </w:rPr>
              <w:t xml:space="preserve"> 10 </w:t>
            </w:r>
            <w:proofErr w:type="spellStart"/>
            <w:r w:rsidRPr="00271EFF">
              <w:rPr>
                <w:color w:val="000000"/>
              </w:rPr>
              <w:t>μl</w:t>
            </w:r>
            <w:proofErr w:type="spellEnd"/>
            <w:r w:rsidRPr="00271EFF">
              <w:rPr>
                <w:color w:val="000000"/>
              </w:rPr>
              <w:t xml:space="preserve"> GEN3 Multi-Barrier</w:t>
            </w:r>
          </w:p>
        </w:tc>
        <w:tc>
          <w:tcPr>
            <w:tcW w:w="1149" w:type="pct"/>
            <w:shd w:val="clear" w:color="auto" w:fill="auto"/>
            <w:vAlign w:val="center"/>
            <w:hideMark/>
          </w:tcPr>
          <w:p w14:paraId="21EAB6F1" w14:textId="77777777" w:rsidR="00F16559" w:rsidRPr="00764A12" w:rsidRDefault="00F16559" w:rsidP="00B51EF3">
            <w:pPr>
              <w:spacing w:after="0"/>
              <w:jc w:val="center"/>
              <w:rPr>
                <w:color w:val="000000"/>
                <w:lang w:val="el-GR"/>
              </w:rPr>
            </w:pPr>
            <w:r w:rsidRPr="00271EFF">
              <w:rPr>
                <w:color w:val="000000"/>
                <w:lang w:val="el-GR"/>
              </w:rPr>
              <w:t>Αποστειρωμένα ρύγχη 10 μ</w:t>
            </w:r>
            <w:r w:rsidRPr="00271EFF">
              <w:rPr>
                <w:color w:val="000000"/>
              </w:rPr>
              <w:t>l</w:t>
            </w:r>
            <w:r w:rsidRPr="00271EFF">
              <w:rPr>
                <w:color w:val="000000"/>
                <w:lang w:val="el-GR"/>
              </w:rPr>
              <w:t xml:space="preserve"> με φίλτρο 3 στρώσεων που προλαμβάνει οποιαδήποτε </w:t>
            </w:r>
            <w:proofErr w:type="spellStart"/>
            <w:r w:rsidRPr="00271EFF">
              <w:rPr>
                <w:color w:val="000000"/>
                <w:lang w:val="el-GR"/>
              </w:rPr>
              <w:t>επιμολυνση</w:t>
            </w:r>
            <w:proofErr w:type="spellEnd"/>
            <w:r w:rsidRPr="00271EFF">
              <w:rPr>
                <w:color w:val="000000"/>
                <w:lang w:val="el-GR"/>
              </w:rPr>
              <w:t xml:space="preserve"> και αναστολή της </w:t>
            </w:r>
            <w:r w:rsidRPr="00271EFF">
              <w:rPr>
                <w:color w:val="000000"/>
              </w:rPr>
              <w:t>PCR</w:t>
            </w:r>
            <w:r w:rsidRPr="00271EFF">
              <w:rPr>
                <w:color w:val="000000"/>
                <w:lang w:val="el-GR"/>
              </w:rPr>
              <w:t xml:space="preserve">. Με τεχνολογία </w:t>
            </w:r>
            <w:proofErr w:type="spellStart"/>
            <w:r w:rsidRPr="00271EFF">
              <w:rPr>
                <w:color w:val="000000"/>
              </w:rPr>
              <w:t>Maxymum</w:t>
            </w:r>
            <w:proofErr w:type="spellEnd"/>
            <w:r w:rsidRPr="00271EFF">
              <w:rPr>
                <w:color w:val="000000"/>
                <w:lang w:val="el-GR"/>
              </w:rPr>
              <w:t xml:space="preserve"> </w:t>
            </w:r>
            <w:r w:rsidRPr="00271EFF">
              <w:rPr>
                <w:color w:val="000000"/>
              </w:rPr>
              <w:t>Recovery</w:t>
            </w:r>
            <w:r w:rsidRPr="00271EFF">
              <w:rPr>
                <w:color w:val="000000"/>
                <w:lang w:val="el-GR"/>
              </w:rPr>
              <w:t xml:space="preserve"> για ελάχιστη </w:t>
            </w:r>
            <w:r w:rsidRPr="00271EFF">
              <w:rPr>
                <w:color w:val="000000"/>
                <w:lang w:val="el-GR"/>
              </w:rPr>
              <w:lastRenderedPageBreak/>
              <w:t xml:space="preserve">κατακράτηση δείγματος και υψηλή απόδοση. </w:t>
            </w:r>
            <w:r w:rsidRPr="00764A12">
              <w:rPr>
                <w:color w:val="000000"/>
                <w:lang w:val="el-GR"/>
              </w:rPr>
              <w:t xml:space="preserve">Με πιστοποίηση </w:t>
            </w:r>
            <w:proofErr w:type="spellStart"/>
            <w:r w:rsidRPr="00271EFF">
              <w:rPr>
                <w:color w:val="000000"/>
              </w:rPr>
              <w:t>DNAse</w:t>
            </w:r>
            <w:proofErr w:type="spellEnd"/>
            <w:r w:rsidRPr="00764A12">
              <w:rPr>
                <w:color w:val="000000"/>
                <w:lang w:val="el-GR"/>
              </w:rPr>
              <w:t xml:space="preserve">-/ </w:t>
            </w:r>
            <w:proofErr w:type="spellStart"/>
            <w:r w:rsidRPr="00271EFF">
              <w:rPr>
                <w:color w:val="000000"/>
              </w:rPr>
              <w:t>RNAse</w:t>
            </w:r>
            <w:proofErr w:type="spellEnd"/>
            <w:r w:rsidRPr="00764A12">
              <w:rPr>
                <w:color w:val="000000"/>
                <w:lang w:val="el-GR"/>
              </w:rPr>
              <w:t>-</w:t>
            </w:r>
            <w:r w:rsidRPr="00271EFF">
              <w:rPr>
                <w:color w:val="000000"/>
              </w:rPr>
              <w:t>free</w:t>
            </w:r>
            <w:r w:rsidRPr="00764A12">
              <w:rPr>
                <w:color w:val="000000"/>
                <w:lang w:val="el-GR"/>
              </w:rPr>
              <w:t xml:space="preserve"> &amp; </w:t>
            </w:r>
            <w:r w:rsidRPr="00271EFF">
              <w:rPr>
                <w:color w:val="000000"/>
              </w:rPr>
              <w:t>nonpyrogenic</w:t>
            </w:r>
            <w:r w:rsidRPr="00764A12">
              <w:rPr>
                <w:color w:val="000000"/>
                <w:lang w:val="el-GR"/>
              </w:rPr>
              <w:t>.</w:t>
            </w:r>
            <w:r>
              <w:rPr>
                <w:color w:val="000000"/>
                <w:lang w:val="el-GR"/>
              </w:rPr>
              <w:t xml:space="preserve"> Να διατίθενται σε σ</w:t>
            </w:r>
            <w:r w:rsidRPr="008D03D7">
              <w:rPr>
                <w:color w:val="000000"/>
                <w:lang w:val="el-GR"/>
              </w:rPr>
              <w:t>υσκευασία</w:t>
            </w:r>
            <w:r>
              <w:rPr>
                <w:color w:val="000000"/>
                <w:lang w:val="el-GR"/>
              </w:rPr>
              <w:t xml:space="preserve"> των </w:t>
            </w:r>
            <w:r w:rsidRPr="001B6A0F">
              <w:rPr>
                <w:color w:val="000000"/>
                <w:lang w:val="el-GR"/>
              </w:rPr>
              <w:t xml:space="preserve">10 </w:t>
            </w:r>
            <w:r w:rsidRPr="00271EFF">
              <w:rPr>
                <w:color w:val="000000"/>
              </w:rPr>
              <w:t>racks</w:t>
            </w:r>
            <w:r w:rsidRPr="001B6A0F">
              <w:rPr>
                <w:color w:val="000000"/>
                <w:lang w:val="el-GR"/>
              </w:rPr>
              <w:t xml:space="preserve"> των </w:t>
            </w:r>
            <w:r w:rsidRPr="001B6A0F">
              <w:rPr>
                <w:color w:val="000000"/>
                <w:lang w:val="el-GR"/>
              </w:rPr>
              <w:br/>
              <w:t>96 τεμαχίων</w:t>
            </w:r>
            <w:r>
              <w:rPr>
                <w:color w:val="000000"/>
                <w:lang w:val="el-GR"/>
              </w:rPr>
              <w:t>.</w:t>
            </w:r>
          </w:p>
        </w:tc>
        <w:tc>
          <w:tcPr>
            <w:tcW w:w="783" w:type="pct"/>
            <w:shd w:val="clear" w:color="auto" w:fill="auto"/>
            <w:vAlign w:val="center"/>
            <w:hideMark/>
          </w:tcPr>
          <w:p w14:paraId="4478ED3A" w14:textId="77777777" w:rsidR="00F16559" w:rsidRPr="002311BF" w:rsidRDefault="00F16559" w:rsidP="00B51EF3">
            <w:pPr>
              <w:spacing w:after="0"/>
              <w:jc w:val="center"/>
              <w:rPr>
                <w:color w:val="000000"/>
                <w:lang w:val="el-GR"/>
              </w:rPr>
            </w:pPr>
            <w:r w:rsidRPr="002311BF">
              <w:rPr>
                <w:color w:val="000000"/>
                <w:lang w:val="el-GR"/>
              </w:rPr>
              <w:lastRenderedPageBreak/>
              <w:t>ΤΕΜ</w:t>
            </w:r>
          </w:p>
          <w:p w14:paraId="6E31B451" w14:textId="77777777" w:rsidR="00F16559" w:rsidRDefault="00F16559" w:rsidP="00B51EF3">
            <w:pPr>
              <w:spacing w:after="0"/>
              <w:jc w:val="center"/>
              <w:rPr>
                <w:color w:val="000000"/>
                <w:highlight w:val="yellow"/>
                <w:lang w:val="el-GR"/>
              </w:rPr>
            </w:pPr>
          </w:p>
          <w:p w14:paraId="03DF76FF" w14:textId="77777777" w:rsidR="00F16559" w:rsidRPr="001B6A0F" w:rsidRDefault="00F16559" w:rsidP="00B51EF3">
            <w:pPr>
              <w:spacing w:after="0"/>
              <w:jc w:val="center"/>
              <w:rPr>
                <w:color w:val="000000"/>
                <w:lang w:val="el-GR"/>
              </w:rPr>
            </w:pPr>
            <w:r>
              <w:rPr>
                <w:color w:val="000000"/>
                <w:lang w:val="el-GR"/>
              </w:rPr>
              <w:t>Σ</w:t>
            </w:r>
            <w:r w:rsidRPr="008D03D7">
              <w:rPr>
                <w:color w:val="000000"/>
                <w:lang w:val="el-GR"/>
              </w:rPr>
              <w:t>υσκευασία</w:t>
            </w:r>
            <w:r>
              <w:rPr>
                <w:color w:val="000000"/>
                <w:lang w:val="el-GR"/>
              </w:rPr>
              <w:t xml:space="preserve"> των </w:t>
            </w:r>
            <w:r w:rsidRPr="001B6A0F">
              <w:rPr>
                <w:color w:val="000000"/>
                <w:lang w:val="el-GR"/>
              </w:rPr>
              <w:t xml:space="preserve">10 </w:t>
            </w:r>
            <w:r w:rsidRPr="00271EFF">
              <w:rPr>
                <w:color w:val="000000"/>
              </w:rPr>
              <w:t>racks</w:t>
            </w:r>
            <w:r w:rsidRPr="001B6A0F">
              <w:rPr>
                <w:color w:val="000000"/>
                <w:lang w:val="el-GR"/>
              </w:rPr>
              <w:t xml:space="preserve"> των </w:t>
            </w:r>
            <w:r w:rsidRPr="001B6A0F">
              <w:rPr>
                <w:color w:val="000000"/>
                <w:lang w:val="el-GR"/>
              </w:rPr>
              <w:br/>
              <w:t>96 τεμαχίων</w:t>
            </w:r>
          </w:p>
        </w:tc>
        <w:tc>
          <w:tcPr>
            <w:tcW w:w="784" w:type="pct"/>
            <w:shd w:val="clear" w:color="auto" w:fill="auto"/>
            <w:noWrap/>
            <w:vAlign w:val="center"/>
            <w:hideMark/>
          </w:tcPr>
          <w:p w14:paraId="2EE4D9F2" w14:textId="77777777" w:rsidR="00F16559" w:rsidRPr="00271EFF" w:rsidRDefault="00F16559" w:rsidP="00B51EF3">
            <w:pPr>
              <w:spacing w:after="0"/>
              <w:jc w:val="center"/>
              <w:rPr>
                <w:color w:val="000000"/>
              </w:rPr>
            </w:pPr>
            <w:r w:rsidRPr="00271EFF">
              <w:rPr>
                <w:color w:val="000000"/>
              </w:rPr>
              <w:t>4</w:t>
            </w:r>
          </w:p>
        </w:tc>
        <w:tc>
          <w:tcPr>
            <w:tcW w:w="862" w:type="pct"/>
            <w:shd w:val="clear" w:color="auto" w:fill="auto"/>
            <w:noWrap/>
            <w:vAlign w:val="center"/>
            <w:hideMark/>
          </w:tcPr>
          <w:p w14:paraId="1C89F36E" w14:textId="77777777" w:rsidR="00F16559" w:rsidRPr="00271EFF" w:rsidRDefault="00F16559" w:rsidP="00B51EF3">
            <w:pPr>
              <w:spacing w:after="0"/>
              <w:jc w:val="center"/>
              <w:rPr>
                <w:color w:val="000000"/>
              </w:rPr>
            </w:pPr>
            <w:r w:rsidRPr="00271EFF">
              <w:rPr>
                <w:color w:val="000000"/>
              </w:rPr>
              <w:t>ΝΑΙ</w:t>
            </w:r>
          </w:p>
        </w:tc>
      </w:tr>
      <w:tr w:rsidR="00F16559" w:rsidRPr="00764A12" w14:paraId="1D17B179" w14:textId="77777777" w:rsidTr="00B51EF3">
        <w:trPr>
          <w:trHeight w:val="766"/>
        </w:trPr>
        <w:tc>
          <w:tcPr>
            <w:tcW w:w="374" w:type="pct"/>
            <w:shd w:val="clear" w:color="auto" w:fill="auto"/>
            <w:noWrap/>
            <w:vAlign w:val="center"/>
            <w:hideMark/>
          </w:tcPr>
          <w:p w14:paraId="59D55C6C" w14:textId="77777777" w:rsidR="00F16559" w:rsidRPr="00271EFF" w:rsidRDefault="00F16559" w:rsidP="00B51EF3">
            <w:pPr>
              <w:spacing w:after="0"/>
              <w:jc w:val="center"/>
              <w:rPr>
                <w:color w:val="000000"/>
              </w:rPr>
            </w:pPr>
            <w:r w:rsidRPr="00271EFF">
              <w:rPr>
                <w:color w:val="000000"/>
              </w:rPr>
              <w:t>9</w:t>
            </w:r>
          </w:p>
        </w:tc>
        <w:tc>
          <w:tcPr>
            <w:tcW w:w="1048" w:type="pct"/>
            <w:shd w:val="clear" w:color="auto" w:fill="auto"/>
            <w:vAlign w:val="center"/>
            <w:hideMark/>
          </w:tcPr>
          <w:p w14:paraId="69479358" w14:textId="77777777" w:rsidR="00F16559" w:rsidRPr="00271EFF" w:rsidRDefault="00F16559" w:rsidP="00B51EF3">
            <w:pPr>
              <w:spacing w:after="0"/>
              <w:jc w:val="center"/>
              <w:rPr>
                <w:color w:val="000000"/>
              </w:rPr>
            </w:pPr>
            <w:proofErr w:type="spellStart"/>
            <w:r w:rsidRPr="00271EFF">
              <w:rPr>
                <w:color w:val="000000"/>
              </w:rPr>
              <w:t>Ρύγχη</w:t>
            </w:r>
            <w:proofErr w:type="spellEnd"/>
            <w:r w:rsidRPr="00271EFF">
              <w:rPr>
                <w:color w:val="000000"/>
              </w:rPr>
              <w:t xml:space="preserve"> 200 </w:t>
            </w:r>
            <w:proofErr w:type="spellStart"/>
            <w:r w:rsidRPr="00271EFF">
              <w:rPr>
                <w:color w:val="000000"/>
              </w:rPr>
              <w:t>μl</w:t>
            </w:r>
            <w:proofErr w:type="spellEnd"/>
            <w:r w:rsidRPr="00271EFF">
              <w:rPr>
                <w:color w:val="000000"/>
              </w:rPr>
              <w:t xml:space="preserve"> GEN3 Multi-Barrier</w:t>
            </w:r>
          </w:p>
        </w:tc>
        <w:tc>
          <w:tcPr>
            <w:tcW w:w="1149" w:type="pct"/>
            <w:shd w:val="clear" w:color="auto" w:fill="auto"/>
            <w:vAlign w:val="center"/>
            <w:hideMark/>
          </w:tcPr>
          <w:p w14:paraId="79EC7753" w14:textId="77777777" w:rsidR="00F16559" w:rsidRPr="00764A12" w:rsidRDefault="00F16559" w:rsidP="00B51EF3">
            <w:pPr>
              <w:spacing w:after="0"/>
              <w:jc w:val="center"/>
              <w:rPr>
                <w:color w:val="000000"/>
                <w:lang w:val="el-GR"/>
              </w:rPr>
            </w:pPr>
            <w:r w:rsidRPr="00271EFF">
              <w:rPr>
                <w:color w:val="000000"/>
                <w:lang w:val="el-GR"/>
              </w:rPr>
              <w:t>Αποστειρωμένα ρύγχη 200 μ</w:t>
            </w:r>
            <w:r w:rsidRPr="00271EFF">
              <w:rPr>
                <w:color w:val="000000"/>
              </w:rPr>
              <w:t>l</w:t>
            </w:r>
            <w:r w:rsidRPr="00271EFF">
              <w:rPr>
                <w:color w:val="000000"/>
                <w:lang w:val="el-GR"/>
              </w:rPr>
              <w:t xml:space="preserve"> με φίλτρο 3 στρώσεων που προλαμβάνει οποιαδήποτε </w:t>
            </w:r>
            <w:proofErr w:type="spellStart"/>
            <w:r w:rsidRPr="00271EFF">
              <w:rPr>
                <w:color w:val="000000"/>
                <w:lang w:val="el-GR"/>
              </w:rPr>
              <w:t>επιμολυνση</w:t>
            </w:r>
            <w:proofErr w:type="spellEnd"/>
            <w:r w:rsidRPr="00271EFF">
              <w:rPr>
                <w:color w:val="000000"/>
                <w:lang w:val="el-GR"/>
              </w:rPr>
              <w:t xml:space="preserve"> και αναστολή της </w:t>
            </w:r>
            <w:r w:rsidRPr="00271EFF">
              <w:rPr>
                <w:color w:val="000000"/>
              </w:rPr>
              <w:t>PCR</w:t>
            </w:r>
            <w:r w:rsidRPr="00271EFF">
              <w:rPr>
                <w:color w:val="000000"/>
                <w:lang w:val="el-GR"/>
              </w:rPr>
              <w:t xml:space="preserve">. Με τεχνολογία </w:t>
            </w:r>
            <w:proofErr w:type="spellStart"/>
            <w:r w:rsidRPr="00271EFF">
              <w:rPr>
                <w:color w:val="000000"/>
              </w:rPr>
              <w:t>Maxymum</w:t>
            </w:r>
            <w:proofErr w:type="spellEnd"/>
            <w:r w:rsidRPr="00271EFF">
              <w:rPr>
                <w:color w:val="000000"/>
                <w:lang w:val="el-GR"/>
              </w:rPr>
              <w:t xml:space="preserve"> </w:t>
            </w:r>
            <w:r w:rsidRPr="00271EFF">
              <w:rPr>
                <w:color w:val="000000"/>
              </w:rPr>
              <w:t>Recovery</w:t>
            </w:r>
            <w:r w:rsidRPr="00271EFF">
              <w:rPr>
                <w:color w:val="000000"/>
                <w:lang w:val="el-GR"/>
              </w:rPr>
              <w:t xml:space="preserve"> για ελάχιστη συγκράτηση δείγματος και υψηλή απόδοση. </w:t>
            </w:r>
            <w:r w:rsidRPr="00764A12">
              <w:rPr>
                <w:color w:val="000000"/>
                <w:lang w:val="el-GR"/>
              </w:rPr>
              <w:t xml:space="preserve">Με πιστοποίηση </w:t>
            </w:r>
            <w:proofErr w:type="spellStart"/>
            <w:r w:rsidRPr="00271EFF">
              <w:rPr>
                <w:color w:val="000000"/>
              </w:rPr>
              <w:t>DNAse</w:t>
            </w:r>
            <w:proofErr w:type="spellEnd"/>
            <w:r w:rsidRPr="00764A12">
              <w:rPr>
                <w:color w:val="000000"/>
                <w:lang w:val="el-GR"/>
              </w:rPr>
              <w:t xml:space="preserve">-/ </w:t>
            </w:r>
            <w:proofErr w:type="spellStart"/>
            <w:r w:rsidRPr="00271EFF">
              <w:rPr>
                <w:color w:val="000000"/>
              </w:rPr>
              <w:t>RNAse</w:t>
            </w:r>
            <w:proofErr w:type="spellEnd"/>
            <w:r w:rsidRPr="00764A12">
              <w:rPr>
                <w:color w:val="000000"/>
                <w:lang w:val="el-GR"/>
              </w:rPr>
              <w:t>-</w:t>
            </w:r>
            <w:r w:rsidRPr="00271EFF">
              <w:rPr>
                <w:color w:val="000000"/>
              </w:rPr>
              <w:t>free</w:t>
            </w:r>
            <w:r w:rsidRPr="00764A12">
              <w:rPr>
                <w:color w:val="000000"/>
                <w:lang w:val="el-GR"/>
              </w:rPr>
              <w:t xml:space="preserve"> &amp; </w:t>
            </w:r>
            <w:r w:rsidRPr="00271EFF">
              <w:rPr>
                <w:color w:val="000000"/>
              </w:rPr>
              <w:t>nonpyrogenic</w:t>
            </w:r>
            <w:r>
              <w:rPr>
                <w:color w:val="000000"/>
                <w:lang w:val="el-GR"/>
              </w:rPr>
              <w:t>. Να διατίθενται σε σ</w:t>
            </w:r>
            <w:r w:rsidRPr="008D03D7">
              <w:rPr>
                <w:color w:val="000000"/>
                <w:lang w:val="el-GR"/>
              </w:rPr>
              <w:t>υσκευασία</w:t>
            </w:r>
            <w:r>
              <w:rPr>
                <w:color w:val="000000"/>
                <w:lang w:val="el-GR"/>
              </w:rPr>
              <w:t xml:space="preserve"> των </w:t>
            </w:r>
            <w:r w:rsidRPr="00764A12">
              <w:rPr>
                <w:color w:val="000000"/>
                <w:lang w:val="el-GR"/>
              </w:rPr>
              <w:t xml:space="preserve">10 </w:t>
            </w:r>
            <w:r w:rsidRPr="00271EFF">
              <w:rPr>
                <w:color w:val="000000"/>
              </w:rPr>
              <w:t>racks</w:t>
            </w:r>
            <w:r w:rsidRPr="00764A12">
              <w:rPr>
                <w:color w:val="000000"/>
                <w:lang w:val="el-GR"/>
              </w:rPr>
              <w:t xml:space="preserve"> των </w:t>
            </w:r>
            <w:r w:rsidRPr="00764A12">
              <w:rPr>
                <w:color w:val="000000"/>
                <w:lang w:val="el-GR"/>
              </w:rPr>
              <w:br w:type="page"/>
              <w:t>96 τεμαχίων</w:t>
            </w:r>
            <w:r>
              <w:rPr>
                <w:color w:val="000000"/>
                <w:lang w:val="el-GR"/>
              </w:rPr>
              <w:t>.</w:t>
            </w:r>
          </w:p>
        </w:tc>
        <w:tc>
          <w:tcPr>
            <w:tcW w:w="783" w:type="pct"/>
            <w:shd w:val="clear" w:color="auto" w:fill="auto"/>
            <w:vAlign w:val="center"/>
            <w:hideMark/>
          </w:tcPr>
          <w:p w14:paraId="7FAA9B9E" w14:textId="77777777" w:rsidR="00F16559" w:rsidRPr="002311BF" w:rsidRDefault="00F16559" w:rsidP="00B51EF3">
            <w:pPr>
              <w:spacing w:after="0"/>
              <w:jc w:val="center"/>
              <w:rPr>
                <w:color w:val="000000"/>
                <w:lang w:val="el-GR"/>
              </w:rPr>
            </w:pPr>
            <w:r w:rsidRPr="002311BF">
              <w:rPr>
                <w:color w:val="000000"/>
                <w:lang w:val="el-GR"/>
              </w:rPr>
              <w:t>ΤΕΜ</w:t>
            </w:r>
          </w:p>
          <w:p w14:paraId="4F20EEF7" w14:textId="77777777" w:rsidR="00F16559" w:rsidRDefault="00F16559" w:rsidP="00B51EF3">
            <w:pPr>
              <w:spacing w:after="0"/>
              <w:jc w:val="center"/>
              <w:rPr>
                <w:color w:val="000000"/>
                <w:highlight w:val="yellow"/>
                <w:lang w:val="el-GR"/>
              </w:rPr>
            </w:pPr>
          </w:p>
          <w:p w14:paraId="3D7C493B" w14:textId="77777777" w:rsidR="00F16559" w:rsidRPr="00764A12" w:rsidRDefault="00F16559" w:rsidP="00B51EF3">
            <w:pPr>
              <w:spacing w:after="0"/>
              <w:jc w:val="center"/>
              <w:rPr>
                <w:color w:val="000000"/>
                <w:lang w:val="el-GR"/>
              </w:rPr>
            </w:pPr>
            <w:r>
              <w:rPr>
                <w:color w:val="000000"/>
                <w:lang w:val="el-GR"/>
              </w:rPr>
              <w:t>Σ</w:t>
            </w:r>
            <w:r w:rsidRPr="008D03D7">
              <w:rPr>
                <w:color w:val="000000"/>
                <w:lang w:val="el-GR"/>
              </w:rPr>
              <w:t>υσκευασία</w:t>
            </w:r>
            <w:r>
              <w:rPr>
                <w:color w:val="000000"/>
                <w:lang w:val="el-GR"/>
              </w:rPr>
              <w:t xml:space="preserve"> των </w:t>
            </w:r>
            <w:r w:rsidRPr="00764A12">
              <w:rPr>
                <w:color w:val="000000"/>
                <w:lang w:val="el-GR"/>
              </w:rPr>
              <w:t xml:space="preserve">10 </w:t>
            </w:r>
            <w:r w:rsidRPr="00271EFF">
              <w:rPr>
                <w:color w:val="000000"/>
              </w:rPr>
              <w:t>racks</w:t>
            </w:r>
            <w:r w:rsidRPr="00764A12">
              <w:rPr>
                <w:color w:val="000000"/>
                <w:lang w:val="el-GR"/>
              </w:rPr>
              <w:t xml:space="preserve"> των </w:t>
            </w:r>
            <w:r w:rsidRPr="00764A12">
              <w:rPr>
                <w:color w:val="000000"/>
                <w:lang w:val="el-GR"/>
              </w:rPr>
              <w:br w:type="page"/>
              <w:t>96 τεμαχίων</w:t>
            </w:r>
          </w:p>
        </w:tc>
        <w:tc>
          <w:tcPr>
            <w:tcW w:w="784" w:type="pct"/>
            <w:shd w:val="clear" w:color="auto" w:fill="auto"/>
            <w:noWrap/>
            <w:vAlign w:val="center"/>
            <w:hideMark/>
          </w:tcPr>
          <w:p w14:paraId="64122B8E" w14:textId="77777777" w:rsidR="00F16559" w:rsidRPr="00764A12" w:rsidRDefault="00F16559" w:rsidP="00B51EF3">
            <w:pPr>
              <w:spacing w:after="0"/>
              <w:jc w:val="center"/>
              <w:rPr>
                <w:color w:val="000000"/>
                <w:lang w:val="el-GR"/>
              </w:rPr>
            </w:pPr>
            <w:r w:rsidRPr="00764A12">
              <w:rPr>
                <w:color w:val="000000"/>
                <w:lang w:val="el-GR"/>
              </w:rPr>
              <w:t>4</w:t>
            </w:r>
          </w:p>
        </w:tc>
        <w:tc>
          <w:tcPr>
            <w:tcW w:w="862" w:type="pct"/>
            <w:shd w:val="clear" w:color="auto" w:fill="auto"/>
            <w:noWrap/>
            <w:vAlign w:val="center"/>
            <w:hideMark/>
          </w:tcPr>
          <w:p w14:paraId="281DDF99" w14:textId="77777777" w:rsidR="00F16559" w:rsidRPr="00764A12" w:rsidRDefault="00F16559" w:rsidP="00B51EF3">
            <w:pPr>
              <w:spacing w:after="0"/>
              <w:jc w:val="center"/>
              <w:rPr>
                <w:color w:val="000000"/>
                <w:lang w:val="el-GR"/>
              </w:rPr>
            </w:pPr>
            <w:r w:rsidRPr="00764A12">
              <w:rPr>
                <w:color w:val="000000"/>
                <w:lang w:val="el-GR"/>
              </w:rPr>
              <w:t>ΝΑΙ</w:t>
            </w:r>
          </w:p>
        </w:tc>
      </w:tr>
      <w:tr w:rsidR="00F16559" w:rsidRPr="0098560A" w14:paraId="3CA6347C" w14:textId="77777777" w:rsidTr="00B51EF3">
        <w:trPr>
          <w:trHeight w:val="766"/>
        </w:trPr>
        <w:tc>
          <w:tcPr>
            <w:tcW w:w="374" w:type="pct"/>
            <w:shd w:val="clear" w:color="auto" w:fill="auto"/>
            <w:noWrap/>
            <w:vAlign w:val="center"/>
            <w:hideMark/>
          </w:tcPr>
          <w:p w14:paraId="31002DF9" w14:textId="77777777" w:rsidR="00F16559" w:rsidRPr="00764A12" w:rsidRDefault="00F16559" w:rsidP="00B51EF3">
            <w:pPr>
              <w:spacing w:after="0"/>
              <w:jc w:val="center"/>
              <w:rPr>
                <w:color w:val="000000"/>
                <w:lang w:val="el-GR"/>
              </w:rPr>
            </w:pPr>
            <w:r w:rsidRPr="00764A12">
              <w:rPr>
                <w:color w:val="000000"/>
                <w:lang w:val="el-GR"/>
              </w:rPr>
              <w:t>10</w:t>
            </w:r>
          </w:p>
        </w:tc>
        <w:tc>
          <w:tcPr>
            <w:tcW w:w="1048" w:type="pct"/>
            <w:shd w:val="clear" w:color="auto" w:fill="auto"/>
            <w:vAlign w:val="center"/>
            <w:hideMark/>
          </w:tcPr>
          <w:p w14:paraId="6EF07A14" w14:textId="77777777" w:rsidR="00F16559" w:rsidRPr="00770084" w:rsidRDefault="00F16559" w:rsidP="00B51EF3">
            <w:pPr>
              <w:spacing w:after="0"/>
              <w:jc w:val="center"/>
              <w:rPr>
                <w:color w:val="000000"/>
              </w:rPr>
            </w:pPr>
            <w:r w:rsidRPr="00764A12">
              <w:rPr>
                <w:color w:val="000000"/>
                <w:lang w:val="el-GR"/>
              </w:rPr>
              <w:t>Ρύγχη</w:t>
            </w:r>
            <w:r w:rsidRPr="003B434C">
              <w:rPr>
                <w:color w:val="000000"/>
              </w:rPr>
              <w:t xml:space="preserve"> 1000 </w:t>
            </w:r>
            <w:r w:rsidRPr="00764A12">
              <w:rPr>
                <w:color w:val="000000"/>
                <w:lang w:val="el-GR"/>
              </w:rPr>
              <w:t>μ</w:t>
            </w:r>
            <w:r w:rsidRPr="00271EFF">
              <w:rPr>
                <w:color w:val="000000"/>
              </w:rPr>
              <w:t>l</w:t>
            </w:r>
            <w:r w:rsidRPr="003B434C">
              <w:rPr>
                <w:color w:val="000000"/>
              </w:rPr>
              <w:t xml:space="preserve"> </w:t>
            </w:r>
            <w:r w:rsidRPr="00271EFF">
              <w:rPr>
                <w:color w:val="000000"/>
              </w:rPr>
              <w:t>GEN</w:t>
            </w:r>
            <w:r w:rsidRPr="003B434C">
              <w:rPr>
                <w:color w:val="000000"/>
              </w:rPr>
              <w:t xml:space="preserve">3 </w:t>
            </w:r>
            <w:r w:rsidRPr="00271EFF">
              <w:rPr>
                <w:color w:val="000000"/>
              </w:rPr>
              <w:t>Multi</w:t>
            </w:r>
            <w:r w:rsidRPr="003B434C">
              <w:rPr>
                <w:color w:val="000000"/>
              </w:rPr>
              <w:t>-</w:t>
            </w:r>
            <w:r w:rsidRPr="00271EFF">
              <w:rPr>
                <w:color w:val="000000"/>
              </w:rPr>
              <w:t>Barrier</w:t>
            </w:r>
          </w:p>
        </w:tc>
        <w:tc>
          <w:tcPr>
            <w:tcW w:w="1149" w:type="pct"/>
            <w:shd w:val="clear" w:color="auto" w:fill="auto"/>
            <w:vAlign w:val="center"/>
            <w:hideMark/>
          </w:tcPr>
          <w:p w14:paraId="1A883C31" w14:textId="77777777" w:rsidR="00F16559" w:rsidRPr="00764A12" w:rsidRDefault="00F16559" w:rsidP="00B51EF3">
            <w:pPr>
              <w:spacing w:after="0"/>
              <w:jc w:val="center"/>
              <w:rPr>
                <w:color w:val="000000"/>
                <w:lang w:val="el-GR"/>
              </w:rPr>
            </w:pPr>
            <w:r w:rsidRPr="00271EFF">
              <w:rPr>
                <w:color w:val="000000"/>
                <w:lang w:val="el-GR"/>
              </w:rPr>
              <w:t>Αποστειρωμένα ρύγχη 1000 μ</w:t>
            </w:r>
            <w:r w:rsidRPr="00271EFF">
              <w:rPr>
                <w:color w:val="000000"/>
              </w:rPr>
              <w:t>l</w:t>
            </w:r>
            <w:r w:rsidRPr="00271EFF">
              <w:rPr>
                <w:color w:val="000000"/>
                <w:lang w:val="el-GR"/>
              </w:rPr>
              <w:t xml:space="preserve"> με φίλτρο 3 στρώσεων που προλαμβάνει οποιαδήποτε </w:t>
            </w:r>
            <w:proofErr w:type="spellStart"/>
            <w:r w:rsidRPr="00271EFF">
              <w:rPr>
                <w:color w:val="000000"/>
                <w:lang w:val="el-GR"/>
              </w:rPr>
              <w:t>επιμολυνση</w:t>
            </w:r>
            <w:proofErr w:type="spellEnd"/>
            <w:r w:rsidRPr="00271EFF">
              <w:rPr>
                <w:color w:val="000000"/>
                <w:lang w:val="el-GR"/>
              </w:rPr>
              <w:t xml:space="preserve"> και αναστολή της </w:t>
            </w:r>
            <w:r w:rsidRPr="00271EFF">
              <w:rPr>
                <w:color w:val="000000"/>
              </w:rPr>
              <w:t>PCR</w:t>
            </w:r>
            <w:r w:rsidRPr="00271EFF">
              <w:rPr>
                <w:color w:val="000000"/>
                <w:lang w:val="el-GR"/>
              </w:rPr>
              <w:t xml:space="preserve">. Με τεχνολογία </w:t>
            </w:r>
            <w:proofErr w:type="spellStart"/>
            <w:r w:rsidRPr="00271EFF">
              <w:rPr>
                <w:color w:val="000000"/>
              </w:rPr>
              <w:t>Maxymum</w:t>
            </w:r>
            <w:proofErr w:type="spellEnd"/>
            <w:r w:rsidRPr="00271EFF">
              <w:rPr>
                <w:color w:val="000000"/>
                <w:lang w:val="el-GR"/>
              </w:rPr>
              <w:t xml:space="preserve"> </w:t>
            </w:r>
            <w:r w:rsidRPr="00271EFF">
              <w:rPr>
                <w:color w:val="000000"/>
              </w:rPr>
              <w:t>Recovery</w:t>
            </w:r>
            <w:r w:rsidRPr="00271EFF">
              <w:rPr>
                <w:color w:val="000000"/>
                <w:lang w:val="el-GR"/>
              </w:rPr>
              <w:t xml:space="preserve"> για ελάχιστη συγκράτηση δείγματος και υψηλή απόδοση. </w:t>
            </w:r>
            <w:r w:rsidRPr="00764A12">
              <w:rPr>
                <w:color w:val="000000"/>
                <w:lang w:val="el-GR"/>
              </w:rPr>
              <w:t xml:space="preserve">Με πιστοποίηση </w:t>
            </w:r>
            <w:proofErr w:type="spellStart"/>
            <w:r w:rsidRPr="00271EFF">
              <w:rPr>
                <w:color w:val="000000"/>
              </w:rPr>
              <w:t>DNAse</w:t>
            </w:r>
            <w:proofErr w:type="spellEnd"/>
            <w:r w:rsidRPr="00764A12">
              <w:rPr>
                <w:color w:val="000000"/>
                <w:lang w:val="el-GR"/>
              </w:rPr>
              <w:t xml:space="preserve">-/ </w:t>
            </w:r>
            <w:proofErr w:type="spellStart"/>
            <w:r w:rsidRPr="00271EFF">
              <w:rPr>
                <w:color w:val="000000"/>
              </w:rPr>
              <w:t>RNAse</w:t>
            </w:r>
            <w:proofErr w:type="spellEnd"/>
            <w:r w:rsidRPr="00764A12">
              <w:rPr>
                <w:color w:val="000000"/>
                <w:lang w:val="el-GR"/>
              </w:rPr>
              <w:t>-</w:t>
            </w:r>
            <w:r w:rsidRPr="00271EFF">
              <w:rPr>
                <w:color w:val="000000"/>
              </w:rPr>
              <w:t>free</w:t>
            </w:r>
            <w:r w:rsidRPr="00764A12">
              <w:rPr>
                <w:color w:val="000000"/>
                <w:lang w:val="el-GR"/>
              </w:rPr>
              <w:t xml:space="preserve"> &amp; </w:t>
            </w:r>
            <w:r w:rsidRPr="00271EFF">
              <w:rPr>
                <w:color w:val="000000"/>
              </w:rPr>
              <w:t>nonpyrogenic</w:t>
            </w:r>
            <w:r w:rsidRPr="0098560A">
              <w:rPr>
                <w:color w:val="000000"/>
                <w:lang w:val="el-GR"/>
              </w:rPr>
              <w:t>.</w:t>
            </w:r>
            <w:r>
              <w:rPr>
                <w:color w:val="000000"/>
                <w:lang w:val="el-GR"/>
              </w:rPr>
              <w:t xml:space="preserve"> Να </w:t>
            </w:r>
            <w:r w:rsidRPr="002311BF">
              <w:rPr>
                <w:color w:val="000000"/>
                <w:lang w:val="el-GR"/>
              </w:rPr>
              <w:t xml:space="preserve">διατίθενται σε συσκευασία των 10 </w:t>
            </w:r>
            <w:r w:rsidRPr="002311BF">
              <w:rPr>
                <w:color w:val="000000"/>
              </w:rPr>
              <w:t>racks</w:t>
            </w:r>
            <w:r w:rsidRPr="002311BF">
              <w:rPr>
                <w:color w:val="000000"/>
                <w:lang w:val="el-GR"/>
              </w:rPr>
              <w:t xml:space="preserve"> των </w:t>
            </w:r>
            <w:r w:rsidRPr="002311BF">
              <w:rPr>
                <w:color w:val="000000"/>
                <w:lang w:val="el-GR"/>
              </w:rPr>
              <w:br/>
              <w:t>100 τεμαχίων</w:t>
            </w:r>
          </w:p>
        </w:tc>
        <w:tc>
          <w:tcPr>
            <w:tcW w:w="783" w:type="pct"/>
            <w:shd w:val="clear" w:color="auto" w:fill="auto"/>
            <w:vAlign w:val="center"/>
            <w:hideMark/>
          </w:tcPr>
          <w:p w14:paraId="7779DF11" w14:textId="77777777" w:rsidR="00F16559" w:rsidRPr="002311BF" w:rsidRDefault="00F16559" w:rsidP="00B51EF3">
            <w:pPr>
              <w:spacing w:after="0"/>
              <w:jc w:val="center"/>
              <w:rPr>
                <w:color w:val="000000"/>
                <w:lang w:val="el-GR"/>
              </w:rPr>
            </w:pPr>
            <w:r w:rsidRPr="002311BF">
              <w:rPr>
                <w:color w:val="000000"/>
                <w:lang w:val="el-GR"/>
              </w:rPr>
              <w:t>ΤΕΜ</w:t>
            </w:r>
          </w:p>
          <w:p w14:paraId="196F8305" w14:textId="77777777" w:rsidR="00F16559" w:rsidRPr="002311BF" w:rsidRDefault="00F16559" w:rsidP="00B51EF3">
            <w:pPr>
              <w:spacing w:after="0"/>
              <w:jc w:val="center"/>
              <w:rPr>
                <w:color w:val="000000"/>
                <w:lang w:val="el-GR"/>
              </w:rPr>
            </w:pPr>
          </w:p>
          <w:p w14:paraId="66020366" w14:textId="77777777" w:rsidR="00F16559" w:rsidRPr="001B6A0F" w:rsidRDefault="00F16559" w:rsidP="00B51EF3">
            <w:pPr>
              <w:spacing w:after="0"/>
              <w:jc w:val="center"/>
              <w:rPr>
                <w:color w:val="000000"/>
                <w:lang w:val="el-GR"/>
              </w:rPr>
            </w:pPr>
            <w:r w:rsidRPr="002311BF">
              <w:rPr>
                <w:color w:val="000000"/>
                <w:lang w:val="el-GR"/>
              </w:rPr>
              <w:t xml:space="preserve">Συσκευασία των 10 </w:t>
            </w:r>
            <w:r w:rsidRPr="002311BF">
              <w:rPr>
                <w:color w:val="000000"/>
              </w:rPr>
              <w:t>racks</w:t>
            </w:r>
            <w:r w:rsidRPr="002311BF">
              <w:rPr>
                <w:color w:val="000000"/>
                <w:lang w:val="el-GR"/>
              </w:rPr>
              <w:t xml:space="preserve"> των </w:t>
            </w:r>
            <w:r w:rsidRPr="002311BF">
              <w:rPr>
                <w:color w:val="000000"/>
                <w:lang w:val="el-GR"/>
              </w:rPr>
              <w:br/>
              <w:t>100 τεμαχίων</w:t>
            </w:r>
          </w:p>
        </w:tc>
        <w:tc>
          <w:tcPr>
            <w:tcW w:w="784" w:type="pct"/>
            <w:shd w:val="clear" w:color="auto" w:fill="auto"/>
            <w:noWrap/>
            <w:vAlign w:val="center"/>
            <w:hideMark/>
          </w:tcPr>
          <w:p w14:paraId="76493CD0" w14:textId="77777777" w:rsidR="00F16559" w:rsidRPr="0098560A" w:rsidRDefault="00F16559" w:rsidP="00B51EF3">
            <w:pPr>
              <w:spacing w:after="0"/>
              <w:jc w:val="center"/>
              <w:rPr>
                <w:color w:val="000000"/>
                <w:lang w:val="el-GR"/>
              </w:rPr>
            </w:pPr>
            <w:r w:rsidRPr="0098560A">
              <w:rPr>
                <w:color w:val="000000"/>
                <w:lang w:val="el-GR"/>
              </w:rPr>
              <w:t>4</w:t>
            </w:r>
          </w:p>
        </w:tc>
        <w:tc>
          <w:tcPr>
            <w:tcW w:w="862" w:type="pct"/>
            <w:shd w:val="clear" w:color="auto" w:fill="auto"/>
            <w:noWrap/>
            <w:vAlign w:val="center"/>
            <w:hideMark/>
          </w:tcPr>
          <w:p w14:paraId="72AEF2D1" w14:textId="77777777" w:rsidR="00F16559" w:rsidRPr="0098560A" w:rsidRDefault="00F16559" w:rsidP="00B51EF3">
            <w:pPr>
              <w:spacing w:after="0"/>
              <w:jc w:val="center"/>
              <w:rPr>
                <w:color w:val="000000"/>
                <w:lang w:val="el-GR"/>
              </w:rPr>
            </w:pPr>
            <w:r w:rsidRPr="0098560A">
              <w:rPr>
                <w:color w:val="000000"/>
                <w:lang w:val="el-GR"/>
              </w:rPr>
              <w:t>ΝΑΙ</w:t>
            </w:r>
          </w:p>
        </w:tc>
      </w:tr>
      <w:tr w:rsidR="00F16559" w:rsidRPr="00764A12" w14:paraId="462A071C" w14:textId="77777777" w:rsidTr="00B51EF3">
        <w:trPr>
          <w:trHeight w:val="418"/>
        </w:trPr>
        <w:tc>
          <w:tcPr>
            <w:tcW w:w="374" w:type="pct"/>
            <w:shd w:val="clear" w:color="auto" w:fill="auto"/>
            <w:noWrap/>
            <w:vAlign w:val="center"/>
            <w:hideMark/>
          </w:tcPr>
          <w:p w14:paraId="4F385CED" w14:textId="77777777" w:rsidR="00F16559" w:rsidRPr="0098560A" w:rsidRDefault="00F16559" w:rsidP="00B51EF3">
            <w:pPr>
              <w:spacing w:after="0"/>
              <w:jc w:val="center"/>
              <w:rPr>
                <w:color w:val="000000"/>
                <w:lang w:val="el-GR"/>
              </w:rPr>
            </w:pPr>
            <w:r w:rsidRPr="0098560A">
              <w:rPr>
                <w:color w:val="000000"/>
                <w:lang w:val="el-GR"/>
              </w:rPr>
              <w:t>11</w:t>
            </w:r>
          </w:p>
        </w:tc>
        <w:tc>
          <w:tcPr>
            <w:tcW w:w="1048" w:type="pct"/>
            <w:shd w:val="clear" w:color="auto" w:fill="auto"/>
            <w:vAlign w:val="center"/>
            <w:hideMark/>
          </w:tcPr>
          <w:p w14:paraId="4051CECF" w14:textId="77777777" w:rsidR="00F16559" w:rsidRPr="0098560A" w:rsidRDefault="00F16559" w:rsidP="00B51EF3">
            <w:pPr>
              <w:spacing w:after="0"/>
              <w:jc w:val="center"/>
              <w:rPr>
                <w:color w:val="000000"/>
                <w:lang w:val="el-GR"/>
              </w:rPr>
            </w:pPr>
            <w:proofErr w:type="spellStart"/>
            <w:r w:rsidRPr="0098560A">
              <w:rPr>
                <w:color w:val="000000"/>
                <w:lang w:val="el-GR"/>
              </w:rPr>
              <w:t>Τρυβλία</w:t>
            </w:r>
            <w:proofErr w:type="spellEnd"/>
            <w:r w:rsidRPr="0098560A">
              <w:rPr>
                <w:color w:val="000000"/>
                <w:lang w:val="el-GR"/>
              </w:rPr>
              <w:t xml:space="preserve"> 60 </w:t>
            </w:r>
            <w:r w:rsidRPr="00271EFF">
              <w:rPr>
                <w:color w:val="000000"/>
              </w:rPr>
              <w:t>mm</w:t>
            </w:r>
          </w:p>
        </w:tc>
        <w:tc>
          <w:tcPr>
            <w:tcW w:w="1149" w:type="pct"/>
            <w:shd w:val="clear" w:color="auto" w:fill="auto"/>
            <w:vAlign w:val="center"/>
            <w:hideMark/>
          </w:tcPr>
          <w:p w14:paraId="1D77A575" w14:textId="77777777" w:rsidR="00F16559" w:rsidRPr="00764A12" w:rsidRDefault="00F16559" w:rsidP="00B51EF3">
            <w:pPr>
              <w:spacing w:after="0"/>
              <w:jc w:val="center"/>
              <w:rPr>
                <w:color w:val="000000"/>
                <w:lang w:val="el-GR"/>
              </w:rPr>
            </w:pPr>
            <w:r w:rsidRPr="00271EFF">
              <w:rPr>
                <w:color w:val="000000"/>
              </w:rPr>
              <w:t>T</w:t>
            </w:r>
            <w:proofErr w:type="spellStart"/>
            <w:r w:rsidRPr="00271EFF">
              <w:rPr>
                <w:color w:val="000000"/>
                <w:lang w:val="el-GR"/>
              </w:rPr>
              <w:t>ριβλία</w:t>
            </w:r>
            <w:proofErr w:type="spellEnd"/>
            <w:r w:rsidRPr="00271EFF">
              <w:rPr>
                <w:color w:val="000000"/>
                <w:lang w:val="el-GR"/>
              </w:rPr>
              <w:t xml:space="preserve"> </w:t>
            </w:r>
            <w:r w:rsidRPr="00271EFF">
              <w:rPr>
                <w:color w:val="000000"/>
              </w:rPr>
              <w:t>Petri</w:t>
            </w:r>
            <w:r w:rsidRPr="00271EFF">
              <w:rPr>
                <w:color w:val="000000"/>
                <w:lang w:val="el-GR"/>
              </w:rPr>
              <w:t xml:space="preserve"> διαστάσεων 60 </w:t>
            </w:r>
            <w:r w:rsidRPr="00271EFF">
              <w:rPr>
                <w:color w:val="000000"/>
              </w:rPr>
              <w:t>x</w:t>
            </w:r>
            <w:r w:rsidRPr="00271EFF">
              <w:rPr>
                <w:color w:val="000000"/>
                <w:lang w:val="el-GR"/>
              </w:rPr>
              <w:t xml:space="preserve"> 15</w:t>
            </w:r>
            <w:r w:rsidRPr="00271EFF">
              <w:rPr>
                <w:color w:val="000000"/>
              </w:rPr>
              <w:t>mm</w:t>
            </w:r>
            <w:r w:rsidRPr="00271EFF">
              <w:rPr>
                <w:color w:val="000000"/>
                <w:lang w:val="el-GR"/>
              </w:rPr>
              <w:t xml:space="preserve">, από καθαρό </w:t>
            </w:r>
            <w:proofErr w:type="spellStart"/>
            <w:r w:rsidRPr="00271EFF">
              <w:rPr>
                <w:color w:val="000000"/>
                <w:lang w:val="el-GR"/>
              </w:rPr>
              <w:t>πολυστυρένιο</w:t>
            </w:r>
            <w:proofErr w:type="spellEnd"/>
            <w:r w:rsidRPr="00271EFF">
              <w:rPr>
                <w:color w:val="000000"/>
                <w:lang w:val="el-GR"/>
              </w:rPr>
              <w:t xml:space="preserve">, </w:t>
            </w:r>
            <w:r w:rsidRPr="00271EFF">
              <w:rPr>
                <w:color w:val="000000"/>
                <w:lang w:val="el-GR"/>
              </w:rPr>
              <w:lastRenderedPageBreak/>
              <w:t xml:space="preserve">αποστειρωμένα με γ-ακτινοβολία, με οπτική πυκνότητα 54.81 </w:t>
            </w:r>
            <w:r w:rsidRPr="00271EFF">
              <w:rPr>
                <w:color w:val="000000"/>
              </w:rPr>
              <w:t>mm</w:t>
            </w:r>
            <w:r>
              <w:rPr>
                <w:color w:val="000000"/>
                <w:lang w:val="el-GR"/>
              </w:rPr>
              <w:t>. Να διατίθενται σε σ</w:t>
            </w:r>
            <w:r w:rsidRPr="008D03D7">
              <w:rPr>
                <w:color w:val="000000"/>
                <w:lang w:val="el-GR"/>
              </w:rPr>
              <w:t>υσκευασία</w:t>
            </w:r>
            <w:r>
              <w:rPr>
                <w:color w:val="000000"/>
                <w:lang w:val="el-GR"/>
              </w:rPr>
              <w:t xml:space="preserve"> των 500 τεμαχίων.</w:t>
            </w:r>
          </w:p>
        </w:tc>
        <w:tc>
          <w:tcPr>
            <w:tcW w:w="783" w:type="pct"/>
            <w:shd w:val="clear" w:color="auto" w:fill="auto"/>
            <w:vAlign w:val="center"/>
            <w:hideMark/>
          </w:tcPr>
          <w:p w14:paraId="12132D35" w14:textId="77777777" w:rsidR="00F16559" w:rsidRPr="002311BF" w:rsidRDefault="00F16559" w:rsidP="00B51EF3">
            <w:pPr>
              <w:spacing w:after="0"/>
              <w:jc w:val="center"/>
              <w:rPr>
                <w:color w:val="000000"/>
                <w:lang w:val="el-GR"/>
              </w:rPr>
            </w:pPr>
            <w:r w:rsidRPr="002311BF">
              <w:rPr>
                <w:color w:val="000000"/>
                <w:lang w:val="el-GR"/>
              </w:rPr>
              <w:lastRenderedPageBreak/>
              <w:t>ΤΕΜ</w:t>
            </w:r>
          </w:p>
          <w:p w14:paraId="04BA0A79" w14:textId="77777777" w:rsidR="00F16559" w:rsidRDefault="00F16559" w:rsidP="00B51EF3">
            <w:pPr>
              <w:spacing w:after="0"/>
              <w:jc w:val="center"/>
              <w:rPr>
                <w:color w:val="000000"/>
                <w:highlight w:val="yellow"/>
                <w:lang w:val="el-GR"/>
              </w:rPr>
            </w:pPr>
          </w:p>
          <w:p w14:paraId="70306A9E" w14:textId="77777777" w:rsidR="00F16559" w:rsidRDefault="00F16559" w:rsidP="00B51EF3">
            <w:pPr>
              <w:spacing w:after="0"/>
              <w:jc w:val="center"/>
              <w:rPr>
                <w:color w:val="000000"/>
                <w:lang w:val="el-GR"/>
              </w:rPr>
            </w:pPr>
            <w:r>
              <w:rPr>
                <w:color w:val="000000"/>
                <w:lang w:val="el-GR"/>
              </w:rPr>
              <w:t>Σ</w:t>
            </w:r>
            <w:r w:rsidRPr="008D03D7">
              <w:rPr>
                <w:color w:val="000000"/>
                <w:lang w:val="el-GR"/>
              </w:rPr>
              <w:t>υσκευασία</w:t>
            </w:r>
            <w:r>
              <w:rPr>
                <w:color w:val="000000"/>
                <w:lang w:val="el-GR"/>
              </w:rPr>
              <w:t xml:space="preserve"> των 500 </w:t>
            </w:r>
            <w:r>
              <w:rPr>
                <w:color w:val="000000"/>
                <w:lang w:val="el-GR"/>
              </w:rPr>
              <w:lastRenderedPageBreak/>
              <w:t>τεμαχίων</w:t>
            </w:r>
            <w:r w:rsidRPr="00764A12">
              <w:rPr>
                <w:color w:val="000000"/>
                <w:lang w:val="el-GR"/>
              </w:rPr>
              <w:t xml:space="preserve"> </w:t>
            </w:r>
          </w:p>
          <w:p w14:paraId="0C77251D" w14:textId="77777777" w:rsidR="00F16559" w:rsidRPr="00764A12" w:rsidRDefault="00F16559" w:rsidP="00B51EF3">
            <w:pPr>
              <w:spacing w:after="0"/>
              <w:jc w:val="center"/>
              <w:rPr>
                <w:color w:val="000000"/>
                <w:lang w:val="el-GR"/>
              </w:rPr>
            </w:pPr>
          </w:p>
        </w:tc>
        <w:tc>
          <w:tcPr>
            <w:tcW w:w="784" w:type="pct"/>
            <w:shd w:val="clear" w:color="auto" w:fill="auto"/>
            <w:noWrap/>
            <w:vAlign w:val="center"/>
            <w:hideMark/>
          </w:tcPr>
          <w:p w14:paraId="51D78ACC" w14:textId="77777777" w:rsidR="00F16559" w:rsidRPr="00764A12" w:rsidRDefault="00F16559" w:rsidP="00B51EF3">
            <w:pPr>
              <w:spacing w:after="0"/>
              <w:jc w:val="center"/>
              <w:rPr>
                <w:color w:val="000000"/>
                <w:lang w:val="el-GR"/>
              </w:rPr>
            </w:pPr>
            <w:r w:rsidRPr="00764A12">
              <w:rPr>
                <w:color w:val="000000"/>
                <w:lang w:val="el-GR"/>
              </w:rPr>
              <w:lastRenderedPageBreak/>
              <w:t>3</w:t>
            </w:r>
          </w:p>
        </w:tc>
        <w:tc>
          <w:tcPr>
            <w:tcW w:w="862" w:type="pct"/>
            <w:shd w:val="clear" w:color="auto" w:fill="auto"/>
            <w:noWrap/>
            <w:vAlign w:val="center"/>
            <w:hideMark/>
          </w:tcPr>
          <w:p w14:paraId="54F495F7" w14:textId="77777777" w:rsidR="00F16559" w:rsidRPr="00764A12" w:rsidRDefault="00F16559" w:rsidP="00B51EF3">
            <w:pPr>
              <w:spacing w:after="0"/>
              <w:jc w:val="center"/>
              <w:rPr>
                <w:color w:val="000000"/>
                <w:lang w:val="el-GR"/>
              </w:rPr>
            </w:pPr>
            <w:r w:rsidRPr="00764A12">
              <w:rPr>
                <w:color w:val="000000"/>
                <w:lang w:val="el-GR"/>
              </w:rPr>
              <w:t>ΝΑΙ</w:t>
            </w:r>
          </w:p>
        </w:tc>
      </w:tr>
      <w:tr w:rsidR="00F16559" w:rsidRPr="00764A12" w14:paraId="7D5B3D9E" w14:textId="77777777" w:rsidTr="00B51EF3">
        <w:trPr>
          <w:trHeight w:val="418"/>
        </w:trPr>
        <w:tc>
          <w:tcPr>
            <w:tcW w:w="374" w:type="pct"/>
            <w:shd w:val="clear" w:color="auto" w:fill="auto"/>
            <w:noWrap/>
            <w:vAlign w:val="center"/>
            <w:hideMark/>
          </w:tcPr>
          <w:p w14:paraId="555FA9F7" w14:textId="77777777" w:rsidR="00F16559" w:rsidRPr="00764A12" w:rsidRDefault="00F16559" w:rsidP="00B51EF3">
            <w:pPr>
              <w:spacing w:after="0"/>
              <w:jc w:val="center"/>
              <w:rPr>
                <w:color w:val="000000"/>
                <w:lang w:val="el-GR"/>
              </w:rPr>
            </w:pPr>
            <w:r w:rsidRPr="00764A12">
              <w:rPr>
                <w:color w:val="000000"/>
                <w:lang w:val="el-GR"/>
              </w:rPr>
              <w:t>12</w:t>
            </w:r>
          </w:p>
        </w:tc>
        <w:tc>
          <w:tcPr>
            <w:tcW w:w="1048" w:type="pct"/>
            <w:shd w:val="clear" w:color="auto" w:fill="auto"/>
            <w:vAlign w:val="center"/>
            <w:hideMark/>
          </w:tcPr>
          <w:p w14:paraId="52085F0B" w14:textId="77777777" w:rsidR="00F16559" w:rsidRPr="00764A12" w:rsidRDefault="00F16559" w:rsidP="00B51EF3">
            <w:pPr>
              <w:spacing w:after="0"/>
              <w:jc w:val="center"/>
              <w:rPr>
                <w:color w:val="000000"/>
                <w:lang w:val="el-GR"/>
              </w:rPr>
            </w:pPr>
            <w:proofErr w:type="spellStart"/>
            <w:r w:rsidRPr="00764A12">
              <w:rPr>
                <w:color w:val="000000"/>
                <w:lang w:val="el-GR"/>
              </w:rPr>
              <w:t>Τρυβλία</w:t>
            </w:r>
            <w:proofErr w:type="spellEnd"/>
            <w:r w:rsidRPr="00764A12">
              <w:rPr>
                <w:color w:val="000000"/>
                <w:lang w:val="el-GR"/>
              </w:rPr>
              <w:t xml:space="preserve"> 100 </w:t>
            </w:r>
            <w:r w:rsidRPr="00271EFF">
              <w:rPr>
                <w:color w:val="000000"/>
              </w:rPr>
              <w:t>mm</w:t>
            </w:r>
          </w:p>
        </w:tc>
        <w:tc>
          <w:tcPr>
            <w:tcW w:w="1149" w:type="pct"/>
            <w:shd w:val="clear" w:color="auto" w:fill="auto"/>
            <w:vAlign w:val="center"/>
            <w:hideMark/>
          </w:tcPr>
          <w:p w14:paraId="2632FB92" w14:textId="77777777" w:rsidR="00F16559" w:rsidRPr="00271EFF" w:rsidRDefault="00F16559" w:rsidP="00B51EF3">
            <w:pPr>
              <w:spacing w:after="0"/>
              <w:jc w:val="center"/>
              <w:rPr>
                <w:color w:val="000000"/>
                <w:lang w:val="el-GR"/>
              </w:rPr>
            </w:pPr>
            <w:r w:rsidRPr="00271EFF">
              <w:rPr>
                <w:color w:val="000000"/>
              </w:rPr>
              <w:t>T</w:t>
            </w:r>
            <w:proofErr w:type="spellStart"/>
            <w:r w:rsidRPr="00271EFF">
              <w:rPr>
                <w:color w:val="000000"/>
                <w:lang w:val="el-GR"/>
              </w:rPr>
              <w:t>ριβλία</w:t>
            </w:r>
            <w:proofErr w:type="spellEnd"/>
            <w:r w:rsidRPr="00271EFF">
              <w:rPr>
                <w:color w:val="000000"/>
                <w:lang w:val="el-GR"/>
              </w:rPr>
              <w:t xml:space="preserve"> </w:t>
            </w:r>
            <w:r w:rsidRPr="00271EFF">
              <w:rPr>
                <w:color w:val="000000"/>
              </w:rPr>
              <w:t>Petri</w:t>
            </w:r>
            <w:r w:rsidRPr="00271EFF">
              <w:rPr>
                <w:color w:val="000000"/>
                <w:lang w:val="el-GR"/>
              </w:rPr>
              <w:t xml:space="preserve"> διαστάσεων 100 </w:t>
            </w:r>
            <w:r w:rsidRPr="00271EFF">
              <w:rPr>
                <w:color w:val="000000"/>
              </w:rPr>
              <w:t>x</w:t>
            </w:r>
            <w:r w:rsidRPr="00271EFF">
              <w:rPr>
                <w:color w:val="000000"/>
                <w:lang w:val="el-GR"/>
              </w:rPr>
              <w:t xml:space="preserve"> 15</w:t>
            </w:r>
            <w:r w:rsidRPr="00271EFF">
              <w:rPr>
                <w:color w:val="000000"/>
              </w:rPr>
              <w:t>mm</w:t>
            </w:r>
            <w:r w:rsidRPr="00271EFF">
              <w:rPr>
                <w:color w:val="000000"/>
                <w:lang w:val="el-GR"/>
              </w:rPr>
              <w:t xml:space="preserve">, από καθαρό </w:t>
            </w:r>
            <w:proofErr w:type="spellStart"/>
            <w:r w:rsidRPr="00271EFF">
              <w:rPr>
                <w:color w:val="000000"/>
                <w:lang w:val="el-GR"/>
              </w:rPr>
              <w:t>πολυστυρένιο</w:t>
            </w:r>
            <w:proofErr w:type="spellEnd"/>
            <w:r w:rsidRPr="00271EFF">
              <w:rPr>
                <w:color w:val="000000"/>
                <w:lang w:val="el-GR"/>
              </w:rPr>
              <w:t>, αποστειρωμένα με γ-ακτινοβολία, με οπτική πυκνότητα 87.91</w:t>
            </w:r>
            <w:r w:rsidRPr="00271EFF">
              <w:rPr>
                <w:color w:val="000000"/>
              </w:rPr>
              <w:t> mm</w:t>
            </w:r>
            <w:r>
              <w:rPr>
                <w:color w:val="000000"/>
                <w:lang w:val="el-GR"/>
              </w:rPr>
              <w:t>. Να διατίθενται σε σ</w:t>
            </w:r>
            <w:r w:rsidRPr="008D03D7">
              <w:rPr>
                <w:color w:val="000000"/>
                <w:lang w:val="el-GR"/>
              </w:rPr>
              <w:t>υσκευασία</w:t>
            </w:r>
            <w:r>
              <w:rPr>
                <w:color w:val="000000"/>
                <w:lang w:val="el-GR"/>
              </w:rPr>
              <w:t xml:space="preserve"> των 500 τεμαχίων.</w:t>
            </w:r>
            <w:r w:rsidRPr="00271EFF">
              <w:rPr>
                <w:color w:val="000000"/>
                <w:lang w:val="el-GR"/>
              </w:rPr>
              <w:t xml:space="preserve"> </w:t>
            </w:r>
            <w:r w:rsidRPr="00271EFF">
              <w:rPr>
                <w:color w:val="000000"/>
              </w:rPr>
              <w:t> </w:t>
            </w:r>
          </w:p>
        </w:tc>
        <w:tc>
          <w:tcPr>
            <w:tcW w:w="783" w:type="pct"/>
            <w:shd w:val="clear" w:color="auto" w:fill="auto"/>
            <w:vAlign w:val="center"/>
            <w:hideMark/>
          </w:tcPr>
          <w:p w14:paraId="0CE9C9F6" w14:textId="77777777" w:rsidR="00F16559" w:rsidRPr="002311BF" w:rsidRDefault="00F16559" w:rsidP="00B51EF3">
            <w:pPr>
              <w:spacing w:after="0"/>
              <w:jc w:val="center"/>
              <w:rPr>
                <w:color w:val="000000"/>
                <w:lang w:val="el-GR"/>
              </w:rPr>
            </w:pPr>
            <w:r w:rsidRPr="002311BF">
              <w:rPr>
                <w:color w:val="000000"/>
                <w:lang w:val="el-GR"/>
              </w:rPr>
              <w:t>ΤΕΜ</w:t>
            </w:r>
          </w:p>
          <w:p w14:paraId="7FF5A580" w14:textId="77777777" w:rsidR="00F16559" w:rsidRDefault="00F16559" w:rsidP="00B51EF3">
            <w:pPr>
              <w:spacing w:after="0"/>
              <w:jc w:val="center"/>
              <w:rPr>
                <w:color w:val="000000"/>
                <w:highlight w:val="yellow"/>
                <w:lang w:val="el-GR"/>
              </w:rPr>
            </w:pPr>
          </w:p>
          <w:p w14:paraId="0DDB161D" w14:textId="77777777" w:rsidR="00F16559" w:rsidRDefault="00F16559" w:rsidP="00B51EF3">
            <w:pPr>
              <w:spacing w:after="0"/>
              <w:jc w:val="center"/>
              <w:rPr>
                <w:color w:val="000000"/>
                <w:lang w:val="el-GR"/>
              </w:rPr>
            </w:pPr>
            <w:r>
              <w:rPr>
                <w:color w:val="000000"/>
                <w:lang w:val="el-GR"/>
              </w:rPr>
              <w:t>Σ</w:t>
            </w:r>
            <w:r w:rsidRPr="008D03D7">
              <w:rPr>
                <w:color w:val="000000"/>
                <w:lang w:val="el-GR"/>
              </w:rPr>
              <w:t>υσκευασία</w:t>
            </w:r>
            <w:r>
              <w:rPr>
                <w:color w:val="000000"/>
                <w:lang w:val="el-GR"/>
              </w:rPr>
              <w:t xml:space="preserve"> των 500 τεμαχίων</w:t>
            </w:r>
            <w:r w:rsidRPr="00764A12">
              <w:rPr>
                <w:color w:val="000000"/>
                <w:lang w:val="el-GR"/>
              </w:rPr>
              <w:t xml:space="preserve"> </w:t>
            </w:r>
          </w:p>
          <w:p w14:paraId="28EC1EB1" w14:textId="77777777" w:rsidR="00F16559" w:rsidRPr="00764A12" w:rsidRDefault="00F16559" w:rsidP="00B51EF3">
            <w:pPr>
              <w:spacing w:after="0"/>
              <w:jc w:val="center"/>
              <w:rPr>
                <w:color w:val="000000"/>
                <w:lang w:val="el-GR"/>
              </w:rPr>
            </w:pPr>
          </w:p>
        </w:tc>
        <w:tc>
          <w:tcPr>
            <w:tcW w:w="784" w:type="pct"/>
            <w:shd w:val="clear" w:color="auto" w:fill="auto"/>
            <w:noWrap/>
            <w:vAlign w:val="center"/>
            <w:hideMark/>
          </w:tcPr>
          <w:p w14:paraId="05624312" w14:textId="77777777" w:rsidR="00F16559" w:rsidRPr="00764A12" w:rsidRDefault="00F16559" w:rsidP="00B51EF3">
            <w:pPr>
              <w:spacing w:after="0"/>
              <w:jc w:val="center"/>
              <w:rPr>
                <w:color w:val="000000"/>
                <w:lang w:val="el-GR"/>
              </w:rPr>
            </w:pPr>
            <w:r w:rsidRPr="00764A12">
              <w:rPr>
                <w:color w:val="000000"/>
                <w:lang w:val="el-GR"/>
              </w:rPr>
              <w:t>3</w:t>
            </w:r>
          </w:p>
        </w:tc>
        <w:tc>
          <w:tcPr>
            <w:tcW w:w="862" w:type="pct"/>
            <w:shd w:val="clear" w:color="auto" w:fill="auto"/>
            <w:noWrap/>
            <w:vAlign w:val="center"/>
            <w:hideMark/>
          </w:tcPr>
          <w:p w14:paraId="25B3CA0E" w14:textId="77777777" w:rsidR="00F16559" w:rsidRPr="00764A12" w:rsidRDefault="00F16559" w:rsidP="00B51EF3">
            <w:pPr>
              <w:spacing w:after="0"/>
              <w:jc w:val="center"/>
              <w:rPr>
                <w:color w:val="000000"/>
                <w:lang w:val="el-GR"/>
              </w:rPr>
            </w:pPr>
            <w:r w:rsidRPr="00764A12">
              <w:rPr>
                <w:color w:val="000000"/>
                <w:lang w:val="el-GR"/>
              </w:rPr>
              <w:t>ΝΑΙ</w:t>
            </w:r>
          </w:p>
        </w:tc>
      </w:tr>
      <w:tr w:rsidR="00F16559" w:rsidRPr="00271EFF" w14:paraId="03CADAA7" w14:textId="77777777" w:rsidTr="00B51EF3">
        <w:trPr>
          <w:trHeight w:val="557"/>
        </w:trPr>
        <w:tc>
          <w:tcPr>
            <w:tcW w:w="374" w:type="pct"/>
            <w:shd w:val="clear" w:color="auto" w:fill="auto"/>
            <w:noWrap/>
            <w:vAlign w:val="center"/>
            <w:hideMark/>
          </w:tcPr>
          <w:p w14:paraId="3057E1FE" w14:textId="77777777" w:rsidR="00F16559" w:rsidRPr="00764A12" w:rsidRDefault="00F16559" w:rsidP="00B51EF3">
            <w:pPr>
              <w:spacing w:after="0"/>
              <w:jc w:val="center"/>
              <w:rPr>
                <w:color w:val="000000"/>
                <w:lang w:val="el-GR"/>
              </w:rPr>
            </w:pPr>
            <w:r w:rsidRPr="00764A12">
              <w:rPr>
                <w:color w:val="000000"/>
                <w:lang w:val="el-GR"/>
              </w:rPr>
              <w:t>13</w:t>
            </w:r>
          </w:p>
        </w:tc>
        <w:tc>
          <w:tcPr>
            <w:tcW w:w="1048" w:type="pct"/>
            <w:shd w:val="clear" w:color="auto" w:fill="auto"/>
            <w:vAlign w:val="center"/>
            <w:hideMark/>
          </w:tcPr>
          <w:p w14:paraId="36859009" w14:textId="77777777" w:rsidR="00F16559" w:rsidRPr="00764A12" w:rsidRDefault="00F16559" w:rsidP="00B51EF3">
            <w:pPr>
              <w:spacing w:after="0"/>
              <w:jc w:val="center"/>
              <w:rPr>
                <w:color w:val="000000"/>
                <w:lang w:val="el-GR"/>
              </w:rPr>
            </w:pPr>
            <w:r w:rsidRPr="00764A12">
              <w:rPr>
                <w:color w:val="000000"/>
                <w:lang w:val="el-GR"/>
              </w:rPr>
              <w:t xml:space="preserve">Ορολογικές </w:t>
            </w:r>
            <w:proofErr w:type="spellStart"/>
            <w:r w:rsidRPr="00764A12">
              <w:rPr>
                <w:color w:val="000000"/>
                <w:lang w:val="el-GR"/>
              </w:rPr>
              <w:t>πιπέτες</w:t>
            </w:r>
            <w:proofErr w:type="spellEnd"/>
            <w:r w:rsidRPr="00764A12">
              <w:rPr>
                <w:color w:val="000000"/>
                <w:lang w:val="el-GR"/>
              </w:rPr>
              <w:t xml:space="preserve"> 5 </w:t>
            </w:r>
            <w:r w:rsidRPr="00271EFF">
              <w:rPr>
                <w:color w:val="000000"/>
              </w:rPr>
              <w:t>ml</w:t>
            </w:r>
          </w:p>
        </w:tc>
        <w:tc>
          <w:tcPr>
            <w:tcW w:w="1149" w:type="pct"/>
            <w:shd w:val="clear" w:color="auto" w:fill="auto"/>
            <w:vAlign w:val="center"/>
            <w:hideMark/>
          </w:tcPr>
          <w:p w14:paraId="3CF37D0A" w14:textId="77777777" w:rsidR="00F16559" w:rsidRPr="002311BF" w:rsidRDefault="00F16559" w:rsidP="00B51EF3">
            <w:pPr>
              <w:spacing w:after="0"/>
              <w:jc w:val="center"/>
              <w:rPr>
                <w:color w:val="000000"/>
                <w:lang w:val="el-GR"/>
              </w:rPr>
            </w:pPr>
            <w:r w:rsidRPr="002311BF">
              <w:rPr>
                <w:color w:val="000000"/>
                <w:lang w:val="el-GR"/>
              </w:rPr>
              <w:t xml:space="preserve">Βαθμονομημένες ορολογικές </w:t>
            </w:r>
            <w:proofErr w:type="spellStart"/>
            <w:r w:rsidRPr="002311BF">
              <w:rPr>
                <w:color w:val="000000"/>
                <w:lang w:val="el-GR"/>
              </w:rPr>
              <w:t>πιπέτες</w:t>
            </w:r>
            <w:proofErr w:type="spellEnd"/>
            <w:r w:rsidRPr="002311BF">
              <w:rPr>
                <w:color w:val="000000"/>
                <w:lang w:val="el-GR"/>
              </w:rPr>
              <w:t xml:space="preserve"> των 5</w:t>
            </w:r>
            <w:r w:rsidRPr="002311BF">
              <w:rPr>
                <w:color w:val="000000"/>
              </w:rPr>
              <w:t>ml</w:t>
            </w:r>
            <w:r w:rsidRPr="002311BF">
              <w:rPr>
                <w:color w:val="000000"/>
                <w:lang w:val="el-GR"/>
              </w:rPr>
              <w:t xml:space="preserve"> από </w:t>
            </w:r>
            <w:proofErr w:type="spellStart"/>
            <w:r w:rsidRPr="002311BF">
              <w:rPr>
                <w:color w:val="000000"/>
                <w:lang w:val="el-GR"/>
              </w:rPr>
              <w:t>πολυστυρένιο</w:t>
            </w:r>
            <w:proofErr w:type="spellEnd"/>
            <w:r w:rsidRPr="002311BF">
              <w:rPr>
                <w:color w:val="000000"/>
                <w:lang w:val="el-GR"/>
              </w:rPr>
              <w:t xml:space="preserve">, με φίλτρο στο επιστόμιο, αποστειρωμένες με γ-ακτινοβολία, μη </w:t>
            </w:r>
            <w:proofErr w:type="spellStart"/>
            <w:r w:rsidRPr="002311BF">
              <w:rPr>
                <w:color w:val="000000"/>
                <w:lang w:val="el-GR"/>
              </w:rPr>
              <w:t>κυτταροτοξικές</w:t>
            </w:r>
            <w:proofErr w:type="spellEnd"/>
            <w:r w:rsidRPr="002311BF">
              <w:rPr>
                <w:color w:val="000000"/>
                <w:lang w:val="el-GR"/>
              </w:rPr>
              <w:t>, σε ατομική συσκευασία.</w:t>
            </w:r>
          </w:p>
        </w:tc>
        <w:tc>
          <w:tcPr>
            <w:tcW w:w="783" w:type="pct"/>
            <w:shd w:val="clear" w:color="auto" w:fill="auto"/>
            <w:vAlign w:val="center"/>
            <w:hideMark/>
          </w:tcPr>
          <w:p w14:paraId="6410C551" w14:textId="77777777" w:rsidR="00F16559" w:rsidRPr="002311BF" w:rsidRDefault="00F16559" w:rsidP="00B51EF3">
            <w:pPr>
              <w:spacing w:after="0"/>
              <w:jc w:val="center"/>
              <w:rPr>
                <w:color w:val="000000"/>
              </w:rPr>
            </w:pPr>
            <w:r w:rsidRPr="002311BF">
              <w:rPr>
                <w:color w:val="000000"/>
                <w:lang w:val="el-GR"/>
              </w:rPr>
              <w:t>ΤΕΜ</w:t>
            </w:r>
          </w:p>
          <w:p w14:paraId="726EA8B6" w14:textId="77777777" w:rsidR="00F16559" w:rsidRPr="002311BF" w:rsidRDefault="00F16559" w:rsidP="00B51EF3">
            <w:pPr>
              <w:spacing w:after="0"/>
              <w:jc w:val="center"/>
              <w:rPr>
                <w:color w:val="000000"/>
              </w:rPr>
            </w:pPr>
          </w:p>
          <w:p w14:paraId="1A4B4ABA" w14:textId="77777777" w:rsidR="00F16559" w:rsidRPr="002311BF" w:rsidRDefault="00F16559" w:rsidP="00B51EF3">
            <w:pPr>
              <w:spacing w:after="0"/>
              <w:jc w:val="center"/>
              <w:rPr>
                <w:color w:val="000000"/>
                <w:lang w:val="el-GR"/>
              </w:rPr>
            </w:pPr>
            <w:r w:rsidRPr="002311BF">
              <w:rPr>
                <w:color w:val="000000"/>
                <w:lang w:val="el-GR"/>
              </w:rPr>
              <w:t>ΠΚ/2</w:t>
            </w:r>
            <w:r w:rsidRPr="002311BF">
              <w:rPr>
                <w:color w:val="000000"/>
              </w:rPr>
              <w:t xml:space="preserve">00 </w:t>
            </w:r>
            <w:r w:rsidRPr="002311BF">
              <w:rPr>
                <w:color w:val="000000"/>
                <w:lang w:val="el-GR"/>
              </w:rPr>
              <w:t>ΤΕΜ</w:t>
            </w:r>
          </w:p>
          <w:p w14:paraId="557E77BE" w14:textId="77777777" w:rsidR="00F16559" w:rsidRPr="002311BF" w:rsidRDefault="00F16559" w:rsidP="00B51EF3">
            <w:pPr>
              <w:spacing w:after="0"/>
              <w:jc w:val="center"/>
              <w:rPr>
                <w:color w:val="000000"/>
                <w:lang w:val="el-GR"/>
              </w:rPr>
            </w:pPr>
          </w:p>
          <w:p w14:paraId="6FC49A5F" w14:textId="77777777" w:rsidR="00F16559" w:rsidRPr="002311BF" w:rsidRDefault="00F16559" w:rsidP="00B51EF3">
            <w:pPr>
              <w:spacing w:after="0"/>
              <w:jc w:val="center"/>
              <w:rPr>
                <w:color w:val="000000"/>
                <w:lang w:val="el-GR"/>
              </w:rPr>
            </w:pPr>
          </w:p>
        </w:tc>
        <w:tc>
          <w:tcPr>
            <w:tcW w:w="784" w:type="pct"/>
            <w:shd w:val="clear" w:color="auto" w:fill="auto"/>
            <w:noWrap/>
            <w:vAlign w:val="center"/>
            <w:hideMark/>
          </w:tcPr>
          <w:p w14:paraId="6463335C"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4CB62C35" w14:textId="77777777" w:rsidR="00F16559" w:rsidRPr="00271EFF" w:rsidRDefault="00F16559" w:rsidP="00B51EF3">
            <w:pPr>
              <w:spacing w:after="0"/>
              <w:jc w:val="center"/>
              <w:rPr>
                <w:color w:val="000000"/>
              </w:rPr>
            </w:pPr>
            <w:r w:rsidRPr="00271EFF">
              <w:rPr>
                <w:color w:val="000000"/>
              </w:rPr>
              <w:t>ΝΑΙ</w:t>
            </w:r>
          </w:p>
        </w:tc>
      </w:tr>
      <w:tr w:rsidR="00F16559" w:rsidRPr="00271EFF" w14:paraId="36793A70" w14:textId="77777777" w:rsidTr="00B51EF3">
        <w:trPr>
          <w:trHeight w:val="557"/>
        </w:trPr>
        <w:tc>
          <w:tcPr>
            <w:tcW w:w="374" w:type="pct"/>
            <w:shd w:val="clear" w:color="auto" w:fill="auto"/>
            <w:noWrap/>
            <w:vAlign w:val="center"/>
            <w:hideMark/>
          </w:tcPr>
          <w:p w14:paraId="1832F3A4" w14:textId="77777777" w:rsidR="00F16559" w:rsidRPr="00271EFF" w:rsidRDefault="00F16559" w:rsidP="00B51EF3">
            <w:pPr>
              <w:spacing w:after="0"/>
              <w:jc w:val="center"/>
              <w:rPr>
                <w:color w:val="000000"/>
              </w:rPr>
            </w:pPr>
            <w:r w:rsidRPr="00271EFF">
              <w:rPr>
                <w:color w:val="000000"/>
              </w:rPr>
              <w:t>14</w:t>
            </w:r>
          </w:p>
        </w:tc>
        <w:tc>
          <w:tcPr>
            <w:tcW w:w="1048" w:type="pct"/>
            <w:shd w:val="clear" w:color="auto" w:fill="auto"/>
            <w:vAlign w:val="center"/>
            <w:hideMark/>
          </w:tcPr>
          <w:p w14:paraId="75B98C2D" w14:textId="77777777" w:rsidR="00F16559" w:rsidRPr="00271EFF" w:rsidRDefault="00F16559" w:rsidP="00B51EF3">
            <w:pPr>
              <w:spacing w:after="0"/>
              <w:jc w:val="center"/>
              <w:rPr>
                <w:color w:val="000000"/>
              </w:rPr>
            </w:pPr>
            <w:proofErr w:type="spellStart"/>
            <w:r w:rsidRPr="00271EFF">
              <w:rPr>
                <w:color w:val="000000"/>
              </w:rPr>
              <w:t>Ορολογικές</w:t>
            </w:r>
            <w:proofErr w:type="spellEnd"/>
            <w:r w:rsidRPr="00271EFF">
              <w:rPr>
                <w:color w:val="000000"/>
              </w:rPr>
              <w:t xml:space="preserve"> πιπ</w:t>
            </w:r>
            <w:proofErr w:type="spellStart"/>
            <w:r w:rsidRPr="00271EFF">
              <w:rPr>
                <w:color w:val="000000"/>
              </w:rPr>
              <w:t>έτες</w:t>
            </w:r>
            <w:proofErr w:type="spellEnd"/>
            <w:r w:rsidRPr="00271EFF">
              <w:rPr>
                <w:color w:val="000000"/>
              </w:rPr>
              <w:t xml:space="preserve"> 10 ml</w:t>
            </w:r>
          </w:p>
        </w:tc>
        <w:tc>
          <w:tcPr>
            <w:tcW w:w="1149" w:type="pct"/>
            <w:shd w:val="clear" w:color="auto" w:fill="auto"/>
            <w:vAlign w:val="center"/>
            <w:hideMark/>
          </w:tcPr>
          <w:p w14:paraId="6A43A3FD" w14:textId="77777777" w:rsidR="00F16559" w:rsidRPr="002311BF" w:rsidRDefault="00F16559" w:rsidP="00B51EF3">
            <w:pPr>
              <w:spacing w:after="0"/>
              <w:jc w:val="center"/>
              <w:rPr>
                <w:color w:val="000000"/>
                <w:lang w:val="el-GR"/>
              </w:rPr>
            </w:pPr>
            <w:r w:rsidRPr="002311BF">
              <w:rPr>
                <w:color w:val="000000"/>
                <w:lang w:val="el-GR"/>
              </w:rPr>
              <w:t xml:space="preserve">Βαθμονομημένες ορολογικές </w:t>
            </w:r>
            <w:proofErr w:type="spellStart"/>
            <w:r w:rsidRPr="002311BF">
              <w:rPr>
                <w:color w:val="000000"/>
                <w:lang w:val="el-GR"/>
              </w:rPr>
              <w:t>πιπέττες</w:t>
            </w:r>
            <w:proofErr w:type="spellEnd"/>
            <w:r w:rsidRPr="002311BF">
              <w:rPr>
                <w:color w:val="000000"/>
                <w:lang w:val="el-GR"/>
              </w:rPr>
              <w:t xml:space="preserve"> των 10</w:t>
            </w:r>
            <w:r w:rsidRPr="002311BF">
              <w:rPr>
                <w:color w:val="000000"/>
              </w:rPr>
              <w:t>ml</w:t>
            </w:r>
            <w:r w:rsidRPr="002311BF">
              <w:rPr>
                <w:color w:val="000000"/>
                <w:lang w:val="el-GR"/>
              </w:rPr>
              <w:t xml:space="preserve"> από </w:t>
            </w:r>
            <w:proofErr w:type="spellStart"/>
            <w:r w:rsidRPr="002311BF">
              <w:rPr>
                <w:color w:val="000000"/>
                <w:lang w:val="el-GR"/>
              </w:rPr>
              <w:t>πολυστυρένιο</w:t>
            </w:r>
            <w:proofErr w:type="spellEnd"/>
            <w:r w:rsidRPr="002311BF">
              <w:rPr>
                <w:color w:val="000000"/>
                <w:lang w:val="el-GR"/>
              </w:rPr>
              <w:t xml:space="preserve">, με φίλτρο στο επιστόμιο, αποστειρωμένες με γ-ακτινοβολία, μη </w:t>
            </w:r>
            <w:proofErr w:type="spellStart"/>
            <w:r w:rsidRPr="002311BF">
              <w:rPr>
                <w:color w:val="000000"/>
                <w:lang w:val="el-GR"/>
              </w:rPr>
              <w:t>κυτταροτοξικές</w:t>
            </w:r>
            <w:proofErr w:type="spellEnd"/>
            <w:r w:rsidRPr="002311BF">
              <w:rPr>
                <w:color w:val="000000"/>
                <w:lang w:val="el-GR"/>
              </w:rPr>
              <w:t>, σε ατομική συσκευασία.</w:t>
            </w:r>
          </w:p>
        </w:tc>
        <w:tc>
          <w:tcPr>
            <w:tcW w:w="783" w:type="pct"/>
            <w:shd w:val="clear" w:color="auto" w:fill="auto"/>
            <w:vAlign w:val="center"/>
            <w:hideMark/>
          </w:tcPr>
          <w:p w14:paraId="3FF714AD" w14:textId="77777777" w:rsidR="00F16559" w:rsidRPr="002311BF" w:rsidRDefault="00F16559" w:rsidP="00B51EF3">
            <w:pPr>
              <w:spacing w:after="0"/>
              <w:jc w:val="center"/>
              <w:rPr>
                <w:color w:val="000000"/>
              </w:rPr>
            </w:pPr>
            <w:r w:rsidRPr="002311BF">
              <w:rPr>
                <w:color w:val="000000"/>
                <w:lang w:val="el-GR"/>
              </w:rPr>
              <w:t>ΤΕΜ</w:t>
            </w:r>
          </w:p>
          <w:p w14:paraId="04E0FCAE" w14:textId="77777777" w:rsidR="00F16559" w:rsidRPr="002311BF" w:rsidRDefault="00F16559" w:rsidP="00B51EF3">
            <w:pPr>
              <w:spacing w:after="0"/>
              <w:jc w:val="center"/>
              <w:rPr>
                <w:color w:val="000000"/>
              </w:rPr>
            </w:pPr>
          </w:p>
          <w:p w14:paraId="464A4BCB" w14:textId="77777777" w:rsidR="00F16559" w:rsidRPr="002311BF" w:rsidRDefault="00F16559" w:rsidP="00B51EF3">
            <w:pPr>
              <w:spacing w:after="0"/>
              <w:jc w:val="center"/>
              <w:rPr>
                <w:color w:val="000000"/>
                <w:lang w:val="el-GR"/>
              </w:rPr>
            </w:pPr>
            <w:r w:rsidRPr="002311BF">
              <w:rPr>
                <w:color w:val="000000"/>
                <w:lang w:val="el-GR"/>
              </w:rPr>
              <w:t>ΠΚ/2</w:t>
            </w:r>
            <w:r w:rsidRPr="002311BF">
              <w:rPr>
                <w:color w:val="000000"/>
              </w:rPr>
              <w:t xml:space="preserve">00 </w:t>
            </w:r>
            <w:r w:rsidRPr="002311BF">
              <w:rPr>
                <w:color w:val="000000"/>
                <w:lang w:val="el-GR"/>
              </w:rPr>
              <w:t>ΤΕΜ</w:t>
            </w:r>
          </w:p>
          <w:p w14:paraId="2B4A8782" w14:textId="77777777" w:rsidR="00F16559" w:rsidRPr="002311BF" w:rsidRDefault="00F16559" w:rsidP="00B51EF3">
            <w:pPr>
              <w:spacing w:after="0"/>
              <w:jc w:val="center"/>
              <w:rPr>
                <w:color w:val="000000"/>
                <w:lang w:val="el-GR"/>
              </w:rPr>
            </w:pPr>
          </w:p>
        </w:tc>
        <w:tc>
          <w:tcPr>
            <w:tcW w:w="784" w:type="pct"/>
            <w:shd w:val="clear" w:color="auto" w:fill="auto"/>
            <w:noWrap/>
            <w:vAlign w:val="center"/>
            <w:hideMark/>
          </w:tcPr>
          <w:p w14:paraId="653D5B1E"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7DDD8661" w14:textId="77777777" w:rsidR="00F16559" w:rsidRPr="00271EFF" w:rsidRDefault="00F16559" w:rsidP="00B51EF3">
            <w:pPr>
              <w:spacing w:after="0"/>
              <w:jc w:val="center"/>
              <w:rPr>
                <w:color w:val="000000"/>
              </w:rPr>
            </w:pPr>
            <w:r w:rsidRPr="00271EFF">
              <w:rPr>
                <w:color w:val="000000"/>
              </w:rPr>
              <w:t>ΝΑΙ</w:t>
            </w:r>
          </w:p>
        </w:tc>
      </w:tr>
      <w:tr w:rsidR="00F16559" w:rsidRPr="00271EFF" w14:paraId="070A3762" w14:textId="77777777" w:rsidTr="00B51EF3">
        <w:trPr>
          <w:trHeight w:val="557"/>
        </w:trPr>
        <w:tc>
          <w:tcPr>
            <w:tcW w:w="374" w:type="pct"/>
            <w:shd w:val="clear" w:color="auto" w:fill="auto"/>
            <w:noWrap/>
            <w:vAlign w:val="center"/>
            <w:hideMark/>
          </w:tcPr>
          <w:p w14:paraId="63C3B69F" w14:textId="77777777" w:rsidR="00F16559" w:rsidRPr="00271EFF" w:rsidRDefault="00F16559" w:rsidP="00B51EF3">
            <w:pPr>
              <w:spacing w:after="0"/>
              <w:jc w:val="center"/>
              <w:rPr>
                <w:color w:val="000000"/>
              </w:rPr>
            </w:pPr>
            <w:r w:rsidRPr="00271EFF">
              <w:rPr>
                <w:color w:val="000000"/>
              </w:rPr>
              <w:t>15</w:t>
            </w:r>
          </w:p>
        </w:tc>
        <w:tc>
          <w:tcPr>
            <w:tcW w:w="1048" w:type="pct"/>
            <w:shd w:val="clear" w:color="auto" w:fill="auto"/>
            <w:vAlign w:val="center"/>
            <w:hideMark/>
          </w:tcPr>
          <w:p w14:paraId="6641ED17" w14:textId="77777777" w:rsidR="00F16559" w:rsidRPr="00271EFF" w:rsidRDefault="00F16559" w:rsidP="00B51EF3">
            <w:pPr>
              <w:spacing w:after="0"/>
              <w:jc w:val="center"/>
              <w:rPr>
                <w:color w:val="000000"/>
              </w:rPr>
            </w:pPr>
            <w:proofErr w:type="spellStart"/>
            <w:r w:rsidRPr="00271EFF">
              <w:rPr>
                <w:color w:val="000000"/>
              </w:rPr>
              <w:t>Ορολογικές</w:t>
            </w:r>
            <w:proofErr w:type="spellEnd"/>
            <w:r w:rsidRPr="00271EFF">
              <w:rPr>
                <w:color w:val="000000"/>
              </w:rPr>
              <w:t xml:space="preserve"> πιπ</w:t>
            </w:r>
            <w:proofErr w:type="spellStart"/>
            <w:r w:rsidRPr="00271EFF">
              <w:rPr>
                <w:color w:val="000000"/>
              </w:rPr>
              <w:t>έτες</w:t>
            </w:r>
            <w:proofErr w:type="spellEnd"/>
            <w:r w:rsidRPr="00271EFF">
              <w:rPr>
                <w:color w:val="000000"/>
              </w:rPr>
              <w:t xml:space="preserve"> 25 ml</w:t>
            </w:r>
          </w:p>
        </w:tc>
        <w:tc>
          <w:tcPr>
            <w:tcW w:w="1149" w:type="pct"/>
            <w:shd w:val="clear" w:color="auto" w:fill="auto"/>
            <w:vAlign w:val="center"/>
            <w:hideMark/>
          </w:tcPr>
          <w:p w14:paraId="0A318AD0" w14:textId="77777777" w:rsidR="00F16559" w:rsidRPr="00271EFF" w:rsidRDefault="00F16559" w:rsidP="00B51EF3">
            <w:pPr>
              <w:spacing w:after="0"/>
              <w:jc w:val="center"/>
              <w:rPr>
                <w:color w:val="000000"/>
                <w:lang w:val="el-GR"/>
              </w:rPr>
            </w:pPr>
            <w:r w:rsidRPr="00271EFF">
              <w:rPr>
                <w:color w:val="000000"/>
                <w:lang w:val="el-GR"/>
              </w:rPr>
              <w:t xml:space="preserve">Βαθμονομημένες ορολογικές </w:t>
            </w:r>
            <w:proofErr w:type="spellStart"/>
            <w:r w:rsidRPr="00271EFF">
              <w:rPr>
                <w:color w:val="000000"/>
                <w:lang w:val="el-GR"/>
              </w:rPr>
              <w:t>πιπέττες</w:t>
            </w:r>
            <w:proofErr w:type="spellEnd"/>
            <w:r w:rsidRPr="00271EFF">
              <w:rPr>
                <w:color w:val="000000"/>
                <w:lang w:val="el-GR"/>
              </w:rPr>
              <w:t xml:space="preserve"> των 25</w:t>
            </w:r>
            <w:r w:rsidRPr="00271EFF">
              <w:rPr>
                <w:color w:val="000000"/>
              </w:rPr>
              <w:t>ml</w:t>
            </w:r>
            <w:r w:rsidRPr="00271EFF">
              <w:rPr>
                <w:color w:val="000000"/>
                <w:lang w:val="el-GR"/>
              </w:rPr>
              <w:t xml:space="preserve"> από </w:t>
            </w:r>
            <w:proofErr w:type="spellStart"/>
            <w:r w:rsidRPr="00271EFF">
              <w:rPr>
                <w:color w:val="000000"/>
                <w:lang w:val="el-GR"/>
              </w:rPr>
              <w:t>πολυστυρένιο</w:t>
            </w:r>
            <w:proofErr w:type="spellEnd"/>
            <w:r w:rsidRPr="00271EFF">
              <w:rPr>
                <w:color w:val="000000"/>
                <w:lang w:val="el-GR"/>
              </w:rPr>
              <w:t>, με φίλτρο στο επιστόμιο, αποστειρωμένες με γ-</w:t>
            </w:r>
            <w:r w:rsidRPr="002311BF">
              <w:rPr>
                <w:color w:val="000000"/>
                <w:lang w:val="el-GR"/>
              </w:rPr>
              <w:t xml:space="preserve">ακτινοβολία, μη </w:t>
            </w:r>
            <w:proofErr w:type="spellStart"/>
            <w:r w:rsidRPr="002311BF">
              <w:rPr>
                <w:color w:val="000000"/>
                <w:lang w:val="el-GR"/>
              </w:rPr>
              <w:t>κυτταροτοξικές</w:t>
            </w:r>
            <w:proofErr w:type="spellEnd"/>
            <w:r w:rsidRPr="002311BF">
              <w:rPr>
                <w:color w:val="000000"/>
                <w:lang w:val="el-GR"/>
              </w:rPr>
              <w:t>, σε ατομική συσκευασία.</w:t>
            </w:r>
          </w:p>
        </w:tc>
        <w:tc>
          <w:tcPr>
            <w:tcW w:w="783" w:type="pct"/>
            <w:shd w:val="clear" w:color="auto" w:fill="auto"/>
            <w:vAlign w:val="center"/>
            <w:hideMark/>
          </w:tcPr>
          <w:p w14:paraId="29A6FFEA" w14:textId="77777777" w:rsidR="00F16559" w:rsidRPr="002311BF" w:rsidRDefault="00F16559" w:rsidP="00B51EF3">
            <w:pPr>
              <w:spacing w:after="0"/>
              <w:jc w:val="center"/>
              <w:rPr>
                <w:color w:val="000000"/>
                <w:lang w:val="el-GR"/>
              </w:rPr>
            </w:pPr>
          </w:p>
          <w:p w14:paraId="06B49040" w14:textId="77777777" w:rsidR="00F16559" w:rsidRPr="002311BF" w:rsidRDefault="00F16559" w:rsidP="00B51EF3">
            <w:pPr>
              <w:spacing w:after="0"/>
              <w:jc w:val="center"/>
              <w:rPr>
                <w:color w:val="000000"/>
              </w:rPr>
            </w:pPr>
            <w:r w:rsidRPr="002311BF">
              <w:rPr>
                <w:color w:val="000000"/>
                <w:lang w:val="el-GR"/>
              </w:rPr>
              <w:t>ΤΕΜ</w:t>
            </w:r>
          </w:p>
          <w:p w14:paraId="580E8B5D" w14:textId="77777777" w:rsidR="00F16559" w:rsidRPr="002311BF" w:rsidRDefault="00F16559" w:rsidP="00B51EF3">
            <w:pPr>
              <w:spacing w:after="0"/>
              <w:jc w:val="center"/>
              <w:rPr>
                <w:color w:val="000000"/>
              </w:rPr>
            </w:pPr>
          </w:p>
          <w:p w14:paraId="41055DC1" w14:textId="77777777" w:rsidR="00F16559" w:rsidRPr="002311BF" w:rsidRDefault="00F16559" w:rsidP="00B51EF3">
            <w:pPr>
              <w:spacing w:after="0"/>
              <w:jc w:val="center"/>
              <w:rPr>
                <w:color w:val="000000"/>
                <w:lang w:val="el-GR"/>
              </w:rPr>
            </w:pPr>
            <w:r w:rsidRPr="002311BF">
              <w:rPr>
                <w:color w:val="000000"/>
                <w:lang w:val="el-GR"/>
              </w:rPr>
              <w:t>ΠΚ/2</w:t>
            </w:r>
            <w:r w:rsidRPr="002311BF">
              <w:rPr>
                <w:color w:val="000000"/>
              </w:rPr>
              <w:t xml:space="preserve">00 </w:t>
            </w:r>
            <w:r w:rsidRPr="002311BF">
              <w:rPr>
                <w:color w:val="000000"/>
                <w:lang w:val="el-GR"/>
              </w:rPr>
              <w:t>ΤΕΜ</w:t>
            </w:r>
          </w:p>
          <w:p w14:paraId="05EA8F55" w14:textId="77777777" w:rsidR="00F16559" w:rsidRPr="001B6A0F" w:rsidRDefault="00F16559" w:rsidP="00B51EF3">
            <w:pPr>
              <w:spacing w:after="0"/>
              <w:jc w:val="center"/>
              <w:rPr>
                <w:color w:val="000000"/>
                <w:lang w:val="el-GR"/>
              </w:rPr>
            </w:pPr>
          </w:p>
        </w:tc>
        <w:tc>
          <w:tcPr>
            <w:tcW w:w="784" w:type="pct"/>
            <w:shd w:val="clear" w:color="auto" w:fill="auto"/>
            <w:noWrap/>
            <w:vAlign w:val="center"/>
            <w:hideMark/>
          </w:tcPr>
          <w:p w14:paraId="128957AB"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39F4FFE8" w14:textId="77777777" w:rsidR="00F16559" w:rsidRPr="00271EFF" w:rsidRDefault="00F16559" w:rsidP="00B51EF3">
            <w:pPr>
              <w:spacing w:after="0"/>
              <w:jc w:val="center"/>
              <w:rPr>
                <w:color w:val="000000"/>
              </w:rPr>
            </w:pPr>
            <w:r w:rsidRPr="00271EFF">
              <w:rPr>
                <w:color w:val="000000"/>
              </w:rPr>
              <w:t>ΝΑΙ</w:t>
            </w:r>
          </w:p>
        </w:tc>
      </w:tr>
      <w:tr w:rsidR="00F16559" w:rsidRPr="00271EFF" w14:paraId="2F693D67" w14:textId="77777777" w:rsidTr="00B51EF3">
        <w:trPr>
          <w:trHeight w:val="1462"/>
        </w:trPr>
        <w:tc>
          <w:tcPr>
            <w:tcW w:w="374" w:type="pct"/>
            <w:shd w:val="clear" w:color="auto" w:fill="auto"/>
            <w:noWrap/>
            <w:vAlign w:val="center"/>
            <w:hideMark/>
          </w:tcPr>
          <w:p w14:paraId="2DFB64BF" w14:textId="77777777" w:rsidR="00F16559" w:rsidRPr="00271EFF" w:rsidRDefault="00F16559" w:rsidP="00B51EF3">
            <w:pPr>
              <w:spacing w:after="0"/>
              <w:jc w:val="center"/>
              <w:rPr>
                <w:color w:val="000000"/>
              </w:rPr>
            </w:pPr>
            <w:r w:rsidRPr="00271EFF">
              <w:rPr>
                <w:color w:val="000000"/>
              </w:rPr>
              <w:lastRenderedPageBreak/>
              <w:t>16</w:t>
            </w:r>
          </w:p>
        </w:tc>
        <w:tc>
          <w:tcPr>
            <w:tcW w:w="1048" w:type="pct"/>
            <w:shd w:val="clear" w:color="auto" w:fill="auto"/>
            <w:vAlign w:val="center"/>
            <w:hideMark/>
          </w:tcPr>
          <w:p w14:paraId="2054CB6E" w14:textId="77777777" w:rsidR="00F16559" w:rsidRPr="00271EFF" w:rsidRDefault="00F16559" w:rsidP="00B51EF3">
            <w:pPr>
              <w:spacing w:after="0"/>
              <w:jc w:val="center"/>
              <w:rPr>
                <w:color w:val="000000"/>
                <w:lang w:val="el-GR"/>
              </w:rPr>
            </w:pPr>
            <w:r w:rsidRPr="00271EFF">
              <w:rPr>
                <w:color w:val="000000"/>
                <w:lang w:val="el-GR"/>
              </w:rPr>
              <w:t>Κουτί αποθήκευσης σε συνθήκες κατάψυξης</w:t>
            </w:r>
          </w:p>
        </w:tc>
        <w:tc>
          <w:tcPr>
            <w:tcW w:w="1149" w:type="pct"/>
            <w:shd w:val="clear" w:color="auto" w:fill="auto"/>
            <w:vAlign w:val="center"/>
            <w:hideMark/>
          </w:tcPr>
          <w:p w14:paraId="700CFED8" w14:textId="77777777" w:rsidR="00F16559" w:rsidRPr="00271EFF" w:rsidRDefault="00F16559" w:rsidP="00B51EF3">
            <w:pPr>
              <w:spacing w:after="0"/>
              <w:jc w:val="center"/>
              <w:rPr>
                <w:color w:val="000000"/>
                <w:lang w:val="el-GR"/>
              </w:rPr>
            </w:pPr>
            <w:r w:rsidRPr="00271EFF">
              <w:rPr>
                <w:color w:val="000000"/>
                <w:lang w:val="el-GR"/>
              </w:rPr>
              <w:t xml:space="preserve">Κουτί αποθήκευσης σε καταψύκτη </w:t>
            </w:r>
            <w:proofErr w:type="spellStart"/>
            <w:r w:rsidRPr="00271EFF">
              <w:rPr>
                <w:color w:val="000000"/>
                <w:lang w:val="el-GR"/>
              </w:rPr>
              <w:t>μικροσωληναρίων</w:t>
            </w:r>
            <w:proofErr w:type="spellEnd"/>
            <w:r w:rsidRPr="00271EFF">
              <w:rPr>
                <w:color w:val="000000"/>
                <w:lang w:val="el-GR"/>
              </w:rPr>
              <w:t xml:space="preserve"> 0.5, 1.5 και 2.0 </w:t>
            </w:r>
            <w:r w:rsidRPr="00271EFF">
              <w:rPr>
                <w:color w:val="000000"/>
              </w:rPr>
              <w:t>ml</w:t>
            </w:r>
            <w:r w:rsidRPr="00271EFF">
              <w:rPr>
                <w:color w:val="000000"/>
                <w:lang w:val="el-GR"/>
              </w:rPr>
              <w:t xml:space="preserve"> από πολυπροπυλένιο, με αλφαριθμητικό πλαίσιο στο εξωτερικό και το εσωτερικό, ενισχυμένους αρμούς και σφράγισμα για την αποφυγή τυχαίου ανοίγματος. Με διαυγές καπάκι για γρήγορο έλεγχο του περιεχομένου. Να έχει χώρο για 81 σωληνάρια. Να μπορεί να διατηρηθεί σε θερμοκρασία -80°. Η συσκευασία να περιέχει κουτιά διαφορετικών χρωμάτων (άχρωμο, μπλε, πράσινο, πορτοκαλί και μωβ).</w:t>
            </w:r>
            <w:r>
              <w:rPr>
                <w:color w:val="000000"/>
                <w:lang w:val="el-GR"/>
              </w:rPr>
              <w:t xml:space="preserve"> Να διατίθενται σε σ</w:t>
            </w:r>
            <w:r w:rsidRPr="008D03D7">
              <w:rPr>
                <w:color w:val="000000"/>
                <w:lang w:val="el-GR"/>
              </w:rPr>
              <w:t>υσκευασία</w:t>
            </w:r>
            <w:r>
              <w:rPr>
                <w:color w:val="000000"/>
                <w:lang w:val="el-GR"/>
              </w:rPr>
              <w:t xml:space="preserve"> των 5 τεμαχίων.</w:t>
            </w:r>
            <w:r w:rsidRPr="00271EFF">
              <w:rPr>
                <w:color w:val="000000"/>
                <w:lang w:val="el-GR"/>
              </w:rPr>
              <w:t xml:space="preserve"> </w:t>
            </w:r>
          </w:p>
        </w:tc>
        <w:tc>
          <w:tcPr>
            <w:tcW w:w="783" w:type="pct"/>
            <w:shd w:val="clear" w:color="auto" w:fill="auto"/>
            <w:vAlign w:val="center"/>
            <w:hideMark/>
          </w:tcPr>
          <w:p w14:paraId="3D99940A" w14:textId="77777777" w:rsidR="00F16559" w:rsidRPr="002311BF" w:rsidRDefault="00F16559" w:rsidP="00B51EF3">
            <w:pPr>
              <w:spacing w:after="0"/>
              <w:jc w:val="center"/>
              <w:rPr>
                <w:color w:val="000000"/>
                <w:lang w:val="el-GR"/>
              </w:rPr>
            </w:pPr>
            <w:r w:rsidRPr="002311BF">
              <w:rPr>
                <w:color w:val="000000"/>
                <w:lang w:val="el-GR"/>
              </w:rPr>
              <w:t>ΤΕΜ</w:t>
            </w:r>
          </w:p>
          <w:p w14:paraId="47D108F1" w14:textId="77777777" w:rsidR="00F16559" w:rsidRPr="002311BF" w:rsidRDefault="00F16559" w:rsidP="00B51EF3">
            <w:pPr>
              <w:spacing w:after="0"/>
              <w:jc w:val="center"/>
              <w:rPr>
                <w:color w:val="000000"/>
                <w:lang w:val="el-GR"/>
              </w:rPr>
            </w:pPr>
          </w:p>
          <w:p w14:paraId="3950E011" w14:textId="77777777" w:rsidR="00F16559" w:rsidRDefault="00F16559" w:rsidP="00B51EF3">
            <w:pPr>
              <w:spacing w:after="0"/>
              <w:jc w:val="center"/>
              <w:rPr>
                <w:color w:val="000000"/>
                <w:lang w:val="el-GR"/>
              </w:rPr>
            </w:pPr>
            <w:r w:rsidRPr="002311BF">
              <w:rPr>
                <w:color w:val="000000"/>
                <w:lang w:val="el-GR"/>
              </w:rPr>
              <w:t>Συσκευασία των 5 τεμαχίων</w:t>
            </w:r>
            <w:r w:rsidRPr="00764A12">
              <w:rPr>
                <w:color w:val="000000"/>
                <w:lang w:val="el-GR"/>
              </w:rPr>
              <w:t xml:space="preserve"> </w:t>
            </w:r>
          </w:p>
          <w:p w14:paraId="6EB0AFD5" w14:textId="77777777" w:rsidR="00F16559" w:rsidRPr="001B6A0F" w:rsidRDefault="00F16559" w:rsidP="00B51EF3">
            <w:pPr>
              <w:spacing w:after="0"/>
              <w:jc w:val="center"/>
              <w:rPr>
                <w:color w:val="000000"/>
                <w:lang w:val="el-GR"/>
              </w:rPr>
            </w:pPr>
          </w:p>
        </w:tc>
        <w:tc>
          <w:tcPr>
            <w:tcW w:w="784" w:type="pct"/>
            <w:shd w:val="clear" w:color="auto" w:fill="auto"/>
            <w:noWrap/>
            <w:vAlign w:val="center"/>
            <w:hideMark/>
          </w:tcPr>
          <w:p w14:paraId="0B567F69" w14:textId="77777777" w:rsidR="00F16559" w:rsidRPr="00271EFF" w:rsidRDefault="00F16559" w:rsidP="00B51EF3">
            <w:pPr>
              <w:spacing w:after="0"/>
              <w:jc w:val="center"/>
              <w:rPr>
                <w:color w:val="000000"/>
              </w:rPr>
            </w:pPr>
            <w:r w:rsidRPr="00271EFF">
              <w:rPr>
                <w:color w:val="000000"/>
              </w:rPr>
              <w:t>8</w:t>
            </w:r>
          </w:p>
        </w:tc>
        <w:tc>
          <w:tcPr>
            <w:tcW w:w="862" w:type="pct"/>
            <w:shd w:val="clear" w:color="auto" w:fill="auto"/>
            <w:noWrap/>
            <w:vAlign w:val="center"/>
            <w:hideMark/>
          </w:tcPr>
          <w:p w14:paraId="10628A88" w14:textId="77777777" w:rsidR="00F16559" w:rsidRPr="00271EFF" w:rsidRDefault="00F16559" w:rsidP="00B51EF3">
            <w:pPr>
              <w:spacing w:after="0"/>
              <w:jc w:val="center"/>
              <w:rPr>
                <w:color w:val="000000"/>
              </w:rPr>
            </w:pPr>
            <w:r w:rsidRPr="00271EFF">
              <w:rPr>
                <w:color w:val="000000"/>
              </w:rPr>
              <w:t>ΝΑΙ</w:t>
            </w:r>
          </w:p>
        </w:tc>
      </w:tr>
      <w:tr w:rsidR="00F16559" w:rsidRPr="00271EFF" w14:paraId="24869311" w14:textId="77777777" w:rsidTr="00B51EF3">
        <w:trPr>
          <w:trHeight w:val="1901"/>
        </w:trPr>
        <w:tc>
          <w:tcPr>
            <w:tcW w:w="374" w:type="pct"/>
            <w:shd w:val="clear" w:color="auto" w:fill="auto"/>
            <w:noWrap/>
            <w:vAlign w:val="center"/>
            <w:hideMark/>
          </w:tcPr>
          <w:p w14:paraId="73656285" w14:textId="77777777" w:rsidR="00F16559" w:rsidRPr="00271EFF" w:rsidRDefault="00F16559" w:rsidP="00B51EF3">
            <w:pPr>
              <w:spacing w:after="0"/>
              <w:jc w:val="center"/>
              <w:rPr>
                <w:color w:val="000000"/>
              </w:rPr>
            </w:pPr>
            <w:r w:rsidRPr="00271EFF">
              <w:rPr>
                <w:color w:val="000000"/>
              </w:rPr>
              <w:t>17</w:t>
            </w:r>
          </w:p>
        </w:tc>
        <w:tc>
          <w:tcPr>
            <w:tcW w:w="1048" w:type="pct"/>
            <w:shd w:val="clear" w:color="auto" w:fill="auto"/>
            <w:vAlign w:val="center"/>
            <w:hideMark/>
          </w:tcPr>
          <w:p w14:paraId="13817ACF" w14:textId="77777777" w:rsidR="00F16559" w:rsidRPr="00271EFF" w:rsidRDefault="00F16559" w:rsidP="00B51EF3">
            <w:pPr>
              <w:spacing w:after="0"/>
              <w:jc w:val="center"/>
              <w:rPr>
                <w:color w:val="000000"/>
              </w:rPr>
            </w:pPr>
            <w:proofErr w:type="spellStart"/>
            <w:r w:rsidRPr="00271EFF">
              <w:rPr>
                <w:color w:val="000000"/>
              </w:rPr>
              <w:t>Κρυοφι</w:t>
            </w:r>
            <w:proofErr w:type="spellEnd"/>
            <w:r w:rsidRPr="00271EFF">
              <w:rPr>
                <w:color w:val="000000"/>
              </w:rPr>
              <w:t>αλίδια</w:t>
            </w:r>
          </w:p>
        </w:tc>
        <w:tc>
          <w:tcPr>
            <w:tcW w:w="1149" w:type="pct"/>
            <w:shd w:val="clear" w:color="auto" w:fill="auto"/>
            <w:vAlign w:val="center"/>
            <w:hideMark/>
          </w:tcPr>
          <w:p w14:paraId="69511FA7" w14:textId="77777777" w:rsidR="00F16559" w:rsidRPr="00271EFF" w:rsidRDefault="00F16559" w:rsidP="00B51EF3">
            <w:pPr>
              <w:spacing w:after="0"/>
              <w:jc w:val="center"/>
              <w:rPr>
                <w:color w:val="000000"/>
                <w:lang w:val="el-GR"/>
              </w:rPr>
            </w:pPr>
            <w:proofErr w:type="spellStart"/>
            <w:r w:rsidRPr="00271EFF">
              <w:rPr>
                <w:color w:val="000000"/>
                <w:lang w:val="el-GR"/>
              </w:rPr>
              <w:t>Κρυοφιαλίδια</w:t>
            </w:r>
            <w:proofErr w:type="spellEnd"/>
            <w:r w:rsidRPr="00271EFF">
              <w:rPr>
                <w:color w:val="000000"/>
                <w:lang w:val="el-GR"/>
              </w:rPr>
              <w:t xml:space="preserve"> όγκου 2</w:t>
            </w:r>
            <w:r w:rsidRPr="00271EFF">
              <w:rPr>
                <w:color w:val="000000"/>
              </w:rPr>
              <w:t>ml</w:t>
            </w:r>
            <w:r w:rsidRPr="00271EFF">
              <w:rPr>
                <w:color w:val="000000"/>
                <w:lang w:val="el-GR"/>
              </w:rPr>
              <w:t xml:space="preserve"> από πολυαιθυλένιο, </w:t>
            </w:r>
            <w:proofErr w:type="spellStart"/>
            <w:r w:rsidRPr="00271EFF">
              <w:rPr>
                <w:color w:val="000000"/>
                <w:lang w:val="el-GR"/>
              </w:rPr>
              <w:t>αυτοστηριζόμενα</w:t>
            </w:r>
            <w:proofErr w:type="spellEnd"/>
            <w:r w:rsidRPr="00271EFF">
              <w:rPr>
                <w:color w:val="000000"/>
                <w:lang w:val="el-GR"/>
              </w:rPr>
              <w:t>, με εσωτερικό βιδωτό πώμα. Να μπορούν να διατηρηθούν στους -196</w:t>
            </w:r>
            <w:proofErr w:type="spellStart"/>
            <w:r w:rsidRPr="00271EFF">
              <w:rPr>
                <w:color w:val="000000"/>
                <w:vertAlign w:val="superscript"/>
              </w:rPr>
              <w:t>o</w:t>
            </w:r>
            <w:r w:rsidRPr="00271EFF">
              <w:rPr>
                <w:color w:val="000000"/>
              </w:rPr>
              <w:t>C</w:t>
            </w:r>
            <w:proofErr w:type="spellEnd"/>
            <w:r w:rsidRPr="00271EFF">
              <w:rPr>
                <w:color w:val="000000"/>
                <w:lang w:val="el-GR"/>
              </w:rPr>
              <w:t xml:space="preserve">. Να είναι αποστειρωμένα με γ-ακτινοβολία, </w:t>
            </w:r>
            <w:proofErr w:type="spellStart"/>
            <w:r w:rsidRPr="00271EFF">
              <w:rPr>
                <w:color w:val="000000"/>
              </w:rPr>
              <w:t>DNAse</w:t>
            </w:r>
            <w:proofErr w:type="spellEnd"/>
            <w:r w:rsidRPr="00271EFF">
              <w:rPr>
                <w:color w:val="000000"/>
                <w:lang w:val="el-GR"/>
              </w:rPr>
              <w:t xml:space="preserve">-/ </w:t>
            </w:r>
            <w:proofErr w:type="spellStart"/>
            <w:r w:rsidRPr="00271EFF">
              <w:rPr>
                <w:color w:val="000000"/>
              </w:rPr>
              <w:t>RNAse</w:t>
            </w:r>
            <w:proofErr w:type="spellEnd"/>
            <w:r w:rsidRPr="00271EFF">
              <w:rPr>
                <w:color w:val="000000"/>
                <w:lang w:val="el-GR"/>
              </w:rPr>
              <w:t>-</w:t>
            </w:r>
            <w:r w:rsidRPr="00271EFF">
              <w:rPr>
                <w:color w:val="000000"/>
              </w:rPr>
              <w:t>free</w:t>
            </w:r>
            <w:r w:rsidRPr="00271EFF">
              <w:rPr>
                <w:color w:val="000000"/>
                <w:lang w:val="el-GR"/>
              </w:rPr>
              <w:t xml:space="preserve"> &amp; </w:t>
            </w:r>
            <w:r w:rsidRPr="00271EFF">
              <w:rPr>
                <w:color w:val="000000"/>
              </w:rPr>
              <w:t>nonpyrogenic</w:t>
            </w:r>
            <w:r w:rsidRPr="00271EFF">
              <w:rPr>
                <w:color w:val="000000"/>
                <w:lang w:val="el-GR"/>
              </w:rPr>
              <w:t xml:space="preserve">, ελεύθερα από </w:t>
            </w:r>
            <w:r w:rsidRPr="00271EFF">
              <w:rPr>
                <w:color w:val="000000"/>
              </w:rPr>
              <w:t>ATP</w:t>
            </w:r>
            <w:r w:rsidRPr="00271EFF">
              <w:rPr>
                <w:color w:val="000000"/>
                <w:lang w:val="el-GR"/>
              </w:rPr>
              <w:t xml:space="preserve"> και ανθρώπινο </w:t>
            </w:r>
            <w:r w:rsidRPr="00271EFF">
              <w:rPr>
                <w:color w:val="000000"/>
              </w:rPr>
              <w:t>DNA</w:t>
            </w:r>
            <w:r w:rsidRPr="00271EFF">
              <w:rPr>
                <w:color w:val="000000"/>
                <w:lang w:val="el-GR"/>
              </w:rPr>
              <w:t xml:space="preserve">. Να είναι σύμφωνα με </w:t>
            </w:r>
            <w:r w:rsidRPr="00271EFF">
              <w:rPr>
                <w:color w:val="000000"/>
              </w:rPr>
              <w:t>FDA</w:t>
            </w:r>
            <w:r w:rsidRPr="00271EFF">
              <w:rPr>
                <w:color w:val="000000"/>
                <w:lang w:val="el-GR"/>
              </w:rPr>
              <w:t xml:space="preserve">, </w:t>
            </w:r>
            <w:r w:rsidRPr="00271EFF">
              <w:rPr>
                <w:color w:val="000000"/>
              </w:rPr>
              <w:t>GMP</w:t>
            </w:r>
            <w:r w:rsidRPr="00271EFF">
              <w:rPr>
                <w:color w:val="000000"/>
                <w:lang w:val="el-GR"/>
              </w:rPr>
              <w:t xml:space="preserve"> και </w:t>
            </w:r>
            <w:r w:rsidRPr="00271EFF">
              <w:rPr>
                <w:color w:val="000000"/>
              </w:rPr>
              <w:t>ISO</w:t>
            </w:r>
            <w:r w:rsidRPr="00271EFF">
              <w:rPr>
                <w:color w:val="000000"/>
                <w:lang w:val="el-GR"/>
              </w:rPr>
              <w:t xml:space="preserve"> </w:t>
            </w:r>
            <w:r w:rsidRPr="00271EFF">
              <w:rPr>
                <w:color w:val="000000"/>
              </w:rPr>
              <w:t>standards</w:t>
            </w:r>
            <w:r w:rsidRPr="00271EFF">
              <w:rPr>
                <w:color w:val="000000"/>
                <w:lang w:val="el-GR"/>
              </w:rPr>
              <w:t xml:space="preserve"> και κατασκευασμένα σε </w:t>
            </w:r>
            <w:r w:rsidRPr="00271EFF">
              <w:rPr>
                <w:color w:val="000000"/>
              </w:rPr>
              <w:t>USP</w:t>
            </w:r>
            <w:r w:rsidRPr="00271EFF">
              <w:rPr>
                <w:color w:val="000000"/>
                <w:lang w:val="el-GR"/>
              </w:rPr>
              <w:t xml:space="preserve"> </w:t>
            </w:r>
            <w:r w:rsidRPr="00271EFF">
              <w:rPr>
                <w:color w:val="000000"/>
              </w:rPr>
              <w:t>Class</w:t>
            </w:r>
            <w:r w:rsidRPr="00271EFF">
              <w:rPr>
                <w:color w:val="000000"/>
                <w:lang w:val="el-GR"/>
              </w:rPr>
              <w:t xml:space="preserve"> </w:t>
            </w:r>
            <w:r w:rsidRPr="00271EFF">
              <w:rPr>
                <w:color w:val="000000"/>
              </w:rPr>
              <w:t>VI</w:t>
            </w:r>
            <w:r w:rsidRPr="00271EFF">
              <w:rPr>
                <w:color w:val="000000"/>
                <w:lang w:val="el-GR"/>
              </w:rPr>
              <w:t xml:space="preserve">. Να είναι πιστοποιημένα σε 95 </w:t>
            </w:r>
            <w:r w:rsidRPr="00271EFF">
              <w:rPr>
                <w:color w:val="000000"/>
              </w:rPr>
              <w:t>kPa</w:t>
            </w:r>
            <w:r w:rsidRPr="00271EFF">
              <w:rPr>
                <w:color w:val="000000"/>
                <w:lang w:val="el-GR"/>
              </w:rPr>
              <w:t xml:space="preserve"> παρέχοντας υψηλή στεγανότητα. Να </w:t>
            </w:r>
            <w:r w:rsidRPr="00271EFF">
              <w:rPr>
                <w:color w:val="000000"/>
                <w:lang w:val="el-GR"/>
              </w:rPr>
              <w:lastRenderedPageBreak/>
              <w:t>μπορούν να αποστειρωθούν σε κλίβανο υγρής αποστείρωσης (</w:t>
            </w:r>
            <w:proofErr w:type="spellStart"/>
            <w:r w:rsidRPr="00271EFF">
              <w:rPr>
                <w:color w:val="000000"/>
                <w:lang w:val="el-GR"/>
              </w:rPr>
              <w:t>αυτόκαυστο</w:t>
            </w:r>
            <w:proofErr w:type="spellEnd"/>
            <w:r w:rsidRPr="00271EFF">
              <w:rPr>
                <w:color w:val="000000"/>
                <w:lang w:val="el-GR"/>
              </w:rPr>
              <w:t>) αντέχοντας μέχρι 121</w:t>
            </w:r>
            <w:proofErr w:type="spellStart"/>
            <w:r w:rsidRPr="00271EFF">
              <w:rPr>
                <w:color w:val="000000"/>
                <w:vertAlign w:val="superscript"/>
              </w:rPr>
              <w:t>o</w:t>
            </w:r>
            <w:r w:rsidRPr="00271EFF">
              <w:rPr>
                <w:color w:val="000000"/>
              </w:rPr>
              <w:t>C</w:t>
            </w:r>
            <w:proofErr w:type="spellEnd"/>
            <w:r w:rsidRPr="00271EFF">
              <w:rPr>
                <w:color w:val="000000"/>
                <w:lang w:val="el-GR"/>
              </w:rPr>
              <w:t xml:space="preserve">. Να έχουν περιοχή για σήμανση. Να έχουν εξωτερική διάμετρο 12.5 </w:t>
            </w:r>
            <w:r w:rsidRPr="00271EFF">
              <w:rPr>
                <w:color w:val="000000"/>
              </w:rPr>
              <w:t>mm</w:t>
            </w:r>
            <w:r w:rsidRPr="00271EFF">
              <w:rPr>
                <w:color w:val="000000"/>
                <w:lang w:val="el-GR"/>
              </w:rPr>
              <w:t xml:space="preserve"> και ύψος 48 </w:t>
            </w:r>
            <w:r w:rsidRPr="00271EFF">
              <w:rPr>
                <w:color w:val="000000"/>
              </w:rPr>
              <w:t>mm</w:t>
            </w:r>
            <w:r w:rsidRPr="00271EFF">
              <w:rPr>
                <w:color w:val="000000"/>
                <w:lang w:val="el-GR"/>
              </w:rPr>
              <w:t xml:space="preserve">. </w:t>
            </w:r>
            <w:r w:rsidRPr="00271EFF">
              <w:rPr>
                <w:color w:val="000000"/>
              </w:rPr>
              <w:t>H</w:t>
            </w:r>
            <w:r w:rsidRPr="00271EFF">
              <w:rPr>
                <w:color w:val="000000"/>
                <w:lang w:val="el-GR"/>
              </w:rPr>
              <w:t xml:space="preserve"> συσκευασία να είναι σακούλα που μπορεί να σφραγισθεί με ασφάλεια.</w:t>
            </w:r>
            <w:r>
              <w:rPr>
                <w:color w:val="000000"/>
                <w:lang w:val="el-GR"/>
              </w:rPr>
              <w:t xml:space="preserve"> Να διατίθενται σε σ</w:t>
            </w:r>
            <w:r w:rsidRPr="008D03D7">
              <w:rPr>
                <w:color w:val="000000"/>
                <w:lang w:val="el-GR"/>
              </w:rPr>
              <w:t>υσκευασία</w:t>
            </w:r>
            <w:r>
              <w:rPr>
                <w:color w:val="000000"/>
                <w:lang w:val="el-GR"/>
              </w:rPr>
              <w:t xml:space="preserve"> των 50 τεμαχίων.</w:t>
            </w:r>
          </w:p>
        </w:tc>
        <w:tc>
          <w:tcPr>
            <w:tcW w:w="783" w:type="pct"/>
            <w:shd w:val="clear" w:color="auto" w:fill="auto"/>
            <w:vAlign w:val="center"/>
            <w:hideMark/>
          </w:tcPr>
          <w:p w14:paraId="68383C4E" w14:textId="77777777" w:rsidR="00F16559" w:rsidRPr="002311BF" w:rsidRDefault="00F16559" w:rsidP="00B51EF3">
            <w:pPr>
              <w:spacing w:after="0"/>
              <w:jc w:val="center"/>
              <w:rPr>
                <w:color w:val="000000"/>
                <w:lang w:val="el-GR"/>
              </w:rPr>
            </w:pPr>
            <w:r w:rsidRPr="002311BF">
              <w:rPr>
                <w:color w:val="000000"/>
                <w:lang w:val="el-GR"/>
              </w:rPr>
              <w:lastRenderedPageBreak/>
              <w:t>ΤΕΜ</w:t>
            </w:r>
          </w:p>
          <w:p w14:paraId="506E7917" w14:textId="77777777" w:rsidR="00F16559" w:rsidRPr="002311BF" w:rsidRDefault="00F16559" w:rsidP="00B51EF3">
            <w:pPr>
              <w:spacing w:after="0"/>
              <w:jc w:val="center"/>
              <w:rPr>
                <w:color w:val="000000"/>
                <w:lang w:val="el-GR"/>
              </w:rPr>
            </w:pPr>
          </w:p>
          <w:p w14:paraId="392851C1" w14:textId="77777777" w:rsidR="00F16559" w:rsidRDefault="00F16559" w:rsidP="00B51EF3">
            <w:pPr>
              <w:spacing w:after="0"/>
              <w:jc w:val="center"/>
              <w:rPr>
                <w:color w:val="000000"/>
                <w:lang w:val="el-GR"/>
              </w:rPr>
            </w:pPr>
            <w:r w:rsidRPr="002311BF">
              <w:rPr>
                <w:color w:val="000000"/>
                <w:lang w:val="el-GR"/>
              </w:rPr>
              <w:t>Συσκευασία των 50 τεμαχίων</w:t>
            </w:r>
            <w:r w:rsidRPr="00764A12">
              <w:rPr>
                <w:color w:val="000000"/>
                <w:lang w:val="el-GR"/>
              </w:rPr>
              <w:t xml:space="preserve"> </w:t>
            </w:r>
          </w:p>
          <w:p w14:paraId="5AD53041" w14:textId="77777777" w:rsidR="00F16559" w:rsidRPr="001B6A0F" w:rsidRDefault="00F16559" w:rsidP="00B51EF3">
            <w:pPr>
              <w:spacing w:after="0"/>
              <w:jc w:val="center"/>
              <w:rPr>
                <w:color w:val="000000"/>
                <w:lang w:val="el-GR"/>
              </w:rPr>
            </w:pPr>
          </w:p>
        </w:tc>
        <w:tc>
          <w:tcPr>
            <w:tcW w:w="784" w:type="pct"/>
            <w:shd w:val="clear" w:color="auto" w:fill="auto"/>
            <w:noWrap/>
            <w:vAlign w:val="center"/>
            <w:hideMark/>
          </w:tcPr>
          <w:p w14:paraId="3FA910F8" w14:textId="77777777" w:rsidR="00F16559" w:rsidRPr="00271EFF" w:rsidRDefault="00F16559" w:rsidP="00B51EF3">
            <w:pPr>
              <w:spacing w:after="0"/>
              <w:jc w:val="center"/>
              <w:rPr>
                <w:color w:val="000000"/>
              </w:rPr>
            </w:pPr>
            <w:r w:rsidRPr="00271EFF">
              <w:rPr>
                <w:color w:val="000000"/>
              </w:rPr>
              <w:t>10</w:t>
            </w:r>
          </w:p>
        </w:tc>
        <w:tc>
          <w:tcPr>
            <w:tcW w:w="862" w:type="pct"/>
            <w:shd w:val="clear" w:color="auto" w:fill="auto"/>
            <w:noWrap/>
            <w:vAlign w:val="center"/>
            <w:hideMark/>
          </w:tcPr>
          <w:p w14:paraId="53FCCE63" w14:textId="77777777" w:rsidR="00F16559" w:rsidRPr="00271EFF" w:rsidRDefault="00F16559" w:rsidP="00B51EF3">
            <w:pPr>
              <w:spacing w:after="0"/>
              <w:jc w:val="center"/>
              <w:rPr>
                <w:color w:val="000000"/>
              </w:rPr>
            </w:pPr>
            <w:r w:rsidRPr="00271EFF">
              <w:rPr>
                <w:color w:val="000000"/>
              </w:rPr>
              <w:t>ΝΑΙ</w:t>
            </w:r>
          </w:p>
        </w:tc>
      </w:tr>
      <w:tr w:rsidR="00F16559" w:rsidRPr="00271EFF" w14:paraId="52B80092" w14:textId="77777777" w:rsidTr="00B51EF3">
        <w:trPr>
          <w:trHeight w:val="766"/>
        </w:trPr>
        <w:tc>
          <w:tcPr>
            <w:tcW w:w="374" w:type="pct"/>
            <w:shd w:val="clear" w:color="auto" w:fill="auto"/>
            <w:noWrap/>
            <w:vAlign w:val="center"/>
            <w:hideMark/>
          </w:tcPr>
          <w:p w14:paraId="59C4CA9E" w14:textId="77777777" w:rsidR="00F16559" w:rsidRPr="00271EFF" w:rsidRDefault="00F16559" w:rsidP="00B51EF3">
            <w:pPr>
              <w:spacing w:after="0"/>
              <w:jc w:val="center"/>
              <w:rPr>
                <w:color w:val="000000"/>
              </w:rPr>
            </w:pPr>
            <w:r w:rsidRPr="00271EFF">
              <w:rPr>
                <w:color w:val="000000"/>
              </w:rPr>
              <w:t>18</w:t>
            </w:r>
          </w:p>
        </w:tc>
        <w:tc>
          <w:tcPr>
            <w:tcW w:w="1048" w:type="pct"/>
            <w:shd w:val="clear" w:color="auto" w:fill="auto"/>
            <w:vAlign w:val="center"/>
            <w:hideMark/>
          </w:tcPr>
          <w:p w14:paraId="6D9DE843" w14:textId="77777777" w:rsidR="00F16559" w:rsidRPr="00271EFF" w:rsidRDefault="00F16559" w:rsidP="00B51EF3">
            <w:pPr>
              <w:spacing w:after="0"/>
              <w:jc w:val="center"/>
              <w:rPr>
                <w:color w:val="000000"/>
              </w:rPr>
            </w:pPr>
            <w:proofErr w:type="spellStart"/>
            <w:r w:rsidRPr="00271EFF">
              <w:rPr>
                <w:color w:val="000000"/>
              </w:rPr>
              <w:t>Προε</w:t>
            </w:r>
            <w:proofErr w:type="spellEnd"/>
            <w:r w:rsidRPr="00271EFF">
              <w:rPr>
                <w:color w:val="000000"/>
              </w:rPr>
              <w:t>πιστρωμένες π</w:t>
            </w:r>
            <w:proofErr w:type="spellStart"/>
            <w:r w:rsidRPr="00271EFF">
              <w:rPr>
                <w:color w:val="000000"/>
              </w:rPr>
              <w:t>λάκες</w:t>
            </w:r>
            <w:proofErr w:type="spellEnd"/>
            <w:r w:rsidRPr="00271EFF">
              <w:rPr>
                <w:color w:val="000000"/>
              </w:rPr>
              <w:t xml:space="preserve"> </w:t>
            </w:r>
            <w:proofErr w:type="spellStart"/>
            <w:r w:rsidRPr="00271EFF">
              <w:rPr>
                <w:color w:val="000000"/>
              </w:rPr>
              <w:t>κυττ</w:t>
            </w:r>
            <w:proofErr w:type="spellEnd"/>
            <w:r w:rsidRPr="00271EFF">
              <w:rPr>
                <w:color w:val="000000"/>
              </w:rPr>
              <w:t xml:space="preserve">αροκαλλιεργειών 6 </w:t>
            </w:r>
            <w:proofErr w:type="spellStart"/>
            <w:r w:rsidRPr="00271EFF">
              <w:rPr>
                <w:color w:val="000000"/>
              </w:rPr>
              <w:t>θέσεων</w:t>
            </w:r>
            <w:proofErr w:type="spellEnd"/>
          </w:p>
        </w:tc>
        <w:tc>
          <w:tcPr>
            <w:tcW w:w="1149" w:type="pct"/>
            <w:shd w:val="clear" w:color="auto" w:fill="auto"/>
            <w:vAlign w:val="center"/>
            <w:hideMark/>
          </w:tcPr>
          <w:p w14:paraId="5DE43C83" w14:textId="77777777" w:rsidR="00F16559" w:rsidRPr="00271EFF" w:rsidRDefault="00F16559" w:rsidP="00B51EF3">
            <w:pPr>
              <w:spacing w:after="0"/>
              <w:jc w:val="center"/>
              <w:rPr>
                <w:color w:val="000000"/>
                <w:lang w:val="el-GR"/>
              </w:rPr>
            </w:pPr>
            <w:r w:rsidRPr="00271EFF">
              <w:rPr>
                <w:color w:val="000000"/>
                <w:lang w:val="el-GR"/>
              </w:rPr>
              <w:t xml:space="preserve">Πλάκες </w:t>
            </w:r>
            <w:proofErr w:type="spellStart"/>
            <w:r w:rsidRPr="00271EFF">
              <w:rPr>
                <w:color w:val="000000"/>
                <w:lang w:val="el-GR"/>
              </w:rPr>
              <w:t>κυτταροκαλλιεργειών</w:t>
            </w:r>
            <w:proofErr w:type="spellEnd"/>
            <w:r w:rsidRPr="00271EFF">
              <w:rPr>
                <w:color w:val="000000"/>
                <w:lang w:val="el-GR"/>
              </w:rPr>
              <w:t xml:space="preserve"> </w:t>
            </w:r>
            <w:proofErr w:type="spellStart"/>
            <w:r w:rsidRPr="00271EFF">
              <w:rPr>
                <w:color w:val="000000"/>
              </w:rPr>
              <w:t>Biocoat</w:t>
            </w:r>
            <w:proofErr w:type="spellEnd"/>
            <w:r w:rsidRPr="00271EFF">
              <w:rPr>
                <w:color w:val="000000"/>
                <w:lang w:val="el-GR"/>
              </w:rPr>
              <w:t xml:space="preserve">, 6 </w:t>
            </w:r>
            <w:proofErr w:type="spellStart"/>
            <w:r w:rsidRPr="00271EFF">
              <w:rPr>
                <w:color w:val="000000"/>
                <w:lang w:val="el-GR"/>
              </w:rPr>
              <w:t>βοθρίων</w:t>
            </w:r>
            <w:proofErr w:type="spellEnd"/>
            <w:r w:rsidRPr="00271EFF">
              <w:rPr>
                <w:color w:val="000000"/>
                <w:lang w:val="el-GR"/>
              </w:rPr>
              <w:t xml:space="preserve">, επιστρωμένες με λεπτό στρώμα </w:t>
            </w:r>
            <w:r w:rsidRPr="00271EFF">
              <w:rPr>
                <w:color w:val="000000"/>
              </w:rPr>
              <w:t>Matrigel</w:t>
            </w:r>
            <w:r w:rsidRPr="00271EFF">
              <w:rPr>
                <w:color w:val="000000"/>
                <w:lang w:val="el-GR"/>
              </w:rPr>
              <w:t xml:space="preserve"> </w:t>
            </w:r>
            <w:r w:rsidRPr="00271EFF">
              <w:rPr>
                <w:color w:val="000000"/>
              </w:rPr>
              <w:t>Matrix</w:t>
            </w:r>
            <w:r w:rsidRPr="00271EFF">
              <w:rPr>
                <w:color w:val="000000"/>
                <w:lang w:val="el-GR"/>
              </w:rPr>
              <w:t>, για τη βέλτιστη προσκόλληση και ανάπτυξη κυττάρων (πρωτογενών ή μετασχηματισμένων), με επίπεδο πυθμένα και καπάκι.</w:t>
            </w:r>
            <w:r>
              <w:rPr>
                <w:color w:val="000000"/>
                <w:lang w:val="el-GR"/>
              </w:rPr>
              <w:t xml:space="preserve"> Να διατίθενται σε σ</w:t>
            </w:r>
            <w:r w:rsidRPr="008D03D7">
              <w:rPr>
                <w:color w:val="000000"/>
                <w:lang w:val="el-GR"/>
              </w:rPr>
              <w:t>υσκευασία</w:t>
            </w:r>
            <w:r>
              <w:rPr>
                <w:color w:val="000000"/>
                <w:lang w:val="el-GR"/>
              </w:rPr>
              <w:t xml:space="preserve"> των 5 τεμαχίων.</w:t>
            </w:r>
          </w:p>
        </w:tc>
        <w:tc>
          <w:tcPr>
            <w:tcW w:w="783" w:type="pct"/>
            <w:shd w:val="clear" w:color="auto" w:fill="auto"/>
            <w:vAlign w:val="center"/>
            <w:hideMark/>
          </w:tcPr>
          <w:p w14:paraId="17F25644" w14:textId="77777777" w:rsidR="00F16559" w:rsidRPr="002311BF" w:rsidRDefault="00F16559" w:rsidP="00B51EF3">
            <w:pPr>
              <w:spacing w:after="0"/>
              <w:jc w:val="center"/>
              <w:rPr>
                <w:color w:val="000000"/>
                <w:lang w:val="el-GR"/>
              </w:rPr>
            </w:pPr>
            <w:r w:rsidRPr="002311BF">
              <w:rPr>
                <w:color w:val="000000"/>
                <w:lang w:val="el-GR"/>
              </w:rPr>
              <w:t>ΤΕΜ</w:t>
            </w:r>
          </w:p>
          <w:p w14:paraId="46E43F07" w14:textId="77777777" w:rsidR="00F16559" w:rsidRPr="002311BF" w:rsidRDefault="00F16559" w:rsidP="00B51EF3">
            <w:pPr>
              <w:spacing w:after="0"/>
              <w:jc w:val="center"/>
              <w:rPr>
                <w:color w:val="000000"/>
                <w:lang w:val="el-GR"/>
              </w:rPr>
            </w:pPr>
          </w:p>
          <w:p w14:paraId="3D52BE98" w14:textId="77777777" w:rsidR="00F16559" w:rsidRPr="002311BF" w:rsidRDefault="00F16559" w:rsidP="00B51EF3">
            <w:pPr>
              <w:spacing w:after="0"/>
              <w:jc w:val="center"/>
              <w:rPr>
                <w:color w:val="000000"/>
                <w:lang w:val="el-GR"/>
              </w:rPr>
            </w:pPr>
            <w:r w:rsidRPr="002311BF">
              <w:rPr>
                <w:color w:val="000000"/>
                <w:lang w:val="el-GR"/>
              </w:rPr>
              <w:t xml:space="preserve">Συσκευασία των 5 τεμαχίων </w:t>
            </w:r>
          </w:p>
          <w:p w14:paraId="2A6698E6" w14:textId="77777777" w:rsidR="00F16559" w:rsidRPr="002311BF" w:rsidRDefault="00F16559" w:rsidP="00B51EF3">
            <w:pPr>
              <w:spacing w:after="0"/>
              <w:jc w:val="center"/>
              <w:rPr>
                <w:color w:val="000000"/>
                <w:lang w:val="el-GR"/>
              </w:rPr>
            </w:pPr>
          </w:p>
        </w:tc>
        <w:tc>
          <w:tcPr>
            <w:tcW w:w="784" w:type="pct"/>
            <w:shd w:val="clear" w:color="auto" w:fill="auto"/>
            <w:noWrap/>
            <w:vAlign w:val="center"/>
            <w:hideMark/>
          </w:tcPr>
          <w:p w14:paraId="3D047490" w14:textId="77777777" w:rsidR="00F16559" w:rsidRPr="00271EFF" w:rsidRDefault="00F16559" w:rsidP="00B51EF3">
            <w:pPr>
              <w:spacing w:after="0"/>
              <w:jc w:val="center"/>
              <w:rPr>
                <w:color w:val="000000"/>
              </w:rPr>
            </w:pPr>
            <w:r w:rsidRPr="00271EFF">
              <w:rPr>
                <w:color w:val="000000"/>
              </w:rPr>
              <w:t>8</w:t>
            </w:r>
          </w:p>
        </w:tc>
        <w:tc>
          <w:tcPr>
            <w:tcW w:w="862" w:type="pct"/>
            <w:shd w:val="clear" w:color="auto" w:fill="auto"/>
            <w:noWrap/>
            <w:vAlign w:val="center"/>
            <w:hideMark/>
          </w:tcPr>
          <w:p w14:paraId="6EF89D50" w14:textId="77777777" w:rsidR="00F16559" w:rsidRPr="00271EFF" w:rsidRDefault="00F16559" w:rsidP="00B51EF3">
            <w:pPr>
              <w:spacing w:after="0"/>
              <w:jc w:val="center"/>
              <w:rPr>
                <w:color w:val="000000"/>
              </w:rPr>
            </w:pPr>
            <w:r w:rsidRPr="00271EFF">
              <w:rPr>
                <w:color w:val="000000"/>
              </w:rPr>
              <w:t>ΝΑΙ</w:t>
            </w:r>
          </w:p>
        </w:tc>
      </w:tr>
      <w:tr w:rsidR="00F16559" w:rsidRPr="00271EFF" w14:paraId="27CF3FA3" w14:textId="77777777" w:rsidTr="00B51EF3">
        <w:trPr>
          <w:trHeight w:val="627"/>
        </w:trPr>
        <w:tc>
          <w:tcPr>
            <w:tcW w:w="374" w:type="pct"/>
            <w:shd w:val="clear" w:color="auto" w:fill="auto"/>
            <w:noWrap/>
            <w:vAlign w:val="center"/>
            <w:hideMark/>
          </w:tcPr>
          <w:p w14:paraId="77FABA47" w14:textId="77777777" w:rsidR="00F16559" w:rsidRPr="00271EFF" w:rsidRDefault="00F16559" w:rsidP="00B51EF3">
            <w:pPr>
              <w:spacing w:after="0"/>
              <w:jc w:val="center"/>
              <w:rPr>
                <w:color w:val="000000"/>
              </w:rPr>
            </w:pPr>
            <w:r w:rsidRPr="00271EFF">
              <w:rPr>
                <w:color w:val="000000"/>
              </w:rPr>
              <w:t>19</w:t>
            </w:r>
          </w:p>
        </w:tc>
        <w:tc>
          <w:tcPr>
            <w:tcW w:w="1048" w:type="pct"/>
            <w:shd w:val="clear" w:color="auto" w:fill="auto"/>
            <w:vAlign w:val="center"/>
            <w:hideMark/>
          </w:tcPr>
          <w:p w14:paraId="68C91C71" w14:textId="77777777" w:rsidR="00F16559" w:rsidRPr="00271EFF" w:rsidRDefault="00F16559" w:rsidP="00B51EF3">
            <w:pPr>
              <w:spacing w:after="0"/>
              <w:jc w:val="center"/>
              <w:rPr>
                <w:color w:val="000000"/>
              </w:rPr>
            </w:pPr>
            <w:proofErr w:type="spellStart"/>
            <w:r w:rsidRPr="00271EFF">
              <w:rPr>
                <w:color w:val="000000"/>
              </w:rPr>
              <w:t>Προε</w:t>
            </w:r>
            <w:proofErr w:type="spellEnd"/>
            <w:r w:rsidRPr="00271EFF">
              <w:rPr>
                <w:color w:val="000000"/>
              </w:rPr>
              <w:t xml:space="preserve">πιστρωμένα </w:t>
            </w:r>
            <w:proofErr w:type="spellStart"/>
            <w:r w:rsidRPr="00271EFF">
              <w:rPr>
                <w:color w:val="000000"/>
              </w:rPr>
              <w:t>τρυ</w:t>
            </w:r>
            <w:proofErr w:type="spellEnd"/>
            <w:r w:rsidRPr="00271EFF">
              <w:rPr>
                <w:color w:val="000000"/>
              </w:rPr>
              <w:t xml:space="preserve">βλία </w:t>
            </w:r>
            <w:proofErr w:type="spellStart"/>
            <w:r w:rsidRPr="00271EFF">
              <w:rPr>
                <w:color w:val="000000"/>
              </w:rPr>
              <w:t>κυττ</w:t>
            </w:r>
            <w:proofErr w:type="spellEnd"/>
            <w:r w:rsidRPr="00271EFF">
              <w:rPr>
                <w:color w:val="000000"/>
              </w:rPr>
              <w:t>αροκαλλιεργειών 60mm</w:t>
            </w:r>
          </w:p>
        </w:tc>
        <w:tc>
          <w:tcPr>
            <w:tcW w:w="1149" w:type="pct"/>
            <w:shd w:val="clear" w:color="auto" w:fill="auto"/>
            <w:vAlign w:val="center"/>
            <w:hideMark/>
          </w:tcPr>
          <w:p w14:paraId="06551590" w14:textId="77777777" w:rsidR="00F16559" w:rsidRPr="00A50548" w:rsidRDefault="00F16559" w:rsidP="00B51EF3">
            <w:pPr>
              <w:spacing w:after="0"/>
              <w:jc w:val="center"/>
              <w:rPr>
                <w:lang w:val="el-GR"/>
              </w:rPr>
            </w:pPr>
            <w:proofErr w:type="spellStart"/>
            <w:r w:rsidRPr="00A50548">
              <w:rPr>
                <w:lang w:val="el-GR"/>
              </w:rPr>
              <w:t>Τριβλία</w:t>
            </w:r>
            <w:proofErr w:type="spellEnd"/>
            <w:r w:rsidRPr="00A50548">
              <w:rPr>
                <w:lang w:val="el-GR"/>
              </w:rPr>
              <w:t xml:space="preserve"> </w:t>
            </w:r>
            <w:proofErr w:type="spellStart"/>
            <w:r w:rsidRPr="00A50548">
              <w:rPr>
                <w:lang w:val="el-GR"/>
              </w:rPr>
              <w:t>κυτταροκαλλιεργειών</w:t>
            </w:r>
            <w:proofErr w:type="spellEnd"/>
            <w:r w:rsidRPr="00A50548">
              <w:rPr>
                <w:lang w:val="el-GR"/>
              </w:rPr>
              <w:t xml:space="preserve"> </w:t>
            </w:r>
            <w:proofErr w:type="spellStart"/>
            <w:r w:rsidRPr="00A50548">
              <w:t>Biocoat</w:t>
            </w:r>
            <w:proofErr w:type="spellEnd"/>
            <w:r w:rsidRPr="00A50548">
              <w:rPr>
                <w:lang w:val="el-GR"/>
              </w:rPr>
              <w:t>, διαμέτρου 60</w:t>
            </w:r>
            <w:r w:rsidRPr="00A50548">
              <w:t>mm</w:t>
            </w:r>
            <w:r w:rsidRPr="00A50548">
              <w:rPr>
                <w:lang w:val="el-GR"/>
              </w:rPr>
              <w:t xml:space="preserve">, επιστρωμένα με λεπτό στρώμα </w:t>
            </w:r>
            <w:r w:rsidRPr="00A50548">
              <w:t>Matrigel</w:t>
            </w:r>
            <w:r w:rsidRPr="00A50548">
              <w:rPr>
                <w:lang w:val="el-GR"/>
              </w:rPr>
              <w:t xml:space="preserve"> </w:t>
            </w:r>
            <w:r w:rsidRPr="00A50548">
              <w:t>Matrix</w:t>
            </w:r>
            <w:r w:rsidRPr="00A50548">
              <w:rPr>
                <w:lang w:val="el-GR"/>
              </w:rPr>
              <w:t>, για τη βέλτιστη προσκόλληση και ανάπτυξη κυττάρων (πρωτογενών ή μετασχηματισμένων). Να διατίθενται σε συσκευασία των 20 τεμαχίων.</w:t>
            </w:r>
          </w:p>
        </w:tc>
        <w:tc>
          <w:tcPr>
            <w:tcW w:w="783" w:type="pct"/>
            <w:shd w:val="clear" w:color="auto" w:fill="auto"/>
            <w:vAlign w:val="center"/>
            <w:hideMark/>
          </w:tcPr>
          <w:p w14:paraId="0928E81E" w14:textId="77777777" w:rsidR="00F16559" w:rsidRPr="002311BF" w:rsidRDefault="00F16559" w:rsidP="00B51EF3">
            <w:pPr>
              <w:spacing w:after="0"/>
              <w:jc w:val="center"/>
              <w:rPr>
                <w:color w:val="000000"/>
                <w:lang w:val="el-GR"/>
              </w:rPr>
            </w:pPr>
            <w:r w:rsidRPr="002311BF">
              <w:rPr>
                <w:color w:val="000000"/>
                <w:lang w:val="el-GR"/>
              </w:rPr>
              <w:t>ΤΕΜ</w:t>
            </w:r>
          </w:p>
          <w:p w14:paraId="015D8039" w14:textId="77777777" w:rsidR="00F16559" w:rsidRPr="002311BF" w:rsidRDefault="00F16559" w:rsidP="00B51EF3">
            <w:pPr>
              <w:spacing w:after="0"/>
              <w:jc w:val="center"/>
              <w:rPr>
                <w:color w:val="000000"/>
                <w:lang w:val="el-GR"/>
              </w:rPr>
            </w:pPr>
          </w:p>
          <w:p w14:paraId="7B0CBC75" w14:textId="77777777" w:rsidR="00F16559" w:rsidRPr="002311BF" w:rsidRDefault="00F16559" w:rsidP="00B51EF3">
            <w:pPr>
              <w:spacing w:after="0"/>
              <w:jc w:val="center"/>
              <w:rPr>
                <w:color w:val="000000"/>
                <w:lang w:val="el-GR"/>
              </w:rPr>
            </w:pPr>
            <w:r w:rsidRPr="002311BF">
              <w:rPr>
                <w:color w:val="000000"/>
                <w:lang w:val="el-GR"/>
              </w:rPr>
              <w:t xml:space="preserve">Συσκευασία των 20 τεμαχίων </w:t>
            </w:r>
          </w:p>
          <w:p w14:paraId="32A6C5B9" w14:textId="77777777" w:rsidR="00F16559" w:rsidRPr="002311BF" w:rsidRDefault="00F16559" w:rsidP="00B51EF3">
            <w:pPr>
              <w:spacing w:after="0"/>
              <w:jc w:val="center"/>
              <w:rPr>
                <w:color w:val="000000"/>
                <w:lang w:val="el-GR"/>
              </w:rPr>
            </w:pPr>
          </w:p>
        </w:tc>
        <w:tc>
          <w:tcPr>
            <w:tcW w:w="784" w:type="pct"/>
            <w:shd w:val="clear" w:color="auto" w:fill="auto"/>
            <w:noWrap/>
            <w:vAlign w:val="center"/>
            <w:hideMark/>
          </w:tcPr>
          <w:p w14:paraId="42FC1AE8" w14:textId="77777777" w:rsidR="00F16559" w:rsidRPr="00271EFF" w:rsidRDefault="00F16559" w:rsidP="00B51EF3">
            <w:pPr>
              <w:spacing w:after="0"/>
              <w:jc w:val="center"/>
              <w:rPr>
                <w:color w:val="000000"/>
              </w:rPr>
            </w:pPr>
            <w:r w:rsidRPr="00271EFF">
              <w:rPr>
                <w:color w:val="000000"/>
              </w:rPr>
              <w:t>6</w:t>
            </w:r>
          </w:p>
        </w:tc>
        <w:tc>
          <w:tcPr>
            <w:tcW w:w="862" w:type="pct"/>
            <w:shd w:val="clear" w:color="auto" w:fill="auto"/>
            <w:noWrap/>
            <w:vAlign w:val="center"/>
            <w:hideMark/>
          </w:tcPr>
          <w:p w14:paraId="5CA101CF" w14:textId="77777777" w:rsidR="00F16559" w:rsidRPr="00271EFF" w:rsidRDefault="00F16559" w:rsidP="00B51EF3">
            <w:pPr>
              <w:spacing w:after="0"/>
              <w:jc w:val="center"/>
              <w:rPr>
                <w:color w:val="000000"/>
              </w:rPr>
            </w:pPr>
            <w:r w:rsidRPr="00271EFF">
              <w:rPr>
                <w:color w:val="000000"/>
              </w:rPr>
              <w:t>ΝΑΙ</w:t>
            </w:r>
          </w:p>
        </w:tc>
      </w:tr>
      <w:tr w:rsidR="00F16559" w:rsidRPr="00271EFF" w14:paraId="0C311963" w14:textId="77777777" w:rsidTr="00B51EF3">
        <w:trPr>
          <w:trHeight w:val="627"/>
        </w:trPr>
        <w:tc>
          <w:tcPr>
            <w:tcW w:w="374" w:type="pct"/>
            <w:shd w:val="clear" w:color="auto" w:fill="auto"/>
            <w:noWrap/>
            <w:vAlign w:val="center"/>
            <w:hideMark/>
          </w:tcPr>
          <w:p w14:paraId="54C91719" w14:textId="77777777" w:rsidR="00F16559" w:rsidRPr="00271EFF" w:rsidRDefault="00F16559" w:rsidP="00B51EF3">
            <w:pPr>
              <w:spacing w:after="0"/>
              <w:jc w:val="center"/>
              <w:rPr>
                <w:color w:val="000000"/>
              </w:rPr>
            </w:pPr>
            <w:r w:rsidRPr="00271EFF">
              <w:rPr>
                <w:color w:val="000000"/>
              </w:rPr>
              <w:t>20</w:t>
            </w:r>
          </w:p>
        </w:tc>
        <w:tc>
          <w:tcPr>
            <w:tcW w:w="1048" w:type="pct"/>
            <w:shd w:val="clear" w:color="auto" w:fill="auto"/>
            <w:vAlign w:val="center"/>
            <w:hideMark/>
          </w:tcPr>
          <w:p w14:paraId="4187ED7A" w14:textId="77777777" w:rsidR="00F16559" w:rsidRPr="00271EFF" w:rsidRDefault="00F16559" w:rsidP="00B51EF3">
            <w:pPr>
              <w:spacing w:after="0"/>
              <w:jc w:val="center"/>
              <w:rPr>
                <w:color w:val="000000"/>
                <w:lang w:val="el-GR"/>
              </w:rPr>
            </w:pPr>
            <w:r w:rsidRPr="00271EFF">
              <w:rPr>
                <w:color w:val="000000"/>
                <w:lang w:val="el-GR"/>
              </w:rPr>
              <w:t xml:space="preserve">Σωληνάρια κοίλου πυθμένα 5 </w:t>
            </w:r>
            <w:r w:rsidRPr="00271EFF">
              <w:rPr>
                <w:color w:val="000000"/>
              </w:rPr>
              <w:t>ml</w:t>
            </w:r>
            <w:r w:rsidRPr="00271EFF">
              <w:rPr>
                <w:color w:val="000000"/>
                <w:lang w:val="el-GR"/>
              </w:rPr>
              <w:t xml:space="preserve"> με </w:t>
            </w:r>
            <w:r w:rsidRPr="00271EFF">
              <w:rPr>
                <w:color w:val="000000"/>
                <w:lang w:val="el-GR"/>
              </w:rPr>
              <w:lastRenderedPageBreak/>
              <w:t>ενσωματωμένο φίλτρο</w:t>
            </w:r>
          </w:p>
        </w:tc>
        <w:tc>
          <w:tcPr>
            <w:tcW w:w="1149" w:type="pct"/>
            <w:shd w:val="clear" w:color="auto" w:fill="auto"/>
            <w:vAlign w:val="center"/>
            <w:hideMark/>
          </w:tcPr>
          <w:p w14:paraId="16AE4188" w14:textId="77777777" w:rsidR="00F16559" w:rsidRPr="001B6A0F" w:rsidRDefault="00F16559" w:rsidP="00B51EF3">
            <w:pPr>
              <w:spacing w:after="0"/>
              <w:jc w:val="center"/>
              <w:rPr>
                <w:color w:val="000000"/>
                <w:lang w:val="el-GR"/>
              </w:rPr>
            </w:pPr>
            <w:r w:rsidRPr="00271EFF">
              <w:rPr>
                <w:color w:val="000000"/>
                <w:lang w:val="el-GR"/>
              </w:rPr>
              <w:lastRenderedPageBreak/>
              <w:t xml:space="preserve">Σωληνάρια για την προετοιμασία </w:t>
            </w:r>
            <w:r w:rsidRPr="00271EFF">
              <w:rPr>
                <w:color w:val="000000"/>
                <w:lang w:val="el-GR"/>
              </w:rPr>
              <w:lastRenderedPageBreak/>
              <w:t>εργαστηριακών δειγμάτων με ενσωματωμένο φίλτρο συγκράτησης 35 µ</w:t>
            </w:r>
            <w:r w:rsidRPr="00271EFF">
              <w:rPr>
                <w:color w:val="000000"/>
              </w:rPr>
              <w:t>m</w:t>
            </w:r>
            <w:r w:rsidRPr="00271EFF">
              <w:rPr>
                <w:color w:val="000000"/>
                <w:lang w:val="el-GR"/>
              </w:rPr>
              <w:t xml:space="preserve"> από </w:t>
            </w:r>
            <w:proofErr w:type="spellStart"/>
            <w:r w:rsidRPr="00271EFF">
              <w:rPr>
                <w:color w:val="000000"/>
                <w:lang w:val="el-GR"/>
              </w:rPr>
              <w:t>νάυλον</w:t>
            </w:r>
            <w:proofErr w:type="spellEnd"/>
            <w:r w:rsidRPr="00271EFF">
              <w:rPr>
                <w:color w:val="000000"/>
                <w:lang w:val="el-GR"/>
              </w:rPr>
              <w:t xml:space="preserve"> και καπάκι δύο θέσεων. </w:t>
            </w:r>
            <w:r w:rsidRPr="001B6A0F">
              <w:rPr>
                <w:color w:val="000000"/>
                <w:lang w:val="el-GR"/>
              </w:rPr>
              <w:t xml:space="preserve">Αποστειρωμένα, με πιστοποίηση </w:t>
            </w:r>
            <w:proofErr w:type="spellStart"/>
            <w:r w:rsidRPr="00271EFF">
              <w:rPr>
                <w:color w:val="000000"/>
              </w:rPr>
              <w:t>DNAse</w:t>
            </w:r>
            <w:proofErr w:type="spellEnd"/>
            <w:r w:rsidRPr="001B6A0F">
              <w:rPr>
                <w:color w:val="000000"/>
                <w:lang w:val="el-GR"/>
              </w:rPr>
              <w:t xml:space="preserve">-/ </w:t>
            </w:r>
            <w:proofErr w:type="spellStart"/>
            <w:r w:rsidRPr="00271EFF">
              <w:rPr>
                <w:color w:val="000000"/>
              </w:rPr>
              <w:t>RNAse</w:t>
            </w:r>
            <w:proofErr w:type="spellEnd"/>
            <w:r w:rsidRPr="001B6A0F">
              <w:rPr>
                <w:color w:val="000000"/>
                <w:lang w:val="el-GR"/>
              </w:rPr>
              <w:t>-</w:t>
            </w:r>
            <w:r w:rsidRPr="00271EFF">
              <w:rPr>
                <w:color w:val="000000"/>
              </w:rPr>
              <w:t>free</w:t>
            </w:r>
            <w:r w:rsidRPr="001B6A0F">
              <w:rPr>
                <w:color w:val="000000"/>
                <w:lang w:val="el-GR"/>
              </w:rPr>
              <w:t>.</w:t>
            </w:r>
            <w:r>
              <w:rPr>
                <w:color w:val="000000"/>
                <w:lang w:val="el-GR"/>
              </w:rPr>
              <w:t xml:space="preserve"> Να διατίθενται σε σ</w:t>
            </w:r>
            <w:r w:rsidRPr="008D03D7">
              <w:rPr>
                <w:color w:val="000000"/>
                <w:lang w:val="el-GR"/>
              </w:rPr>
              <w:t>υσκευασία</w:t>
            </w:r>
            <w:r>
              <w:rPr>
                <w:color w:val="000000"/>
                <w:lang w:val="el-GR"/>
              </w:rPr>
              <w:t xml:space="preserve"> των 500 τεμαχίων.</w:t>
            </w:r>
          </w:p>
        </w:tc>
        <w:tc>
          <w:tcPr>
            <w:tcW w:w="783" w:type="pct"/>
            <w:shd w:val="clear" w:color="auto" w:fill="auto"/>
            <w:vAlign w:val="center"/>
            <w:hideMark/>
          </w:tcPr>
          <w:p w14:paraId="3614BA93" w14:textId="77777777" w:rsidR="00F16559" w:rsidRPr="002311BF" w:rsidRDefault="00F16559" w:rsidP="00B51EF3">
            <w:pPr>
              <w:spacing w:after="0"/>
              <w:jc w:val="center"/>
              <w:rPr>
                <w:color w:val="000000"/>
                <w:lang w:val="el-GR"/>
              </w:rPr>
            </w:pPr>
            <w:r w:rsidRPr="002311BF">
              <w:rPr>
                <w:color w:val="000000"/>
                <w:lang w:val="el-GR"/>
              </w:rPr>
              <w:lastRenderedPageBreak/>
              <w:t>ΤΕΜ</w:t>
            </w:r>
          </w:p>
          <w:p w14:paraId="54466DC5" w14:textId="77777777" w:rsidR="00F16559" w:rsidRDefault="00F16559" w:rsidP="00B51EF3">
            <w:pPr>
              <w:spacing w:after="0"/>
              <w:jc w:val="center"/>
              <w:rPr>
                <w:color w:val="000000"/>
                <w:highlight w:val="yellow"/>
                <w:lang w:val="el-GR"/>
              </w:rPr>
            </w:pPr>
          </w:p>
          <w:p w14:paraId="2CEE0CA3" w14:textId="77777777" w:rsidR="00F16559" w:rsidRDefault="00F16559" w:rsidP="00B51EF3">
            <w:pPr>
              <w:spacing w:after="0"/>
              <w:jc w:val="center"/>
              <w:rPr>
                <w:color w:val="000000"/>
                <w:lang w:val="el-GR"/>
              </w:rPr>
            </w:pPr>
            <w:r>
              <w:rPr>
                <w:color w:val="000000"/>
                <w:lang w:val="el-GR"/>
              </w:rPr>
              <w:lastRenderedPageBreak/>
              <w:t>Σ</w:t>
            </w:r>
            <w:r w:rsidRPr="008D03D7">
              <w:rPr>
                <w:color w:val="000000"/>
                <w:lang w:val="el-GR"/>
              </w:rPr>
              <w:t>υσκευασία</w:t>
            </w:r>
            <w:r>
              <w:rPr>
                <w:color w:val="000000"/>
                <w:lang w:val="el-GR"/>
              </w:rPr>
              <w:t xml:space="preserve"> των 500 τεμαχίων</w:t>
            </w:r>
            <w:r w:rsidRPr="00764A12">
              <w:rPr>
                <w:color w:val="000000"/>
                <w:lang w:val="el-GR"/>
              </w:rPr>
              <w:t xml:space="preserve"> </w:t>
            </w:r>
          </w:p>
          <w:p w14:paraId="43679C89" w14:textId="77777777" w:rsidR="00F16559" w:rsidRPr="001B6A0F" w:rsidRDefault="00F16559" w:rsidP="00B51EF3">
            <w:pPr>
              <w:spacing w:after="0"/>
              <w:jc w:val="center"/>
              <w:rPr>
                <w:color w:val="000000"/>
                <w:lang w:val="el-GR"/>
              </w:rPr>
            </w:pPr>
          </w:p>
        </w:tc>
        <w:tc>
          <w:tcPr>
            <w:tcW w:w="784" w:type="pct"/>
            <w:shd w:val="clear" w:color="auto" w:fill="auto"/>
            <w:noWrap/>
            <w:vAlign w:val="center"/>
            <w:hideMark/>
          </w:tcPr>
          <w:p w14:paraId="78ED0D02" w14:textId="77777777" w:rsidR="00F16559" w:rsidRPr="00271EFF" w:rsidRDefault="00F16559" w:rsidP="00B51EF3">
            <w:pPr>
              <w:spacing w:after="0"/>
              <w:jc w:val="center"/>
              <w:rPr>
                <w:color w:val="000000"/>
              </w:rPr>
            </w:pPr>
            <w:r w:rsidRPr="00271EFF">
              <w:rPr>
                <w:color w:val="000000"/>
              </w:rPr>
              <w:lastRenderedPageBreak/>
              <w:t>1</w:t>
            </w:r>
          </w:p>
        </w:tc>
        <w:tc>
          <w:tcPr>
            <w:tcW w:w="862" w:type="pct"/>
            <w:shd w:val="clear" w:color="auto" w:fill="auto"/>
            <w:noWrap/>
            <w:vAlign w:val="center"/>
            <w:hideMark/>
          </w:tcPr>
          <w:p w14:paraId="3918EC61" w14:textId="77777777" w:rsidR="00F16559" w:rsidRPr="00271EFF" w:rsidRDefault="00F16559" w:rsidP="00B51EF3">
            <w:pPr>
              <w:spacing w:after="0"/>
              <w:jc w:val="center"/>
              <w:rPr>
                <w:color w:val="000000"/>
              </w:rPr>
            </w:pPr>
            <w:r w:rsidRPr="00271EFF">
              <w:rPr>
                <w:color w:val="000000"/>
              </w:rPr>
              <w:t>ΝΑΙ</w:t>
            </w:r>
          </w:p>
        </w:tc>
      </w:tr>
    </w:tbl>
    <w:p w14:paraId="52A79DC4" w14:textId="77777777" w:rsidR="00F16559" w:rsidRPr="006B1E02" w:rsidRDefault="00F16559" w:rsidP="00F16559">
      <w:pPr>
        <w:pStyle w:val="Default"/>
        <w:rPr>
          <w:b/>
          <w:bCs/>
        </w:rPr>
      </w:pPr>
    </w:p>
    <w:p w14:paraId="035C47E4" w14:textId="77777777" w:rsidR="00F16559" w:rsidRPr="006B1E02" w:rsidRDefault="00F16559" w:rsidP="00F16559">
      <w:pPr>
        <w:pStyle w:val="Default"/>
        <w:jc w:val="both"/>
        <w:rPr>
          <w:rFonts w:asciiTheme="minorHAnsi" w:hAnsiTheme="minorHAnsi" w:cstheme="minorHAnsi"/>
          <w:b/>
          <w:sz w:val="22"/>
          <w:szCs w:val="22"/>
        </w:rPr>
      </w:pPr>
      <w:r w:rsidRPr="006B1E02">
        <w:rPr>
          <w:rFonts w:asciiTheme="minorHAnsi" w:hAnsiTheme="minorHAnsi" w:cstheme="minorHAnsi"/>
          <w:b/>
          <w:sz w:val="22"/>
          <w:szCs w:val="22"/>
          <w:u w:val="single"/>
        </w:rPr>
        <w:t>ΤΜΗΜΑ Γ:</w:t>
      </w:r>
      <w:r w:rsidRPr="006B1E02">
        <w:rPr>
          <w:rFonts w:asciiTheme="minorHAnsi" w:hAnsiTheme="minorHAnsi" w:cstheme="minorHAnsi"/>
          <w:b/>
          <w:sz w:val="22"/>
          <w:szCs w:val="22"/>
        </w:rPr>
        <w:t xml:space="preserve"> «Αντιδραστήρια για αναλύσεις περιβαλλοντικών δειγμάτων» (CPV: 24000000-4), εκτιμώμενης αξίας </w:t>
      </w:r>
      <w:r w:rsidR="006B1E02">
        <w:rPr>
          <w:rFonts w:asciiTheme="minorHAnsi" w:hAnsiTheme="minorHAnsi" w:cstheme="minorHAnsi"/>
          <w:b/>
          <w:sz w:val="22"/>
          <w:szCs w:val="22"/>
          <w:lang w:eastAsia="el-GR"/>
        </w:rPr>
        <w:t>8.210,00</w:t>
      </w:r>
      <w:r w:rsidRPr="006B1E02">
        <w:rPr>
          <w:rFonts w:asciiTheme="minorHAnsi" w:hAnsiTheme="minorHAnsi" w:cstheme="minorHAnsi"/>
          <w:b/>
          <w:sz w:val="22"/>
          <w:szCs w:val="22"/>
        </w:rPr>
        <w:t>€</w:t>
      </w:r>
      <w:r w:rsidR="006B1E02">
        <w:rPr>
          <w:rFonts w:asciiTheme="minorHAnsi" w:hAnsiTheme="minorHAnsi" w:cstheme="minorHAnsi"/>
          <w:b/>
          <w:sz w:val="22"/>
          <w:szCs w:val="22"/>
        </w:rPr>
        <w:t>,</w:t>
      </w:r>
      <w:r w:rsidRPr="006B1E02">
        <w:rPr>
          <w:rFonts w:asciiTheme="minorHAnsi" w:hAnsiTheme="minorHAnsi" w:cstheme="minorHAnsi"/>
          <w:b/>
          <w:sz w:val="22"/>
          <w:szCs w:val="22"/>
        </w:rPr>
        <w:t xml:space="preserve"> πλέον ΦΠΑ </w:t>
      </w:r>
      <w:r w:rsidR="006B1E02">
        <w:rPr>
          <w:rFonts w:asciiTheme="minorHAnsi" w:hAnsiTheme="minorHAnsi" w:cstheme="minorHAnsi"/>
          <w:b/>
          <w:sz w:val="22"/>
          <w:szCs w:val="22"/>
        </w:rPr>
        <w:t>6% (</w:t>
      </w:r>
      <w:r w:rsidRPr="006B1E02">
        <w:rPr>
          <w:rFonts w:asciiTheme="minorHAnsi" w:hAnsiTheme="minorHAnsi" w:cstheme="minorHAnsi"/>
          <w:b/>
          <w:sz w:val="22"/>
          <w:szCs w:val="22"/>
        </w:rPr>
        <w:t>492,60€</w:t>
      </w:r>
      <w:r w:rsidR="006B1E02">
        <w:rPr>
          <w:rFonts w:asciiTheme="minorHAnsi" w:hAnsiTheme="minorHAnsi" w:cstheme="minorHAnsi"/>
          <w:b/>
          <w:sz w:val="22"/>
          <w:szCs w:val="22"/>
        </w:rPr>
        <w:t>)</w:t>
      </w:r>
      <w:r w:rsidRPr="006B1E02">
        <w:rPr>
          <w:rFonts w:asciiTheme="minorHAnsi" w:hAnsiTheme="minorHAnsi" w:cstheme="minorHAnsi"/>
          <w:b/>
          <w:sz w:val="22"/>
          <w:szCs w:val="22"/>
        </w:rPr>
        <w:t>.</w:t>
      </w:r>
    </w:p>
    <w:p w14:paraId="063EA796" w14:textId="77777777" w:rsidR="00F16559" w:rsidRPr="00BE2535" w:rsidRDefault="00F16559" w:rsidP="00F16559">
      <w:pPr>
        <w:rPr>
          <w:b/>
          <w:lang w:val="el-GR"/>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182"/>
        <w:gridCol w:w="2392"/>
        <w:gridCol w:w="1630"/>
        <w:gridCol w:w="1632"/>
        <w:gridCol w:w="1794"/>
      </w:tblGrid>
      <w:tr w:rsidR="00F16559" w:rsidRPr="00BE2535" w14:paraId="1D36E9C7" w14:textId="77777777" w:rsidTr="00B51EF3">
        <w:trPr>
          <w:trHeight w:val="209"/>
        </w:trPr>
        <w:tc>
          <w:tcPr>
            <w:tcW w:w="374" w:type="pct"/>
            <w:shd w:val="clear" w:color="auto" w:fill="auto"/>
            <w:noWrap/>
            <w:vAlign w:val="center"/>
            <w:hideMark/>
          </w:tcPr>
          <w:p w14:paraId="2CAFC9FC" w14:textId="77777777" w:rsidR="00F16559" w:rsidRPr="00BE2535" w:rsidRDefault="00F16559" w:rsidP="00B51EF3">
            <w:pPr>
              <w:spacing w:after="0"/>
              <w:jc w:val="center"/>
              <w:rPr>
                <w:b/>
                <w:bCs/>
                <w:lang w:val="el-GR"/>
              </w:rPr>
            </w:pPr>
            <w:r w:rsidRPr="00271EFF">
              <w:rPr>
                <w:b/>
                <w:bCs/>
              </w:rPr>
              <w:t>A</w:t>
            </w:r>
            <w:r w:rsidRPr="00BE2535">
              <w:rPr>
                <w:b/>
                <w:bCs/>
                <w:lang w:val="el-GR"/>
              </w:rPr>
              <w:t>/</w:t>
            </w:r>
            <w:r w:rsidRPr="00271EFF">
              <w:rPr>
                <w:b/>
                <w:bCs/>
              </w:rPr>
              <w:t>A</w:t>
            </w:r>
          </w:p>
        </w:tc>
        <w:tc>
          <w:tcPr>
            <w:tcW w:w="1048" w:type="pct"/>
            <w:shd w:val="clear" w:color="auto" w:fill="auto"/>
            <w:noWrap/>
            <w:vAlign w:val="center"/>
            <w:hideMark/>
          </w:tcPr>
          <w:p w14:paraId="6EE48DA1" w14:textId="77777777" w:rsidR="00F16559" w:rsidRPr="00BE2535" w:rsidRDefault="00F16559" w:rsidP="00B51EF3">
            <w:pPr>
              <w:spacing w:after="0"/>
              <w:jc w:val="center"/>
              <w:rPr>
                <w:b/>
                <w:bCs/>
                <w:lang w:val="el-GR"/>
              </w:rPr>
            </w:pPr>
            <w:r w:rsidRPr="00BE2535">
              <w:rPr>
                <w:b/>
                <w:bCs/>
                <w:lang w:val="el-GR"/>
              </w:rPr>
              <w:t>ΕΙΔΟΣ</w:t>
            </w:r>
          </w:p>
        </w:tc>
        <w:tc>
          <w:tcPr>
            <w:tcW w:w="1149" w:type="pct"/>
            <w:shd w:val="clear" w:color="auto" w:fill="auto"/>
            <w:noWrap/>
            <w:vAlign w:val="center"/>
            <w:hideMark/>
          </w:tcPr>
          <w:p w14:paraId="511A4576" w14:textId="77777777" w:rsidR="00F16559" w:rsidRPr="00BE2535" w:rsidRDefault="00F16559" w:rsidP="00B51EF3">
            <w:pPr>
              <w:spacing w:after="0"/>
              <w:jc w:val="center"/>
              <w:rPr>
                <w:b/>
                <w:bCs/>
                <w:lang w:val="el-GR"/>
              </w:rPr>
            </w:pPr>
            <w:r w:rsidRPr="00BE2535">
              <w:rPr>
                <w:b/>
                <w:bCs/>
                <w:lang w:val="el-GR"/>
              </w:rPr>
              <w:t>ΠΡΟΔΙΑΓΡΑΦΕΣ</w:t>
            </w:r>
          </w:p>
        </w:tc>
        <w:tc>
          <w:tcPr>
            <w:tcW w:w="783" w:type="pct"/>
            <w:shd w:val="clear" w:color="auto" w:fill="auto"/>
            <w:noWrap/>
            <w:vAlign w:val="center"/>
            <w:hideMark/>
          </w:tcPr>
          <w:p w14:paraId="77E78FF6" w14:textId="77777777" w:rsidR="00F16559" w:rsidRPr="00BE2535" w:rsidRDefault="00F16559" w:rsidP="00B51EF3">
            <w:pPr>
              <w:spacing w:after="0"/>
              <w:jc w:val="center"/>
              <w:rPr>
                <w:b/>
                <w:bCs/>
                <w:lang w:val="el-GR"/>
              </w:rPr>
            </w:pPr>
            <w:r w:rsidRPr="00BE2535">
              <w:rPr>
                <w:b/>
                <w:bCs/>
                <w:lang w:val="el-GR"/>
              </w:rPr>
              <w:t>ΣΥΣΚΕΥΑΣΙΑ</w:t>
            </w:r>
          </w:p>
        </w:tc>
        <w:tc>
          <w:tcPr>
            <w:tcW w:w="784" w:type="pct"/>
            <w:shd w:val="clear" w:color="auto" w:fill="auto"/>
            <w:noWrap/>
            <w:vAlign w:val="center"/>
            <w:hideMark/>
          </w:tcPr>
          <w:p w14:paraId="098AD73E" w14:textId="77777777" w:rsidR="00F16559" w:rsidRPr="00BE2535" w:rsidRDefault="00F16559" w:rsidP="00B51EF3">
            <w:pPr>
              <w:spacing w:after="0"/>
              <w:jc w:val="center"/>
              <w:rPr>
                <w:b/>
                <w:bCs/>
                <w:lang w:val="el-GR"/>
              </w:rPr>
            </w:pPr>
            <w:r w:rsidRPr="00BE2535">
              <w:rPr>
                <w:b/>
                <w:bCs/>
                <w:lang w:val="el-GR"/>
              </w:rPr>
              <w:t>ΠΟΣΟΤΗΤΕΣ</w:t>
            </w:r>
          </w:p>
        </w:tc>
        <w:tc>
          <w:tcPr>
            <w:tcW w:w="862" w:type="pct"/>
            <w:shd w:val="clear" w:color="auto" w:fill="auto"/>
            <w:vAlign w:val="center"/>
            <w:hideMark/>
          </w:tcPr>
          <w:p w14:paraId="2E701734" w14:textId="77777777" w:rsidR="00F16559" w:rsidRPr="00BE2535" w:rsidRDefault="00F16559" w:rsidP="00B51EF3">
            <w:pPr>
              <w:spacing w:after="0"/>
              <w:jc w:val="center"/>
              <w:rPr>
                <w:b/>
                <w:bCs/>
                <w:lang w:val="el-GR"/>
              </w:rPr>
            </w:pPr>
            <w:r w:rsidRPr="00BE2535">
              <w:rPr>
                <w:b/>
                <w:bCs/>
                <w:lang w:val="el-GR"/>
              </w:rPr>
              <w:t>ΠΑΡΑΠΟΜΠΗ ΣΕ ΤΕΧΝΙΚΟ ΦΥΛΛΑΔΙΟ</w:t>
            </w:r>
          </w:p>
        </w:tc>
      </w:tr>
      <w:tr w:rsidR="00F16559" w:rsidRPr="00271EFF" w14:paraId="3333D0BD" w14:textId="77777777" w:rsidTr="00B51EF3">
        <w:trPr>
          <w:trHeight w:val="416"/>
        </w:trPr>
        <w:tc>
          <w:tcPr>
            <w:tcW w:w="374" w:type="pct"/>
            <w:shd w:val="clear" w:color="auto" w:fill="auto"/>
            <w:noWrap/>
            <w:vAlign w:val="center"/>
            <w:hideMark/>
          </w:tcPr>
          <w:p w14:paraId="5EB3407F" w14:textId="77777777" w:rsidR="00F16559" w:rsidRPr="00BE2535" w:rsidRDefault="00F16559" w:rsidP="00B51EF3">
            <w:pPr>
              <w:spacing w:after="0"/>
              <w:jc w:val="center"/>
              <w:rPr>
                <w:color w:val="000000"/>
                <w:lang w:val="el-GR"/>
              </w:rPr>
            </w:pPr>
            <w:r w:rsidRPr="00BE2535">
              <w:rPr>
                <w:color w:val="000000"/>
                <w:lang w:val="el-GR"/>
              </w:rPr>
              <w:t>1</w:t>
            </w:r>
          </w:p>
        </w:tc>
        <w:tc>
          <w:tcPr>
            <w:tcW w:w="1048" w:type="pct"/>
            <w:shd w:val="clear" w:color="auto" w:fill="auto"/>
            <w:vAlign w:val="center"/>
            <w:hideMark/>
          </w:tcPr>
          <w:p w14:paraId="1DBE33BC" w14:textId="77777777" w:rsidR="00F16559" w:rsidRPr="00271EFF" w:rsidRDefault="00F16559" w:rsidP="00B51EF3">
            <w:pPr>
              <w:spacing w:after="0"/>
              <w:jc w:val="center"/>
              <w:rPr>
                <w:color w:val="000000"/>
              </w:rPr>
            </w:pPr>
            <w:proofErr w:type="spellStart"/>
            <w:r w:rsidRPr="00271EFF">
              <w:rPr>
                <w:color w:val="000000"/>
              </w:rPr>
              <w:t>DNeasy</w:t>
            </w:r>
            <w:proofErr w:type="spellEnd"/>
            <w:r w:rsidRPr="00BE2535">
              <w:rPr>
                <w:color w:val="000000"/>
                <w:lang w:val="el-GR"/>
              </w:rPr>
              <w:t xml:space="preserve"> </w:t>
            </w:r>
            <w:r w:rsidRPr="00271EFF">
              <w:rPr>
                <w:color w:val="000000"/>
              </w:rPr>
              <w:t>Plant</w:t>
            </w:r>
            <w:r w:rsidRPr="00BE2535">
              <w:rPr>
                <w:color w:val="000000"/>
                <w:lang w:val="el-GR"/>
              </w:rPr>
              <w:t xml:space="preserve"> </w:t>
            </w:r>
            <w:r w:rsidRPr="00271EFF">
              <w:rPr>
                <w:color w:val="000000"/>
              </w:rPr>
              <w:t>kit</w:t>
            </w:r>
          </w:p>
        </w:tc>
        <w:tc>
          <w:tcPr>
            <w:tcW w:w="1149" w:type="pct"/>
            <w:shd w:val="clear" w:color="auto" w:fill="auto"/>
            <w:vAlign w:val="center"/>
            <w:hideMark/>
          </w:tcPr>
          <w:p w14:paraId="24D386D8" w14:textId="77777777" w:rsidR="00F16559" w:rsidRPr="007E77C7" w:rsidRDefault="00F16559" w:rsidP="00B51EF3">
            <w:pPr>
              <w:spacing w:after="0"/>
              <w:jc w:val="center"/>
              <w:rPr>
                <w:color w:val="000000"/>
                <w:lang w:val="el-GR"/>
              </w:rPr>
            </w:pPr>
            <w:proofErr w:type="spellStart"/>
            <w:r w:rsidRPr="00271EFF">
              <w:rPr>
                <w:color w:val="000000"/>
                <w:lang w:val="el-GR"/>
              </w:rPr>
              <w:t>Ειδικα</w:t>
            </w:r>
            <w:proofErr w:type="spellEnd"/>
            <w:r w:rsidRPr="00271EFF">
              <w:rPr>
                <w:color w:val="000000"/>
                <w:lang w:val="el-GR"/>
              </w:rPr>
              <w:t xml:space="preserve">́ </w:t>
            </w:r>
            <w:proofErr w:type="spellStart"/>
            <w:r w:rsidRPr="00271EFF">
              <w:rPr>
                <w:color w:val="000000"/>
                <w:lang w:val="el-GR"/>
              </w:rPr>
              <w:t>σχεδιασμένο</w:t>
            </w:r>
            <w:proofErr w:type="spellEnd"/>
            <w:r w:rsidRPr="00271EFF">
              <w:rPr>
                <w:color w:val="000000"/>
                <w:lang w:val="el-GR"/>
              </w:rPr>
              <w:t xml:space="preserve"> </w:t>
            </w:r>
            <w:r w:rsidRPr="00271EFF">
              <w:rPr>
                <w:color w:val="000000"/>
              </w:rPr>
              <w:t>kit</w:t>
            </w:r>
            <w:r w:rsidRPr="00271EFF">
              <w:rPr>
                <w:color w:val="000000"/>
                <w:lang w:val="el-GR"/>
              </w:rPr>
              <w:t xml:space="preserve"> για την </w:t>
            </w:r>
            <w:proofErr w:type="spellStart"/>
            <w:r w:rsidRPr="00271EFF">
              <w:rPr>
                <w:color w:val="000000"/>
                <w:lang w:val="el-GR"/>
              </w:rPr>
              <w:t>εξαγωγη</w:t>
            </w:r>
            <w:proofErr w:type="spellEnd"/>
            <w:r w:rsidRPr="00271EFF">
              <w:rPr>
                <w:color w:val="000000"/>
                <w:lang w:val="el-GR"/>
              </w:rPr>
              <w:t xml:space="preserve">́ </w:t>
            </w:r>
            <w:proofErr w:type="spellStart"/>
            <w:r w:rsidRPr="00271EFF">
              <w:rPr>
                <w:color w:val="000000"/>
                <w:lang w:val="el-GR"/>
              </w:rPr>
              <w:t>υψηλής</w:t>
            </w:r>
            <w:proofErr w:type="spellEnd"/>
            <w:r w:rsidRPr="00271EFF">
              <w:rPr>
                <w:color w:val="000000"/>
                <w:lang w:val="el-GR"/>
              </w:rPr>
              <w:t xml:space="preserve"> </w:t>
            </w:r>
            <w:proofErr w:type="spellStart"/>
            <w:r w:rsidRPr="00271EFF">
              <w:rPr>
                <w:color w:val="000000"/>
                <w:lang w:val="el-GR"/>
              </w:rPr>
              <w:t>ποιότητας</w:t>
            </w:r>
            <w:proofErr w:type="spellEnd"/>
            <w:r w:rsidRPr="00271EFF">
              <w:rPr>
                <w:color w:val="000000"/>
                <w:lang w:val="el-GR"/>
              </w:rPr>
              <w:t xml:space="preserve"> ολικού </w:t>
            </w:r>
            <w:r w:rsidRPr="00271EFF">
              <w:rPr>
                <w:color w:val="000000"/>
              </w:rPr>
              <w:t>DNA</w:t>
            </w:r>
            <w:r w:rsidRPr="00271EFF">
              <w:rPr>
                <w:color w:val="000000"/>
                <w:lang w:val="el-GR"/>
              </w:rPr>
              <w:t xml:space="preserve"> </w:t>
            </w:r>
            <w:proofErr w:type="spellStart"/>
            <w:r w:rsidRPr="00271EFF">
              <w:rPr>
                <w:color w:val="000000"/>
                <w:lang w:val="el-GR"/>
              </w:rPr>
              <w:t>απο</w:t>
            </w:r>
            <w:proofErr w:type="spellEnd"/>
            <w:r w:rsidRPr="00271EFF">
              <w:rPr>
                <w:color w:val="000000"/>
                <w:lang w:val="el-GR"/>
              </w:rPr>
              <w:t>́ φυτικούς ιστούς και μύκητες (</w:t>
            </w:r>
            <w:proofErr w:type="spellStart"/>
            <w:r w:rsidRPr="00271EFF">
              <w:rPr>
                <w:color w:val="000000"/>
                <w:lang w:val="el-GR"/>
              </w:rPr>
              <w:t>έως</w:t>
            </w:r>
            <w:proofErr w:type="spellEnd"/>
            <w:r w:rsidRPr="00271EFF">
              <w:rPr>
                <w:color w:val="000000"/>
                <w:lang w:val="el-GR"/>
              </w:rPr>
              <w:t xml:space="preserve"> 100</w:t>
            </w:r>
            <w:r w:rsidRPr="00271EFF">
              <w:rPr>
                <w:color w:val="000000"/>
              </w:rPr>
              <w:t>mg</w:t>
            </w:r>
            <w:r w:rsidRPr="00271EFF">
              <w:rPr>
                <w:color w:val="000000"/>
                <w:lang w:val="el-GR"/>
              </w:rPr>
              <w:t xml:space="preserve"> </w:t>
            </w:r>
            <w:proofErr w:type="spellStart"/>
            <w:r w:rsidRPr="00271EFF">
              <w:rPr>
                <w:color w:val="000000"/>
                <w:lang w:val="el-GR"/>
              </w:rPr>
              <w:t>φυτικου</w:t>
            </w:r>
            <w:proofErr w:type="spellEnd"/>
            <w:r w:rsidRPr="00271EFF">
              <w:rPr>
                <w:color w:val="000000"/>
                <w:lang w:val="el-GR"/>
              </w:rPr>
              <w:t xml:space="preserve">́ </w:t>
            </w:r>
            <w:proofErr w:type="spellStart"/>
            <w:r w:rsidRPr="00271EFF">
              <w:rPr>
                <w:color w:val="000000"/>
                <w:lang w:val="el-GR"/>
              </w:rPr>
              <w:t>ιστου</w:t>
            </w:r>
            <w:proofErr w:type="spellEnd"/>
            <w:r w:rsidRPr="00271EFF">
              <w:rPr>
                <w:color w:val="000000"/>
                <w:lang w:val="el-GR"/>
              </w:rPr>
              <w:t xml:space="preserve">́). Η </w:t>
            </w:r>
            <w:proofErr w:type="spellStart"/>
            <w:r w:rsidRPr="00271EFF">
              <w:rPr>
                <w:color w:val="000000"/>
                <w:lang w:val="el-GR"/>
              </w:rPr>
              <w:t>εκχύλιση</w:t>
            </w:r>
            <w:proofErr w:type="spellEnd"/>
            <w:r w:rsidRPr="00271EFF">
              <w:rPr>
                <w:color w:val="000000"/>
                <w:lang w:val="el-GR"/>
              </w:rPr>
              <w:t xml:space="preserve"> του </w:t>
            </w:r>
            <w:r w:rsidRPr="00271EFF">
              <w:rPr>
                <w:color w:val="000000"/>
              </w:rPr>
              <w:t>DNA</w:t>
            </w:r>
            <w:r w:rsidRPr="00271EFF">
              <w:rPr>
                <w:color w:val="000000"/>
                <w:lang w:val="el-GR"/>
              </w:rPr>
              <w:t xml:space="preserve"> να γίνεται σε λιγότερο από μια ώρα. Να </w:t>
            </w:r>
            <w:proofErr w:type="spellStart"/>
            <w:r w:rsidRPr="00271EFF">
              <w:rPr>
                <w:color w:val="000000"/>
                <w:lang w:val="el-GR"/>
              </w:rPr>
              <w:t>χρησιμοποιει</w:t>
            </w:r>
            <w:proofErr w:type="spellEnd"/>
            <w:r w:rsidRPr="00271EFF">
              <w:rPr>
                <w:color w:val="000000"/>
                <w:lang w:val="el-GR"/>
              </w:rPr>
              <w:t xml:space="preserve">́ </w:t>
            </w:r>
            <w:proofErr w:type="spellStart"/>
            <w:r w:rsidRPr="00271EFF">
              <w:rPr>
                <w:color w:val="000000"/>
                <w:lang w:val="el-GR"/>
              </w:rPr>
              <w:t>στήλες</w:t>
            </w:r>
            <w:proofErr w:type="spellEnd"/>
            <w:r w:rsidRPr="00271EFF">
              <w:rPr>
                <w:color w:val="000000"/>
                <w:lang w:val="el-GR"/>
              </w:rPr>
              <w:t xml:space="preserve"> με </w:t>
            </w:r>
            <w:proofErr w:type="spellStart"/>
            <w:r w:rsidRPr="00271EFF">
              <w:rPr>
                <w:color w:val="000000"/>
                <w:lang w:val="el-GR"/>
              </w:rPr>
              <w:t>μεμβράνη</w:t>
            </w:r>
            <w:proofErr w:type="spellEnd"/>
            <w:r w:rsidRPr="00271EFF">
              <w:rPr>
                <w:color w:val="000000"/>
                <w:lang w:val="el-GR"/>
              </w:rPr>
              <w:t xml:space="preserve"> </w:t>
            </w:r>
            <w:proofErr w:type="spellStart"/>
            <w:r w:rsidRPr="00271EFF">
              <w:rPr>
                <w:color w:val="000000"/>
                <w:lang w:val="el-GR"/>
              </w:rPr>
              <w:t>σιλικόνης</w:t>
            </w:r>
            <w:proofErr w:type="spellEnd"/>
            <w:r w:rsidRPr="00271EFF">
              <w:rPr>
                <w:color w:val="000000"/>
                <w:lang w:val="el-GR"/>
              </w:rPr>
              <w:t xml:space="preserve"> </w:t>
            </w:r>
            <w:proofErr w:type="spellStart"/>
            <w:r w:rsidRPr="00271EFF">
              <w:rPr>
                <w:color w:val="000000"/>
                <w:lang w:val="el-GR"/>
              </w:rPr>
              <w:t>καθώς</w:t>
            </w:r>
            <w:proofErr w:type="spellEnd"/>
            <w:r w:rsidRPr="00271EFF">
              <w:rPr>
                <w:color w:val="000000"/>
                <w:lang w:val="el-GR"/>
              </w:rPr>
              <w:t xml:space="preserve"> και </w:t>
            </w:r>
            <w:proofErr w:type="spellStart"/>
            <w:r w:rsidRPr="00271EFF">
              <w:rPr>
                <w:color w:val="000000"/>
                <w:lang w:val="el-GR"/>
              </w:rPr>
              <w:t>ειδικές</w:t>
            </w:r>
            <w:proofErr w:type="spellEnd"/>
            <w:r w:rsidRPr="00271EFF">
              <w:rPr>
                <w:color w:val="000000"/>
                <w:lang w:val="el-GR"/>
              </w:rPr>
              <w:t xml:space="preserve"> </w:t>
            </w:r>
            <w:proofErr w:type="spellStart"/>
            <w:r w:rsidRPr="00271EFF">
              <w:rPr>
                <w:color w:val="000000"/>
              </w:rPr>
              <w:t>QIAshredder</w:t>
            </w:r>
            <w:proofErr w:type="spellEnd"/>
            <w:r w:rsidRPr="00271EFF">
              <w:rPr>
                <w:color w:val="000000"/>
                <w:lang w:val="el-GR"/>
              </w:rPr>
              <w:t xml:space="preserve"> </w:t>
            </w:r>
            <w:proofErr w:type="spellStart"/>
            <w:r w:rsidRPr="00271EFF">
              <w:rPr>
                <w:color w:val="000000"/>
                <w:lang w:val="el-GR"/>
              </w:rPr>
              <w:t>στήλες</w:t>
            </w:r>
            <w:proofErr w:type="spellEnd"/>
            <w:r w:rsidRPr="00271EFF">
              <w:rPr>
                <w:color w:val="000000"/>
                <w:lang w:val="el-GR"/>
              </w:rPr>
              <w:t xml:space="preserve"> για την </w:t>
            </w:r>
            <w:proofErr w:type="spellStart"/>
            <w:r w:rsidRPr="00271EFF">
              <w:rPr>
                <w:color w:val="000000"/>
                <w:lang w:val="el-GR"/>
              </w:rPr>
              <w:t>απομόνωση</w:t>
            </w:r>
            <w:proofErr w:type="spellEnd"/>
            <w:r w:rsidRPr="00271EFF">
              <w:rPr>
                <w:color w:val="000000"/>
                <w:lang w:val="el-GR"/>
              </w:rPr>
              <w:t xml:space="preserve"> και το </w:t>
            </w:r>
            <w:proofErr w:type="spellStart"/>
            <w:r w:rsidRPr="00271EFF">
              <w:rPr>
                <w:color w:val="000000"/>
                <w:lang w:val="el-GR"/>
              </w:rPr>
              <w:t>φιλτράρισμα</w:t>
            </w:r>
            <w:proofErr w:type="spellEnd"/>
            <w:r w:rsidRPr="00271EFF">
              <w:rPr>
                <w:color w:val="000000"/>
                <w:lang w:val="el-GR"/>
              </w:rPr>
              <w:t xml:space="preserve"> </w:t>
            </w:r>
            <w:proofErr w:type="spellStart"/>
            <w:r w:rsidRPr="00271EFF">
              <w:rPr>
                <w:color w:val="000000"/>
                <w:lang w:val="el-GR"/>
              </w:rPr>
              <w:t>παχύρρευστων</w:t>
            </w:r>
            <w:proofErr w:type="spellEnd"/>
            <w:r w:rsidRPr="00271EFF">
              <w:rPr>
                <w:color w:val="000000"/>
                <w:lang w:val="el-GR"/>
              </w:rPr>
              <w:t xml:space="preserve"> </w:t>
            </w:r>
            <w:proofErr w:type="spellStart"/>
            <w:r w:rsidRPr="00271EFF">
              <w:rPr>
                <w:color w:val="000000"/>
                <w:lang w:val="el-GR"/>
              </w:rPr>
              <w:t>προϊόντων</w:t>
            </w:r>
            <w:proofErr w:type="spellEnd"/>
            <w:r w:rsidRPr="00271EFF">
              <w:rPr>
                <w:color w:val="000000"/>
                <w:lang w:val="el-GR"/>
              </w:rPr>
              <w:t xml:space="preserve"> </w:t>
            </w:r>
            <w:proofErr w:type="spellStart"/>
            <w:r w:rsidRPr="00271EFF">
              <w:rPr>
                <w:color w:val="000000"/>
                <w:lang w:val="el-GR"/>
              </w:rPr>
              <w:t>λύσης</w:t>
            </w:r>
            <w:proofErr w:type="spellEnd"/>
            <w:r w:rsidRPr="00271EFF">
              <w:rPr>
                <w:color w:val="000000"/>
                <w:lang w:val="el-GR"/>
              </w:rPr>
              <w:t xml:space="preserve">. Να μην απαιτείται η χρήση φαινόλης και χλωροφόρμιου. Το </w:t>
            </w:r>
            <w:r w:rsidRPr="00271EFF">
              <w:rPr>
                <w:color w:val="000000"/>
              </w:rPr>
              <w:t>DNA</w:t>
            </w:r>
            <w:r w:rsidRPr="00271EFF">
              <w:rPr>
                <w:color w:val="000000"/>
                <w:lang w:val="el-GR"/>
              </w:rPr>
              <w:t xml:space="preserve"> που </w:t>
            </w:r>
            <w:proofErr w:type="spellStart"/>
            <w:r w:rsidRPr="00271EFF">
              <w:rPr>
                <w:color w:val="000000"/>
                <w:lang w:val="el-GR"/>
              </w:rPr>
              <w:t>προκύπτει</w:t>
            </w:r>
            <w:proofErr w:type="spellEnd"/>
            <w:r w:rsidRPr="00271EFF">
              <w:rPr>
                <w:color w:val="000000"/>
                <w:lang w:val="el-GR"/>
              </w:rPr>
              <w:t xml:space="preserve"> να </w:t>
            </w:r>
            <w:proofErr w:type="spellStart"/>
            <w:r w:rsidRPr="00271EFF">
              <w:rPr>
                <w:color w:val="000000"/>
                <w:lang w:val="el-GR"/>
              </w:rPr>
              <w:t>είναι</w:t>
            </w:r>
            <w:proofErr w:type="spellEnd"/>
            <w:r w:rsidRPr="00271EFF">
              <w:rPr>
                <w:color w:val="000000"/>
                <w:lang w:val="el-GR"/>
              </w:rPr>
              <w:t xml:space="preserve"> </w:t>
            </w:r>
            <w:proofErr w:type="spellStart"/>
            <w:r w:rsidRPr="00271EFF">
              <w:rPr>
                <w:color w:val="000000"/>
                <w:lang w:val="el-GR"/>
              </w:rPr>
              <w:t>άμεσα</w:t>
            </w:r>
            <w:proofErr w:type="spellEnd"/>
            <w:r w:rsidRPr="00271EFF">
              <w:rPr>
                <w:color w:val="000000"/>
                <w:lang w:val="el-GR"/>
              </w:rPr>
              <w:t xml:space="preserve"> </w:t>
            </w:r>
            <w:proofErr w:type="spellStart"/>
            <w:r w:rsidRPr="00271EFF">
              <w:rPr>
                <w:color w:val="000000"/>
                <w:lang w:val="el-GR"/>
              </w:rPr>
              <w:t>έτοιμο</w:t>
            </w:r>
            <w:proofErr w:type="spellEnd"/>
            <w:r w:rsidRPr="00271EFF">
              <w:rPr>
                <w:color w:val="000000"/>
                <w:lang w:val="el-GR"/>
              </w:rPr>
              <w:t xml:space="preserve"> για </w:t>
            </w:r>
            <w:proofErr w:type="spellStart"/>
            <w:r w:rsidRPr="00271EFF">
              <w:rPr>
                <w:color w:val="000000"/>
                <w:lang w:val="el-GR"/>
              </w:rPr>
              <w:t>χρήση</w:t>
            </w:r>
            <w:proofErr w:type="spellEnd"/>
            <w:r w:rsidRPr="00271EFF">
              <w:rPr>
                <w:color w:val="000000"/>
                <w:lang w:val="el-GR"/>
              </w:rPr>
              <w:t xml:space="preserve"> σε </w:t>
            </w:r>
            <w:r w:rsidRPr="00271EFF">
              <w:rPr>
                <w:color w:val="000000"/>
              </w:rPr>
              <w:t>Real</w:t>
            </w:r>
            <w:r w:rsidRPr="00271EFF">
              <w:rPr>
                <w:color w:val="000000"/>
                <w:lang w:val="el-GR"/>
              </w:rPr>
              <w:t>-</w:t>
            </w:r>
            <w:r w:rsidRPr="00271EFF">
              <w:rPr>
                <w:color w:val="000000"/>
              </w:rPr>
              <w:t>Time</w:t>
            </w:r>
            <w:r w:rsidRPr="00271EFF">
              <w:rPr>
                <w:color w:val="000000"/>
                <w:lang w:val="el-GR"/>
              </w:rPr>
              <w:t xml:space="preserve"> </w:t>
            </w:r>
            <w:r w:rsidRPr="00271EFF">
              <w:rPr>
                <w:color w:val="000000"/>
              </w:rPr>
              <w:t>PCR</w:t>
            </w:r>
            <w:r w:rsidRPr="00271EFF">
              <w:rPr>
                <w:color w:val="000000"/>
                <w:lang w:val="el-GR"/>
              </w:rPr>
              <w:t xml:space="preserve"> και </w:t>
            </w:r>
            <w:proofErr w:type="spellStart"/>
            <w:r w:rsidRPr="00271EFF">
              <w:rPr>
                <w:color w:val="000000"/>
                <w:lang w:val="el-GR"/>
              </w:rPr>
              <w:t>άλλες</w:t>
            </w:r>
            <w:proofErr w:type="spellEnd"/>
            <w:r w:rsidRPr="00271EFF">
              <w:rPr>
                <w:color w:val="000000"/>
                <w:lang w:val="el-GR"/>
              </w:rPr>
              <w:t xml:space="preserve"> </w:t>
            </w:r>
            <w:proofErr w:type="spellStart"/>
            <w:r w:rsidRPr="00271EFF">
              <w:rPr>
                <w:color w:val="000000"/>
                <w:lang w:val="el-GR"/>
              </w:rPr>
              <w:t>εφαρμογές</w:t>
            </w:r>
            <w:proofErr w:type="spellEnd"/>
            <w:r w:rsidRPr="00271EFF">
              <w:rPr>
                <w:color w:val="000000"/>
                <w:lang w:val="el-GR"/>
              </w:rPr>
              <w:t xml:space="preserve"> όπως </w:t>
            </w:r>
            <w:r w:rsidRPr="00271EFF">
              <w:rPr>
                <w:color w:val="000000"/>
              </w:rPr>
              <w:t>Southern</w:t>
            </w:r>
            <w:r w:rsidRPr="00271EFF">
              <w:rPr>
                <w:color w:val="000000"/>
                <w:lang w:val="el-GR"/>
              </w:rPr>
              <w:t xml:space="preserve"> </w:t>
            </w:r>
            <w:r w:rsidRPr="00271EFF">
              <w:rPr>
                <w:color w:val="000000"/>
              </w:rPr>
              <w:t>blotting</w:t>
            </w:r>
            <w:r w:rsidRPr="00271EFF">
              <w:rPr>
                <w:color w:val="000000"/>
                <w:lang w:val="el-GR"/>
              </w:rPr>
              <w:t xml:space="preserve">, </w:t>
            </w:r>
            <w:r w:rsidRPr="00271EFF">
              <w:rPr>
                <w:color w:val="000000"/>
              </w:rPr>
              <w:t>RAPD</w:t>
            </w:r>
            <w:r w:rsidRPr="00271EFF">
              <w:rPr>
                <w:color w:val="000000"/>
                <w:lang w:val="el-GR"/>
              </w:rPr>
              <w:t xml:space="preserve">, </w:t>
            </w:r>
            <w:r w:rsidRPr="00271EFF">
              <w:rPr>
                <w:color w:val="000000"/>
              </w:rPr>
              <w:t>AFLP</w:t>
            </w:r>
            <w:r w:rsidRPr="00271EFF">
              <w:rPr>
                <w:color w:val="000000"/>
                <w:lang w:val="el-GR"/>
              </w:rPr>
              <w:t xml:space="preserve">, </w:t>
            </w:r>
            <w:r w:rsidRPr="00271EFF">
              <w:rPr>
                <w:color w:val="000000"/>
              </w:rPr>
              <w:t>RFLP</w:t>
            </w:r>
            <w:r w:rsidRPr="00271EFF">
              <w:rPr>
                <w:color w:val="000000"/>
                <w:lang w:val="el-GR"/>
              </w:rPr>
              <w:t xml:space="preserve"> </w:t>
            </w:r>
            <w:r w:rsidRPr="00271EFF">
              <w:rPr>
                <w:color w:val="000000"/>
              </w:rPr>
              <w:t>analysis</w:t>
            </w:r>
            <w:r w:rsidRPr="00271EFF">
              <w:rPr>
                <w:color w:val="000000"/>
                <w:lang w:val="el-GR"/>
              </w:rPr>
              <w:t xml:space="preserve">. Να </w:t>
            </w:r>
            <w:proofErr w:type="spellStart"/>
            <w:r w:rsidRPr="00271EFF">
              <w:rPr>
                <w:color w:val="000000"/>
                <w:lang w:val="el-GR"/>
              </w:rPr>
              <w:t>περιέχει</w:t>
            </w:r>
            <w:proofErr w:type="spellEnd"/>
            <w:r w:rsidRPr="00271EFF">
              <w:rPr>
                <w:color w:val="000000"/>
                <w:lang w:val="el-GR"/>
              </w:rPr>
              <w:t xml:space="preserve"> </w:t>
            </w:r>
            <w:proofErr w:type="spellStart"/>
            <w:r w:rsidRPr="00271EFF">
              <w:rPr>
                <w:color w:val="000000"/>
                <w:lang w:val="el-GR"/>
              </w:rPr>
              <w:lastRenderedPageBreak/>
              <w:t>επαρκη</w:t>
            </w:r>
            <w:proofErr w:type="spellEnd"/>
            <w:r w:rsidRPr="00271EFF">
              <w:rPr>
                <w:color w:val="000000"/>
                <w:lang w:val="el-GR"/>
              </w:rPr>
              <w:t xml:space="preserve">́ </w:t>
            </w:r>
            <w:proofErr w:type="spellStart"/>
            <w:r w:rsidRPr="00271EFF">
              <w:rPr>
                <w:color w:val="000000"/>
                <w:lang w:val="el-GR"/>
              </w:rPr>
              <w:t>ποσότητα</w:t>
            </w:r>
            <w:proofErr w:type="spellEnd"/>
            <w:r w:rsidRPr="00271EFF">
              <w:rPr>
                <w:color w:val="000000"/>
                <w:lang w:val="el-GR"/>
              </w:rPr>
              <w:t xml:space="preserve"> αναλωσίμων και </w:t>
            </w:r>
            <w:proofErr w:type="spellStart"/>
            <w:r w:rsidRPr="00271EFF">
              <w:rPr>
                <w:color w:val="000000"/>
                <w:lang w:val="el-GR"/>
              </w:rPr>
              <w:t>αντιδραστηρίων</w:t>
            </w:r>
            <w:proofErr w:type="spellEnd"/>
            <w:r w:rsidRPr="00271EFF">
              <w:rPr>
                <w:color w:val="000000"/>
                <w:lang w:val="el-GR"/>
              </w:rPr>
              <w:t xml:space="preserve"> για 50 </w:t>
            </w:r>
            <w:proofErr w:type="spellStart"/>
            <w:r w:rsidRPr="00271EFF">
              <w:rPr>
                <w:color w:val="000000"/>
                <w:lang w:val="el-GR"/>
              </w:rPr>
              <w:t>δείγματα</w:t>
            </w:r>
            <w:proofErr w:type="spellEnd"/>
            <w:r w:rsidRPr="00271EFF">
              <w:rPr>
                <w:color w:val="000000"/>
                <w:lang w:val="el-GR"/>
              </w:rPr>
              <w:t xml:space="preserve">: </w:t>
            </w:r>
            <w:proofErr w:type="spellStart"/>
            <w:r w:rsidRPr="00271EFF">
              <w:rPr>
                <w:color w:val="000000"/>
              </w:rPr>
              <w:t>DNeasy</w:t>
            </w:r>
            <w:proofErr w:type="spellEnd"/>
            <w:r w:rsidRPr="00271EFF">
              <w:rPr>
                <w:color w:val="000000"/>
                <w:lang w:val="el-GR"/>
              </w:rPr>
              <w:t xml:space="preserve"> </w:t>
            </w:r>
            <w:r w:rsidRPr="00271EFF">
              <w:rPr>
                <w:color w:val="000000"/>
              </w:rPr>
              <w:t>Mini</w:t>
            </w:r>
            <w:r w:rsidRPr="00271EFF">
              <w:rPr>
                <w:color w:val="000000"/>
                <w:lang w:val="el-GR"/>
              </w:rPr>
              <w:t xml:space="preserve"> </w:t>
            </w:r>
            <w:r w:rsidRPr="00271EFF">
              <w:rPr>
                <w:color w:val="000000"/>
              </w:rPr>
              <w:t>Spin</w:t>
            </w:r>
            <w:r w:rsidRPr="00271EFF">
              <w:rPr>
                <w:color w:val="000000"/>
                <w:lang w:val="el-GR"/>
              </w:rPr>
              <w:t xml:space="preserve"> </w:t>
            </w:r>
            <w:r w:rsidRPr="00271EFF">
              <w:rPr>
                <w:color w:val="000000"/>
              </w:rPr>
              <w:t>Columns</w:t>
            </w:r>
            <w:r w:rsidRPr="00271EFF">
              <w:rPr>
                <w:color w:val="000000"/>
                <w:lang w:val="el-GR"/>
              </w:rPr>
              <w:t xml:space="preserve">, </w:t>
            </w:r>
            <w:proofErr w:type="spellStart"/>
            <w:r w:rsidRPr="00271EFF">
              <w:rPr>
                <w:color w:val="000000"/>
              </w:rPr>
              <w:t>QIAshredder</w:t>
            </w:r>
            <w:proofErr w:type="spellEnd"/>
            <w:r w:rsidRPr="00271EFF">
              <w:rPr>
                <w:color w:val="000000"/>
                <w:lang w:val="el-GR"/>
              </w:rPr>
              <w:t xml:space="preserve"> </w:t>
            </w:r>
            <w:r w:rsidRPr="00271EFF">
              <w:rPr>
                <w:color w:val="000000"/>
              </w:rPr>
              <w:t>Mini</w:t>
            </w:r>
            <w:r w:rsidRPr="00271EFF">
              <w:rPr>
                <w:color w:val="000000"/>
                <w:lang w:val="el-GR"/>
              </w:rPr>
              <w:t xml:space="preserve"> </w:t>
            </w:r>
            <w:r w:rsidRPr="00271EFF">
              <w:rPr>
                <w:color w:val="000000"/>
              </w:rPr>
              <w:t>Spin</w:t>
            </w:r>
            <w:r w:rsidRPr="00271EFF">
              <w:rPr>
                <w:color w:val="000000"/>
                <w:lang w:val="el-GR"/>
              </w:rPr>
              <w:t xml:space="preserve"> </w:t>
            </w:r>
            <w:r w:rsidRPr="00271EFF">
              <w:rPr>
                <w:color w:val="000000"/>
              </w:rPr>
              <w:t>Columns</w:t>
            </w:r>
            <w:r w:rsidRPr="00271EFF">
              <w:rPr>
                <w:color w:val="000000"/>
                <w:lang w:val="el-GR"/>
              </w:rPr>
              <w:t>, 2</w:t>
            </w:r>
            <w:r w:rsidRPr="00271EFF">
              <w:rPr>
                <w:color w:val="000000"/>
              </w:rPr>
              <w:t>ml</w:t>
            </w:r>
            <w:r w:rsidRPr="00271EFF">
              <w:rPr>
                <w:color w:val="000000"/>
                <w:lang w:val="el-GR"/>
              </w:rPr>
              <w:t xml:space="preserve"> </w:t>
            </w:r>
            <w:r w:rsidRPr="00271EFF">
              <w:rPr>
                <w:color w:val="000000"/>
              </w:rPr>
              <w:t>Collection</w:t>
            </w:r>
            <w:r w:rsidRPr="00271EFF">
              <w:rPr>
                <w:color w:val="000000"/>
                <w:lang w:val="el-GR"/>
              </w:rPr>
              <w:t xml:space="preserve"> </w:t>
            </w:r>
            <w:r w:rsidRPr="00271EFF">
              <w:rPr>
                <w:color w:val="000000"/>
              </w:rPr>
              <w:t>Tubes</w:t>
            </w:r>
            <w:r w:rsidRPr="00271EFF">
              <w:rPr>
                <w:color w:val="000000"/>
                <w:lang w:val="el-GR"/>
              </w:rPr>
              <w:t xml:space="preserve">, </w:t>
            </w:r>
            <w:r w:rsidRPr="00271EFF">
              <w:rPr>
                <w:color w:val="000000"/>
              </w:rPr>
              <w:t>RNase</w:t>
            </w:r>
            <w:r w:rsidRPr="00271EFF">
              <w:rPr>
                <w:color w:val="000000"/>
                <w:lang w:val="el-GR"/>
              </w:rPr>
              <w:t xml:space="preserve"> </w:t>
            </w:r>
            <w:r w:rsidRPr="00271EFF">
              <w:rPr>
                <w:color w:val="000000"/>
              </w:rPr>
              <w:t>A</w:t>
            </w:r>
            <w:r w:rsidRPr="00271EFF">
              <w:rPr>
                <w:color w:val="000000"/>
                <w:lang w:val="el-GR"/>
              </w:rPr>
              <w:t xml:space="preserve"> (100 </w:t>
            </w:r>
            <w:r w:rsidRPr="00271EFF">
              <w:rPr>
                <w:color w:val="000000"/>
              </w:rPr>
              <w:t>mg</w:t>
            </w:r>
            <w:r w:rsidRPr="00271EFF">
              <w:rPr>
                <w:color w:val="000000"/>
                <w:lang w:val="el-GR"/>
              </w:rPr>
              <w:t>/</w:t>
            </w:r>
            <w:r w:rsidRPr="00271EFF">
              <w:rPr>
                <w:color w:val="000000"/>
              </w:rPr>
              <w:t>ml</w:t>
            </w:r>
            <w:r w:rsidRPr="00271EFF">
              <w:rPr>
                <w:color w:val="000000"/>
                <w:lang w:val="el-GR"/>
              </w:rPr>
              <w:t xml:space="preserve">) και </w:t>
            </w:r>
            <w:r w:rsidRPr="00271EFF">
              <w:rPr>
                <w:color w:val="000000"/>
              </w:rPr>
              <w:t>buffers</w:t>
            </w:r>
            <w:r w:rsidRPr="00271EFF">
              <w:rPr>
                <w:color w:val="000000"/>
                <w:lang w:val="el-GR"/>
              </w:rPr>
              <w:t xml:space="preserve"> (</w:t>
            </w:r>
            <w:r w:rsidRPr="00271EFF">
              <w:rPr>
                <w:color w:val="000000"/>
              </w:rPr>
              <w:t>AP</w:t>
            </w:r>
            <w:r w:rsidRPr="00271EFF">
              <w:rPr>
                <w:color w:val="000000"/>
                <w:lang w:val="el-GR"/>
              </w:rPr>
              <w:t xml:space="preserve">1, </w:t>
            </w:r>
            <w:r w:rsidRPr="00271EFF">
              <w:rPr>
                <w:color w:val="000000"/>
              </w:rPr>
              <w:t>P</w:t>
            </w:r>
            <w:r w:rsidRPr="00271EFF">
              <w:rPr>
                <w:color w:val="000000"/>
                <w:lang w:val="el-GR"/>
              </w:rPr>
              <w:t xml:space="preserve">3, </w:t>
            </w:r>
            <w:r w:rsidRPr="00271EFF">
              <w:rPr>
                <w:color w:val="000000"/>
              </w:rPr>
              <w:t>AW</w:t>
            </w:r>
            <w:r w:rsidRPr="00271EFF">
              <w:rPr>
                <w:color w:val="000000"/>
                <w:lang w:val="el-GR"/>
              </w:rPr>
              <w:t xml:space="preserve">1, </w:t>
            </w:r>
            <w:r w:rsidRPr="00271EFF">
              <w:rPr>
                <w:color w:val="000000"/>
              </w:rPr>
              <w:t>AW</w:t>
            </w:r>
            <w:r w:rsidRPr="00271EFF">
              <w:rPr>
                <w:color w:val="000000"/>
                <w:lang w:val="el-GR"/>
              </w:rPr>
              <w:t xml:space="preserve">2, </w:t>
            </w:r>
            <w:r w:rsidRPr="00271EFF">
              <w:rPr>
                <w:color w:val="000000"/>
              </w:rPr>
              <w:t>AE</w:t>
            </w:r>
            <w:r w:rsidRPr="00271EFF">
              <w:rPr>
                <w:color w:val="000000"/>
                <w:lang w:val="el-GR"/>
              </w:rPr>
              <w:t>).</w:t>
            </w:r>
            <w:r>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w:t>
            </w:r>
            <w:r>
              <w:rPr>
                <w:color w:val="000000"/>
              </w:rPr>
              <w:t>5</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61E8D440" w14:textId="77777777" w:rsidR="00F16559" w:rsidRDefault="00F16559" w:rsidP="00B51EF3">
            <w:pPr>
              <w:spacing w:after="0"/>
              <w:jc w:val="center"/>
              <w:rPr>
                <w:lang w:val="el-GR"/>
              </w:rPr>
            </w:pPr>
            <w:r w:rsidRPr="00B772F8">
              <w:rPr>
                <w:lang w:val="el-GR"/>
              </w:rPr>
              <w:lastRenderedPageBreak/>
              <w:t>ΤΕΜ</w:t>
            </w:r>
          </w:p>
          <w:p w14:paraId="3C23758A" w14:textId="77777777" w:rsidR="00F16559" w:rsidRPr="00B772F8" w:rsidRDefault="00F16559" w:rsidP="00B51EF3">
            <w:pPr>
              <w:spacing w:after="0"/>
              <w:jc w:val="center"/>
              <w:rPr>
                <w:lang w:val="el-GR"/>
              </w:rPr>
            </w:pPr>
          </w:p>
          <w:p w14:paraId="37610441" w14:textId="77777777" w:rsidR="00F16559" w:rsidRPr="00B772F8" w:rsidRDefault="00F16559" w:rsidP="00B51EF3">
            <w:pPr>
              <w:spacing w:after="0"/>
              <w:jc w:val="center"/>
              <w:rPr>
                <w:lang w:val="el-GR"/>
              </w:rPr>
            </w:pPr>
            <w:r>
              <w:rPr>
                <w:lang w:val="el-GR"/>
              </w:rPr>
              <w:t>Συσκευασία για</w:t>
            </w:r>
          </w:p>
          <w:p w14:paraId="1FECF247" w14:textId="77777777" w:rsidR="00F16559" w:rsidRPr="007E77C7" w:rsidRDefault="00F16559" w:rsidP="00B51EF3">
            <w:pPr>
              <w:spacing w:after="0"/>
              <w:jc w:val="center"/>
              <w:rPr>
                <w:color w:val="000000"/>
                <w:lang w:val="el-GR"/>
              </w:rPr>
            </w:pPr>
            <w:r>
              <w:rPr>
                <w:lang w:val="el-GR"/>
              </w:rPr>
              <w:t>50 αντιδράσεις</w:t>
            </w:r>
            <w:r w:rsidRPr="007E77C7">
              <w:rPr>
                <w:lang w:val="el-GR"/>
              </w:rPr>
              <w:t xml:space="preserve"> </w:t>
            </w:r>
          </w:p>
        </w:tc>
        <w:tc>
          <w:tcPr>
            <w:tcW w:w="784" w:type="pct"/>
            <w:shd w:val="clear" w:color="auto" w:fill="auto"/>
            <w:noWrap/>
            <w:vAlign w:val="center"/>
            <w:hideMark/>
          </w:tcPr>
          <w:p w14:paraId="60175E44" w14:textId="77777777" w:rsidR="00F16559" w:rsidRPr="00271EFF" w:rsidRDefault="00F16559" w:rsidP="00B51EF3">
            <w:pPr>
              <w:spacing w:after="0"/>
              <w:jc w:val="center"/>
              <w:rPr>
                <w:color w:val="000000"/>
              </w:rPr>
            </w:pPr>
            <w:r w:rsidRPr="00271EFF">
              <w:rPr>
                <w:color w:val="000000"/>
              </w:rPr>
              <w:t>4</w:t>
            </w:r>
          </w:p>
        </w:tc>
        <w:tc>
          <w:tcPr>
            <w:tcW w:w="862" w:type="pct"/>
            <w:shd w:val="clear" w:color="auto" w:fill="auto"/>
            <w:noWrap/>
            <w:vAlign w:val="center"/>
            <w:hideMark/>
          </w:tcPr>
          <w:p w14:paraId="7B8833B0" w14:textId="77777777" w:rsidR="00F16559" w:rsidRPr="00271EFF" w:rsidRDefault="00F16559" w:rsidP="00B51EF3">
            <w:pPr>
              <w:spacing w:after="0"/>
              <w:jc w:val="center"/>
              <w:rPr>
                <w:color w:val="000000"/>
              </w:rPr>
            </w:pPr>
            <w:r w:rsidRPr="00271EFF">
              <w:rPr>
                <w:color w:val="000000"/>
              </w:rPr>
              <w:t>ΝΑΙ</w:t>
            </w:r>
          </w:p>
        </w:tc>
      </w:tr>
      <w:tr w:rsidR="00F16559" w:rsidRPr="00271EFF" w14:paraId="51BB4FC4" w14:textId="77777777" w:rsidTr="00B51EF3">
        <w:trPr>
          <w:trHeight w:val="416"/>
        </w:trPr>
        <w:tc>
          <w:tcPr>
            <w:tcW w:w="374" w:type="pct"/>
            <w:shd w:val="clear" w:color="auto" w:fill="auto"/>
            <w:noWrap/>
            <w:vAlign w:val="center"/>
            <w:hideMark/>
          </w:tcPr>
          <w:p w14:paraId="65DBA86B" w14:textId="77777777" w:rsidR="00F16559" w:rsidRPr="00271EFF" w:rsidRDefault="00F16559" w:rsidP="00B51EF3">
            <w:pPr>
              <w:spacing w:after="0"/>
              <w:jc w:val="center"/>
              <w:rPr>
                <w:color w:val="000000"/>
              </w:rPr>
            </w:pPr>
            <w:r w:rsidRPr="00271EFF">
              <w:rPr>
                <w:color w:val="000000"/>
              </w:rPr>
              <w:t>2</w:t>
            </w:r>
          </w:p>
        </w:tc>
        <w:tc>
          <w:tcPr>
            <w:tcW w:w="1048" w:type="pct"/>
            <w:shd w:val="clear" w:color="auto" w:fill="auto"/>
            <w:vAlign w:val="center"/>
            <w:hideMark/>
          </w:tcPr>
          <w:p w14:paraId="36D8EED5" w14:textId="77777777" w:rsidR="00F16559" w:rsidRPr="00271EFF" w:rsidRDefault="00F16559" w:rsidP="00B51EF3">
            <w:pPr>
              <w:spacing w:after="0"/>
              <w:jc w:val="center"/>
              <w:rPr>
                <w:color w:val="000000"/>
              </w:rPr>
            </w:pPr>
            <w:proofErr w:type="spellStart"/>
            <w:r w:rsidRPr="00271EFF">
              <w:rPr>
                <w:color w:val="000000"/>
              </w:rPr>
              <w:t>DNeasy</w:t>
            </w:r>
            <w:proofErr w:type="spellEnd"/>
            <w:r w:rsidRPr="00271EFF">
              <w:rPr>
                <w:color w:val="000000"/>
              </w:rPr>
              <w:t xml:space="preserve"> Plant Pro kit</w:t>
            </w:r>
          </w:p>
        </w:tc>
        <w:tc>
          <w:tcPr>
            <w:tcW w:w="1149" w:type="pct"/>
            <w:shd w:val="clear" w:color="auto" w:fill="auto"/>
            <w:vAlign w:val="center"/>
            <w:hideMark/>
          </w:tcPr>
          <w:p w14:paraId="3B4F32AD" w14:textId="77777777" w:rsidR="00F16559" w:rsidRPr="00271EFF" w:rsidRDefault="00F16559" w:rsidP="00B51EF3">
            <w:pPr>
              <w:spacing w:after="0"/>
              <w:jc w:val="center"/>
              <w:rPr>
                <w:color w:val="000000"/>
                <w:lang w:val="el-GR"/>
              </w:rPr>
            </w:pPr>
            <w:proofErr w:type="spellStart"/>
            <w:r w:rsidRPr="00271EFF">
              <w:rPr>
                <w:color w:val="000000"/>
                <w:lang w:val="el-GR"/>
              </w:rPr>
              <w:t>Ειδικα</w:t>
            </w:r>
            <w:proofErr w:type="spellEnd"/>
            <w:r w:rsidRPr="00271EFF">
              <w:rPr>
                <w:color w:val="000000"/>
                <w:lang w:val="el-GR"/>
              </w:rPr>
              <w:t xml:space="preserve">́ </w:t>
            </w:r>
            <w:proofErr w:type="spellStart"/>
            <w:r w:rsidRPr="00271EFF">
              <w:rPr>
                <w:color w:val="000000"/>
                <w:lang w:val="el-GR"/>
              </w:rPr>
              <w:t>σχεδιασμένο</w:t>
            </w:r>
            <w:proofErr w:type="spellEnd"/>
            <w:r w:rsidRPr="00271EFF">
              <w:rPr>
                <w:color w:val="000000"/>
                <w:lang w:val="el-GR"/>
              </w:rPr>
              <w:t xml:space="preserve"> </w:t>
            </w:r>
            <w:r w:rsidRPr="00271EFF">
              <w:rPr>
                <w:color w:val="000000"/>
              </w:rPr>
              <w:t>kit</w:t>
            </w:r>
            <w:r w:rsidRPr="00271EFF">
              <w:rPr>
                <w:color w:val="000000"/>
                <w:lang w:val="el-GR"/>
              </w:rPr>
              <w:t xml:space="preserve"> για την </w:t>
            </w:r>
            <w:proofErr w:type="spellStart"/>
            <w:r w:rsidRPr="00271EFF">
              <w:rPr>
                <w:color w:val="000000"/>
                <w:lang w:val="el-GR"/>
              </w:rPr>
              <w:t>εξαγωγη</w:t>
            </w:r>
            <w:proofErr w:type="spellEnd"/>
            <w:r w:rsidRPr="00271EFF">
              <w:rPr>
                <w:color w:val="000000"/>
                <w:lang w:val="el-GR"/>
              </w:rPr>
              <w:t xml:space="preserve">́ </w:t>
            </w:r>
            <w:proofErr w:type="spellStart"/>
            <w:r w:rsidRPr="00271EFF">
              <w:rPr>
                <w:color w:val="000000"/>
                <w:lang w:val="el-GR"/>
              </w:rPr>
              <w:t>υψηλής</w:t>
            </w:r>
            <w:proofErr w:type="spellEnd"/>
            <w:r w:rsidRPr="00271EFF">
              <w:rPr>
                <w:color w:val="000000"/>
                <w:lang w:val="el-GR"/>
              </w:rPr>
              <w:t xml:space="preserve"> </w:t>
            </w:r>
            <w:proofErr w:type="spellStart"/>
            <w:r w:rsidRPr="00271EFF">
              <w:rPr>
                <w:color w:val="000000"/>
                <w:lang w:val="el-GR"/>
              </w:rPr>
              <w:t>ποιότητας</w:t>
            </w:r>
            <w:proofErr w:type="spellEnd"/>
            <w:r w:rsidRPr="00271EFF">
              <w:rPr>
                <w:color w:val="000000"/>
                <w:lang w:val="el-GR"/>
              </w:rPr>
              <w:t xml:space="preserve"> ολικού </w:t>
            </w:r>
            <w:r w:rsidRPr="00271EFF">
              <w:rPr>
                <w:color w:val="000000"/>
              </w:rPr>
              <w:t>DNA</w:t>
            </w:r>
            <w:r w:rsidRPr="00271EFF">
              <w:rPr>
                <w:color w:val="000000"/>
                <w:lang w:val="el-GR"/>
              </w:rPr>
              <w:t xml:space="preserve"> </w:t>
            </w:r>
            <w:proofErr w:type="spellStart"/>
            <w:r w:rsidRPr="00271EFF">
              <w:rPr>
                <w:color w:val="000000"/>
                <w:lang w:val="el-GR"/>
              </w:rPr>
              <w:t>απο</w:t>
            </w:r>
            <w:proofErr w:type="spellEnd"/>
            <w:r w:rsidRPr="00271EFF">
              <w:rPr>
                <w:color w:val="000000"/>
                <w:lang w:val="el-GR"/>
              </w:rPr>
              <w:t xml:space="preserve">́ φυτικά κύτταρα, ιστούς και σπόρους, καθώς και </w:t>
            </w:r>
            <w:proofErr w:type="spellStart"/>
            <w:r w:rsidRPr="00271EFF">
              <w:rPr>
                <w:color w:val="000000"/>
                <w:lang w:val="el-GR"/>
              </w:rPr>
              <w:t>βακτηριακού</w:t>
            </w:r>
            <w:proofErr w:type="spellEnd"/>
            <w:r w:rsidRPr="00271EFF">
              <w:rPr>
                <w:color w:val="000000"/>
                <w:lang w:val="el-GR"/>
              </w:rPr>
              <w:t xml:space="preserve">, </w:t>
            </w:r>
            <w:proofErr w:type="spellStart"/>
            <w:r w:rsidRPr="00271EFF">
              <w:rPr>
                <w:color w:val="000000"/>
                <w:lang w:val="el-GR"/>
              </w:rPr>
              <w:t>ιικού</w:t>
            </w:r>
            <w:proofErr w:type="spellEnd"/>
            <w:r w:rsidRPr="00271EFF">
              <w:rPr>
                <w:color w:val="000000"/>
                <w:lang w:val="el-GR"/>
              </w:rPr>
              <w:t xml:space="preserve"> και </w:t>
            </w:r>
            <w:proofErr w:type="spellStart"/>
            <w:r w:rsidRPr="00271EFF">
              <w:rPr>
                <w:color w:val="000000"/>
                <w:lang w:val="el-GR"/>
              </w:rPr>
              <w:t>μυκητιακού</w:t>
            </w:r>
            <w:proofErr w:type="spellEnd"/>
            <w:r w:rsidRPr="00271EFF">
              <w:rPr>
                <w:color w:val="000000"/>
                <w:lang w:val="el-GR"/>
              </w:rPr>
              <w:t xml:space="preserve"> </w:t>
            </w:r>
            <w:r w:rsidRPr="00271EFF">
              <w:rPr>
                <w:color w:val="000000"/>
              </w:rPr>
              <w:t>DNA</w:t>
            </w:r>
            <w:r w:rsidRPr="00271EFF">
              <w:rPr>
                <w:color w:val="000000"/>
                <w:lang w:val="el-GR"/>
              </w:rPr>
              <w:t xml:space="preserve"> από φυτικούς ιστούς και ρίζες. Η </w:t>
            </w:r>
            <w:proofErr w:type="spellStart"/>
            <w:r w:rsidRPr="00271EFF">
              <w:rPr>
                <w:color w:val="000000"/>
                <w:lang w:val="el-GR"/>
              </w:rPr>
              <w:t>εκχύλιση</w:t>
            </w:r>
            <w:proofErr w:type="spellEnd"/>
            <w:r w:rsidRPr="00271EFF">
              <w:rPr>
                <w:color w:val="000000"/>
                <w:lang w:val="el-GR"/>
              </w:rPr>
              <w:t xml:space="preserve"> του </w:t>
            </w:r>
            <w:r w:rsidRPr="00271EFF">
              <w:rPr>
                <w:color w:val="000000"/>
              </w:rPr>
              <w:t>DNA</w:t>
            </w:r>
            <w:r w:rsidRPr="00271EFF">
              <w:rPr>
                <w:color w:val="000000"/>
                <w:lang w:val="el-GR"/>
              </w:rPr>
              <w:t xml:space="preserve"> να γίνεται σε περίπου 45 λεπτά. Να μην απαιτείται η χρήση φαινόλης και χλωροφόρμιου. Να χρησιμοποιεί τεχνολογία διάσπασης μέσω σφαιριδίων (</w:t>
            </w:r>
            <w:r w:rsidRPr="00271EFF">
              <w:rPr>
                <w:color w:val="000000"/>
              </w:rPr>
              <w:t>bead</w:t>
            </w:r>
            <w:r w:rsidRPr="00271EFF">
              <w:rPr>
                <w:color w:val="000000"/>
                <w:lang w:val="el-GR"/>
              </w:rPr>
              <w:t xml:space="preserve"> </w:t>
            </w:r>
            <w:r w:rsidRPr="00271EFF">
              <w:rPr>
                <w:color w:val="000000"/>
              </w:rPr>
              <w:t>beating</w:t>
            </w:r>
            <w:r w:rsidRPr="00271EFF">
              <w:rPr>
                <w:color w:val="000000"/>
                <w:lang w:val="el-GR"/>
              </w:rPr>
              <w:t xml:space="preserve">) και τεχνολογία νέας γενιάς </w:t>
            </w:r>
            <w:r w:rsidRPr="00271EFF">
              <w:rPr>
                <w:color w:val="000000"/>
              </w:rPr>
              <w:t>IRT</w:t>
            </w:r>
            <w:r w:rsidRPr="00271EFF">
              <w:rPr>
                <w:color w:val="000000"/>
                <w:lang w:val="el-GR"/>
              </w:rPr>
              <w:t xml:space="preserve"> για την απομάκρυνση των αναστολέων της </w:t>
            </w:r>
            <w:r w:rsidRPr="00271EFF">
              <w:rPr>
                <w:color w:val="000000"/>
              </w:rPr>
              <w:t>PCR</w:t>
            </w:r>
            <w:r w:rsidRPr="00271EFF">
              <w:rPr>
                <w:color w:val="000000"/>
                <w:lang w:val="el-GR"/>
              </w:rPr>
              <w:t xml:space="preserve">, μεταξύ αυτών πολυσακχαρίτες, </w:t>
            </w:r>
            <w:proofErr w:type="spellStart"/>
            <w:r w:rsidRPr="00271EFF">
              <w:rPr>
                <w:color w:val="000000"/>
                <w:lang w:val="el-GR"/>
              </w:rPr>
              <w:t>πολυφαινόλες</w:t>
            </w:r>
            <w:proofErr w:type="spellEnd"/>
            <w:r w:rsidRPr="00271EFF">
              <w:rPr>
                <w:color w:val="000000"/>
                <w:lang w:val="el-GR"/>
              </w:rPr>
              <w:t xml:space="preserve"> και άλλους δευτεροταγείς </w:t>
            </w:r>
            <w:proofErr w:type="spellStart"/>
            <w:r w:rsidRPr="00271EFF">
              <w:rPr>
                <w:color w:val="000000"/>
                <w:lang w:val="el-GR"/>
              </w:rPr>
              <w:t>μεταβολίτες</w:t>
            </w:r>
            <w:proofErr w:type="spellEnd"/>
            <w:r w:rsidRPr="00271EFF">
              <w:rPr>
                <w:color w:val="000000"/>
                <w:lang w:val="el-GR"/>
              </w:rPr>
              <w:t xml:space="preserve">. Το </w:t>
            </w:r>
            <w:r w:rsidRPr="00271EFF">
              <w:rPr>
                <w:color w:val="000000"/>
              </w:rPr>
              <w:t>DNA</w:t>
            </w:r>
            <w:r w:rsidRPr="00271EFF">
              <w:rPr>
                <w:color w:val="000000"/>
                <w:lang w:val="el-GR"/>
              </w:rPr>
              <w:t xml:space="preserve"> που </w:t>
            </w:r>
            <w:proofErr w:type="spellStart"/>
            <w:r w:rsidRPr="00271EFF">
              <w:rPr>
                <w:color w:val="000000"/>
                <w:lang w:val="el-GR"/>
              </w:rPr>
              <w:t>προκύπτει</w:t>
            </w:r>
            <w:proofErr w:type="spellEnd"/>
            <w:r w:rsidRPr="00271EFF">
              <w:rPr>
                <w:color w:val="000000"/>
                <w:lang w:val="el-GR"/>
              </w:rPr>
              <w:t xml:space="preserve"> να </w:t>
            </w:r>
            <w:proofErr w:type="spellStart"/>
            <w:r w:rsidRPr="00271EFF">
              <w:rPr>
                <w:color w:val="000000"/>
                <w:lang w:val="el-GR"/>
              </w:rPr>
              <w:t>είναι</w:t>
            </w:r>
            <w:proofErr w:type="spellEnd"/>
            <w:r w:rsidRPr="00271EFF">
              <w:rPr>
                <w:color w:val="000000"/>
                <w:lang w:val="el-GR"/>
              </w:rPr>
              <w:t xml:space="preserve"> </w:t>
            </w:r>
            <w:proofErr w:type="spellStart"/>
            <w:r w:rsidRPr="00271EFF">
              <w:rPr>
                <w:color w:val="000000"/>
                <w:lang w:val="el-GR"/>
              </w:rPr>
              <w:t>άμεσα</w:t>
            </w:r>
            <w:proofErr w:type="spellEnd"/>
            <w:r w:rsidRPr="00271EFF">
              <w:rPr>
                <w:color w:val="000000"/>
                <w:lang w:val="el-GR"/>
              </w:rPr>
              <w:t xml:space="preserve"> </w:t>
            </w:r>
            <w:proofErr w:type="spellStart"/>
            <w:r w:rsidRPr="00271EFF">
              <w:rPr>
                <w:color w:val="000000"/>
                <w:lang w:val="el-GR"/>
              </w:rPr>
              <w:t>έτοιμο</w:t>
            </w:r>
            <w:proofErr w:type="spellEnd"/>
            <w:r w:rsidRPr="00271EFF">
              <w:rPr>
                <w:color w:val="000000"/>
                <w:lang w:val="el-GR"/>
              </w:rPr>
              <w:t xml:space="preserve"> για </w:t>
            </w:r>
            <w:proofErr w:type="spellStart"/>
            <w:r w:rsidRPr="00271EFF">
              <w:rPr>
                <w:color w:val="000000"/>
                <w:lang w:val="el-GR"/>
              </w:rPr>
              <w:t>χρήση</w:t>
            </w:r>
            <w:proofErr w:type="spellEnd"/>
            <w:r w:rsidRPr="00271EFF">
              <w:rPr>
                <w:color w:val="000000"/>
                <w:lang w:val="el-GR"/>
              </w:rPr>
              <w:t xml:space="preserve"> σε </w:t>
            </w:r>
            <w:r w:rsidRPr="00271EFF">
              <w:rPr>
                <w:color w:val="000000"/>
              </w:rPr>
              <w:t>Real</w:t>
            </w:r>
            <w:r w:rsidRPr="00271EFF">
              <w:rPr>
                <w:color w:val="000000"/>
                <w:lang w:val="el-GR"/>
              </w:rPr>
              <w:t>-</w:t>
            </w:r>
            <w:r w:rsidRPr="00271EFF">
              <w:rPr>
                <w:color w:val="000000"/>
              </w:rPr>
              <w:t>Time</w:t>
            </w:r>
            <w:r w:rsidRPr="00271EFF">
              <w:rPr>
                <w:color w:val="000000"/>
                <w:lang w:val="el-GR"/>
              </w:rPr>
              <w:t xml:space="preserve"> </w:t>
            </w:r>
            <w:r w:rsidRPr="00271EFF">
              <w:rPr>
                <w:color w:val="000000"/>
              </w:rPr>
              <w:t>PCR</w:t>
            </w:r>
            <w:r w:rsidRPr="00271EFF">
              <w:rPr>
                <w:color w:val="000000"/>
                <w:lang w:val="el-GR"/>
              </w:rPr>
              <w:t xml:space="preserve"> και </w:t>
            </w:r>
            <w:proofErr w:type="spellStart"/>
            <w:r w:rsidRPr="00271EFF">
              <w:rPr>
                <w:color w:val="000000"/>
                <w:lang w:val="el-GR"/>
              </w:rPr>
              <w:t>άλλες</w:t>
            </w:r>
            <w:proofErr w:type="spellEnd"/>
            <w:r w:rsidRPr="00271EFF">
              <w:rPr>
                <w:color w:val="000000"/>
                <w:lang w:val="el-GR"/>
              </w:rPr>
              <w:t xml:space="preserve"> </w:t>
            </w:r>
            <w:proofErr w:type="spellStart"/>
            <w:r w:rsidRPr="00271EFF">
              <w:rPr>
                <w:color w:val="000000"/>
                <w:lang w:val="el-GR"/>
              </w:rPr>
              <w:t>εφαρμογές</w:t>
            </w:r>
            <w:proofErr w:type="spellEnd"/>
            <w:r w:rsidRPr="00271EFF">
              <w:rPr>
                <w:color w:val="000000"/>
                <w:lang w:val="el-GR"/>
              </w:rPr>
              <w:t xml:space="preserve"> όπως </w:t>
            </w:r>
            <w:r w:rsidRPr="00271EFF">
              <w:rPr>
                <w:color w:val="000000"/>
              </w:rPr>
              <w:t>Southern</w:t>
            </w:r>
            <w:r w:rsidRPr="00271EFF">
              <w:rPr>
                <w:color w:val="000000"/>
                <w:lang w:val="el-GR"/>
              </w:rPr>
              <w:t xml:space="preserve"> </w:t>
            </w:r>
            <w:r w:rsidRPr="00271EFF">
              <w:rPr>
                <w:color w:val="000000"/>
              </w:rPr>
              <w:t>blotting</w:t>
            </w:r>
            <w:r w:rsidRPr="00271EFF">
              <w:rPr>
                <w:color w:val="000000"/>
                <w:lang w:val="el-GR"/>
              </w:rPr>
              <w:t xml:space="preserve">, </w:t>
            </w:r>
            <w:r w:rsidRPr="00271EFF">
              <w:rPr>
                <w:color w:val="000000"/>
              </w:rPr>
              <w:t>RAPD</w:t>
            </w:r>
            <w:r w:rsidRPr="00271EFF">
              <w:rPr>
                <w:color w:val="000000"/>
                <w:lang w:val="el-GR"/>
              </w:rPr>
              <w:t xml:space="preserve">, </w:t>
            </w:r>
            <w:r w:rsidRPr="00271EFF">
              <w:rPr>
                <w:color w:val="000000"/>
              </w:rPr>
              <w:t>RFLP</w:t>
            </w:r>
            <w:r w:rsidRPr="00271EFF">
              <w:rPr>
                <w:color w:val="000000"/>
                <w:lang w:val="el-GR"/>
              </w:rPr>
              <w:t xml:space="preserve"> </w:t>
            </w:r>
            <w:r w:rsidRPr="00271EFF">
              <w:rPr>
                <w:color w:val="000000"/>
              </w:rPr>
              <w:t>analysis</w:t>
            </w:r>
            <w:r w:rsidRPr="00271EFF">
              <w:rPr>
                <w:color w:val="000000"/>
                <w:lang w:val="el-GR"/>
              </w:rPr>
              <w:t xml:space="preserve"> &amp; </w:t>
            </w:r>
            <w:r w:rsidRPr="00271EFF">
              <w:rPr>
                <w:color w:val="000000"/>
              </w:rPr>
              <w:t>NGS</w:t>
            </w:r>
            <w:r w:rsidRPr="00271EFF">
              <w:rPr>
                <w:color w:val="000000"/>
                <w:lang w:val="el-GR"/>
              </w:rPr>
              <w:t xml:space="preserve">. Να </w:t>
            </w:r>
            <w:proofErr w:type="spellStart"/>
            <w:r w:rsidRPr="00271EFF">
              <w:rPr>
                <w:color w:val="000000"/>
                <w:lang w:val="el-GR"/>
              </w:rPr>
              <w:t>περιέχει</w:t>
            </w:r>
            <w:proofErr w:type="spellEnd"/>
            <w:r w:rsidRPr="00271EFF">
              <w:rPr>
                <w:color w:val="000000"/>
                <w:lang w:val="el-GR"/>
              </w:rPr>
              <w:t xml:space="preserve"> </w:t>
            </w:r>
            <w:proofErr w:type="spellStart"/>
            <w:r w:rsidRPr="00271EFF">
              <w:rPr>
                <w:color w:val="000000"/>
                <w:lang w:val="el-GR"/>
              </w:rPr>
              <w:t>επαρκη</w:t>
            </w:r>
            <w:proofErr w:type="spellEnd"/>
            <w:r w:rsidRPr="00271EFF">
              <w:rPr>
                <w:color w:val="000000"/>
                <w:lang w:val="el-GR"/>
              </w:rPr>
              <w:t xml:space="preserve">́ </w:t>
            </w:r>
            <w:proofErr w:type="spellStart"/>
            <w:r w:rsidRPr="00271EFF">
              <w:rPr>
                <w:color w:val="000000"/>
                <w:lang w:val="el-GR"/>
              </w:rPr>
              <w:t>ποσότητα</w:t>
            </w:r>
            <w:proofErr w:type="spellEnd"/>
            <w:r w:rsidRPr="00271EFF">
              <w:rPr>
                <w:color w:val="000000"/>
                <w:lang w:val="el-GR"/>
              </w:rPr>
              <w:t xml:space="preserve"> </w:t>
            </w:r>
            <w:r w:rsidRPr="00271EFF">
              <w:rPr>
                <w:color w:val="000000"/>
                <w:lang w:val="el-GR"/>
              </w:rPr>
              <w:lastRenderedPageBreak/>
              <w:t xml:space="preserve">αναλωσίμων και </w:t>
            </w:r>
            <w:proofErr w:type="spellStart"/>
            <w:r w:rsidRPr="00271EFF">
              <w:rPr>
                <w:color w:val="000000"/>
                <w:lang w:val="el-GR"/>
              </w:rPr>
              <w:t>αντιδραστηρίων</w:t>
            </w:r>
            <w:proofErr w:type="spellEnd"/>
            <w:r w:rsidRPr="00271EFF">
              <w:rPr>
                <w:color w:val="000000"/>
                <w:lang w:val="el-GR"/>
              </w:rPr>
              <w:t xml:space="preserve"> για 50 </w:t>
            </w:r>
            <w:proofErr w:type="spellStart"/>
            <w:r w:rsidRPr="00271EFF">
              <w:rPr>
                <w:color w:val="000000"/>
                <w:lang w:val="el-GR"/>
              </w:rPr>
              <w:t>δείγματα</w:t>
            </w:r>
            <w:proofErr w:type="spellEnd"/>
            <w:r w:rsidRPr="00271EFF">
              <w:rPr>
                <w:color w:val="000000"/>
                <w:lang w:val="el-GR"/>
              </w:rPr>
              <w:t xml:space="preserve">: </w:t>
            </w:r>
            <w:r w:rsidRPr="00271EFF">
              <w:rPr>
                <w:color w:val="000000"/>
              </w:rPr>
              <w:t>Tissue</w:t>
            </w:r>
            <w:r w:rsidRPr="00271EFF">
              <w:rPr>
                <w:color w:val="000000"/>
                <w:lang w:val="el-GR"/>
              </w:rPr>
              <w:t xml:space="preserve"> </w:t>
            </w:r>
            <w:r w:rsidRPr="00271EFF">
              <w:rPr>
                <w:color w:val="000000"/>
              </w:rPr>
              <w:t>disruption</w:t>
            </w:r>
            <w:r w:rsidRPr="00271EFF">
              <w:rPr>
                <w:color w:val="000000"/>
                <w:lang w:val="el-GR"/>
              </w:rPr>
              <w:t xml:space="preserve"> </w:t>
            </w:r>
            <w:r w:rsidRPr="00271EFF">
              <w:rPr>
                <w:color w:val="000000"/>
              </w:rPr>
              <w:t>tubes</w:t>
            </w:r>
            <w:r w:rsidRPr="00271EFF">
              <w:rPr>
                <w:color w:val="000000"/>
                <w:lang w:val="el-GR"/>
              </w:rPr>
              <w:t xml:space="preserve">, </w:t>
            </w:r>
            <w:r w:rsidRPr="00271EFF">
              <w:rPr>
                <w:color w:val="000000"/>
              </w:rPr>
              <w:t>MB</w:t>
            </w:r>
            <w:r w:rsidRPr="00271EFF">
              <w:rPr>
                <w:color w:val="000000"/>
                <w:lang w:val="el-GR"/>
              </w:rPr>
              <w:t xml:space="preserve"> </w:t>
            </w:r>
            <w:r w:rsidRPr="00271EFF">
              <w:rPr>
                <w:color w:val="000000"/>
              </w:rPr>
              <w:t>Spin</w:t>
            </w:r>
            <w:r w:rsidRPr="00271EFF">
              <w:rPr>
                <w:color w:val="000000"/>
                <w:lang w:val="el-GR"/>
              </w:rPr>
              <w:t xml:space="preserve"> </w:t>
            </w:r>
            <w:r w:rsidRPr="00271EFF">
              <w:rPr>
                <w:color w:val="000000"/>
              </w:rPr>
              <w:t>columns</w:t>
            </w:r>
            <w:r w:rsidRPr="00271EFF">
              <w:rPr>
                <w:color w:val="000000"/>
                <w:lang w:val="el-GR"/>
              </w:rPr>
              <w:t>, 1,5 &amp; 2</w:t>
            </w:r>
            <w:r w:rsidRPr="00271EFF">
              <w:rPr>
                <w:color w:val="000000"/>
              </w:rPr>
              <w:t>ml</w:t>
            </w:r>
            <w:r w:rsidRPr="00271EFF">
              <w:rPr>
                <w:color w:val="000000"/>
                <w:lang w:val="el-GR"/>
              </w:rPr>
              <w:t xml:space="preserve"> </w:t>
            </w:r>
            <w:r w:rsidRPr="00271EFF">
              <w:rPr>
                <w:color w:val="000000"/>
              </w:rPr>
              <w:t>Collection</w:t>
            </w:r>
            <w:r w:rsidRPr="00271EFF">
              <w:rPr>
                <w:color w:val="000000"/>
                <w:lang w:val="el-GR"/>
              </w:rPr>
              <w:t xml:space="preserve"> </w:t>
            </w:r>
            <w:r w:rsidRPr="00271EFF">
              <w:rPr>
                <w:color w:val="000000"/>
              </w:rPr>
              <w:t>Tubes</w:t>
            </w:r>
            <w:r w:rsidRPr="00271EFF">
              <w:rPr>
                <w:color w:val="000000"/>
                <w:lang w:val="el-GR"/>
              </w:rPr>
              <w:t>, διαλύματα (</w:t>
            </w:r>
            <w:r w:rsidRPr="00271EFF">
              <w:rPr>
                <w:color w:val="000000"/>
              </w:rPr>
              <w:t>CD</w:t>
            </w:r>
            <w:r w:rsidRPr="00271EFF">
              <w:rPr>
                <w:color w:val="000000"/>
                <w:lang w:val="el-GR"/>
              </w:rPr>
              <w:t xml:space="preserve">1, </w:t>
            </w:r>
            <w:r w:rsidRPr="00271EFF">
              <w:rPr>
                <w:color w:val="000000"/>
              </w:rPr>
              <w:t>CD</w:t>
            </w:r>
            <w:r w:rsidRPr="00271EFF">
              <w:rPr>
                <w:color w:val="000000"/>
                <w:lang w:val="el-GR"/>
              </w:rPr>
              <w:t xml:space="preserve">2, </w:t>
            </w:r>
            <w:r w:rsidRPr="00271EFF">
              <w:rPr>
                <w:color w:val="000000"/>
              </w:rPr>
              <w:t>PS</w:t>
            </w:r>
            <w:r w:rsidRPr="00271EFF">
              <w:rPr>
                <w:color w:val="000000"/>
                <w:lang w:val="el-GR"/>
              </w:rPr>
              <w:t xml:space="preserve">) και </w:t>
            </w:r>
            <w:r w:rsidRPr="00271EFF">
              <w:rPr>
                <w:color w:val="000000"/>
              </w:rPr>
              <w:t>buffers</w:t>
            </w:r>
            <w:r w:rsidRPr="00271EFF">
              <w:rPr>
                <w:color w:val="000000"/>
                <w:lang w:val="el-GR"/>
              </w:rPr>
              <w:t xml:space="preserve"> (</w:t>
            </w:r>
            <w:r w:rsidRPr="00271EFF">
              <w:rPr>
                <w:color w:val="000000"/>
              </w:rPr>
              <w:t>APP</w:t>
            </w:r>
            <w:r w:rsidRPr="00271EFF">
              <w:rPr>
                <w:color w:val="000000"/>
                <w:lang w:val="el-GR"/>
              </w:rPr>
              <w:t xml:space="preserve">, </w:t>
            </w:r>
            <w:r w:rsidRPr="00271EFF">
              <w:rPr>
                <w:color w:val="000000"/>
              </w:rPr>
              <w:t>AW</w:t>
            </w:r>
            <w:r w:rsidRPr="00271EFF">
              <w:rPr>
                <w:color w:val="000000"/>
                <w:lang w:val="el-GR"/>
              </w:rPr>
              <w:t xml:space="preserve">1, </w:t>
            </w:r>
            <w:r w:rsidRPr="00271EFF">
              <w:rPr>
                <w:color w:val="000000"/>
              </w:rPr>
              <w:t>AW</w:t>
            </w:r>
            <w:r w:rsidRPr="00271EFF">
              <w:rPr>
                <w:color w:val="000000"/>
                <w:lang w:val="el-GR"/>
              </w:rPr>
              <w:t xml:space="preserve">2, </w:t>
            </w:r>
            <w:r w:rsidRPr="00271EFF">
              <w:rPr>
                <w:color w:val="000000"/>
              </w:rPr>
              <w:t>EB</w:t>
            </w:r>
            <w:r w:rsidRPr="00271EFF">
              <w:rPr>
                <w:color w:val="000000"/>
                <w:lang w:val="el-GR"/>
              </w:rPr>
              <w:t>).</w:t>
            </w:r>
            <w:r>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w:t>
            </w:r>
            <w:r>
              <w:rPr>
                <w:color w:val="000000"/>
              </w:rPr>
              <w:t>5</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6857F3C2" w14:textId="77777777" w:rsidR="00F16559" w:rsidRDefault="00F16559" w:rsidP="00B51EF3">
            <w:pPr>
              <w:spacing w:after="0"/>
              <w:jc w:val="center"/>
              <w:rPr>
                <w:lang w:val="el-GR"/>
              </w:rPr>
            </w:pPr>
            <w:r w:rsidRPr="00B772F8">
              <w:rPr>
                <w:lang w:val="el-GR"/>
              </w:rPr>
              <w:lastRenderedPageBreak/>
              <w:t>ΤΕΜ</w:t>
            </w:r>
          </w:p>
          <w:p w14:paraId="112F3C4F" w14:textId="77777777" w:rsidR="00F16559" w:rsidRPr="00B772F8" w:rsidRDefault="00F16559" w:rsidP="00B51EF3">
            <w:pPr>
              <w:spacing w:after="0"/>
              <w:jc w:val="center"/>
              <w:rPr>
                <w:lang w:val="el-GR"/>
              </w:rPr>
            </w:pPr>
          </w:p>
          <w:p w14:paraId="5C296C94" w14:textId="77777777" w:rsidR="00F16559" w:rsidRPr="00B772F8" w:rsidRDefault="00F16559" w:rsidP="00B51EF3">
            <w:pPr>
              <w:spacing w:after="0"/>
              <w:jc w:val="center"/>
              <w:rPr>
                <w:lang w:val="el-GR"/>
              </w:rPr>
            </w:pPr>
            <w:r>
              <w:rPr>
                <w:lang w:val="el-GR"/>
              </w:rPr>
              <w:t>Συσκευασία για</w:t>
            </w:r>
          </w:p>
          <w:p w14:paraId="3C37475A" w14:textId="77777777" w:rsidR="00F16559" w:rsidRPr="00271EFF" w:rsidRDefault="00F16559" w:rsidP="00B51EF3">
            <w:pPr>
              <w:spacing w:after="0"/>
              <w:jc w:val="center"/>
              <w:rPr>
                <w:color w:val="000000"/>
              </w:rPr>
            </w:pPr>
            <w:r>
              <w:rPr>
                <w:lang w:val="el-GR"/>
              </w:rPr>
              <w:t>50 αντιδράσεις</w:t>
            </w:r>
            <w:r w:rsidRPr="007E77C7">
              <w:rPr>
                <w:lang w:val="el-GR"/>
              </w:rPr>
              <w:t xml:space="preserve"> </w:t>
            </w:r>
          </w:p>
        </w:tc>
        <w:tc>
          <w:tcPr>
            <w:tcW w:w="784" w:type="pct"/>
            <w:shd w:val="clear" w:color="auto" w:fill="auto"/>
            <w:noWrap/>
            <w:vAlign w:val="center"/>
            <w:hideMark/>
          </w:tcPr>
          <w:p w14:paraId="2FB91C84" w14:textId="77777777" w:rsidR="00F16559" w:rsidRPr="00271EFF" w:rsidRDefault="00F16559" w:rsidP="00B51EF3">
            <w:pPr>
              <w:spacing w:after="0"/>
              <w:jc w:val="center"/>
              <w:rPr>
                <w:color w:val="000000"/>
              </w:rPr>
            </w:pPr>
            <w:r w:rsidRPr="00271EFF">
              <w:rPr>
                <w:color w:val="000000"/>
              </w:rPr>
              <w:t>3</w:t>
            </w:r>
          </w:p>
        </w:tc>
        <w:tc>
          <w:tcPr>
            <w:tcW w:w="862" w:type="pct"/>
            <w:shd w:val="clear" w:color="auto" w:fill="auto"/>
            <w:noWrap/>
            <w:vAlign w:val="center"/>
            <w:hideMark/>
          </w:tcPr>
          <w:p w14:paraId="6B87BF1B" w14:textId="77777777" w:rsidR="00F16559" w:rsidRPr="00271EFF" w:rsidRDefault="00F16559" w:rsidP="00B51EF3">
            <w:pPr>
              <w:spacing w:after="0"/>
              <w:jc w:val="center"/>
              <w:rPr>
                <w:color w:val="000000"/>
              </w:rPr>
            </w:pPr>
            <w:r w:rsidRPr="00271EFF">
              <w:rPr>
                <w:color w:val="000000"/>
              </w:rPr>
              <w:t>ΝΑΙ</w:t>
            </w:r>
          </w:p>
        </w:tc>
      </w:tr>
      <w:tr w:rsidR="00F16559" w:rsidRPr="00271EFF" w14:paraId="073045E5" w14:textId="77777777" w:rsidTr="00B51EF3">
        <w:trPr>
          <w:trHeight w:val="416"/>
        </w:trPr>
        <w:tc>
          <w:tcPr>
            <w:tcW w:w="374" w:type="pct"/>
            <w:shd w:val="clear" w:color="auto" w:fill="auto"/>
            <w:noWrap/>
            <w:vAlign w:val="center"/>
            <w:hideMark/>
          </w:tcPr>
          <w:p w14:paraId="19EFEDD8" w14:textId="77777777" w:rsidR="00F16559" w:rsidRPr="00271EFF" w:rsidRDefault="00F16559" w:rsidP="00B51EF3">
            <w:pPr>
              <w:spacing w:after="0"/>
              <w:jc w:val="center"/>
              <w:rPr>
                <w:color w:val="000000"/>
              </w:rPr>
            </w:pPr>
            <w:r w:rsidRPr="00271EFF">
              <w:rPr>
                <w:color w:val="000000"/>
              </w:rPr>
              <w:t>3</w:t>
            </w:r>
          </w:p>
        </w:tc>
        <w:tc>
          <w:tcPr>
            <w:tcW w:w="1048" w:type="pct"/>
            <w:shd w:val="clear" w:color="auto" w:fill="auto"/>
            <w:vAlign w:val="center"/>
            <w:hideMark/>
          </w:tcPr>
          <w:p w14:paraId="24843091" w14:textId="77777777" w:rsidR="00F16559" w:rsidRPr="00271EFF" w:rsidRDefault="00F16559" w:rsidP="00B51EF3">
            <w:pPr>
              <w:spacing w:after="0"/>
              <w:jc w:val="center"/>
              <w:rPr>
                <w:color w:val="000000"/>
              </w:rPr>
            </w:pPr>
            <w:r w:rsidRPr="00271EFF">
              <w:rPr>
                <w:color w:val="000000"/>
              </w:rPr>
              <w:t>RNeasy Plant Mini kit</w:t>
            </w:r>
          </w:p>
        </w:tc>
        <w:tc>
          <w:tcPr>
            <w:tcW w:w="1149" w:type="pct"/>
            <w:shd w:val="clear" w:color="auto" w:fill="auto"/>
            <w:vAlign w:val="center"/>
            <w:hideMark/>
          </w:tcPr>
          <w:p w14:paraId="7E47EDE2" w14:textId="77777777" w:rsidR="00F16559" w:rsidRPr="00271EFF" w:rsidRDefault="00F16559" w:rsidP="00B51EF3">
            <w:pPr>
              <w:spacing w:after="0"/>
              <w:jc w:val="center"/>
              <w:rPr>
                <w:color w:val="000000"/>
                <w:lang w:val="el-GR"/>
              </w:rPr>
            </w:pPr>
            <w:proofErr w:type="spellStart"/>
            <w:r w:rsidRPr="00271EFF">
              <w:rPr>
                <w:color w:val="000000"/>
              </w:rPr>
              <w:t>Ειδικ</w:t>
            </w:r>
            <w:proofErr w:type="spellEnd"/>
            <w:r w:rsidRPr="00271EFF">
              <w:rPr>
                <w:color w:val="000000"/>
              </w:rPr>
              <w:t xml:space="preserve">ά </w:t>
            </w:r>
            <w:proofErr w:type="spellStart"/>
            <w:r w:rsidRPr="00271EFF">
              <w:rPr>
                <w:color w:val="000000"/>
              </w:rPr>
              <w:t>σχεδι</w:t>
            </w:r>
            <w:proofErr w:type="spellEnd"/>
            <w:r w:rsidRPr="00271EFF">
              <w:rPr>
                <w:color w:val="000000"/>
              </w:rPr>
              <w:t xml:space="preserve">ασμένο kit </w:t>
            </w:r>
            <w:proofErr w:type="spellStart"/>
            <w:r w:rsidRPr="00271EFF">
              <w:rPr>
                <w:color w:val="000000"/>
              </w:rPr>
              <w:t>γι</w:t>
            </w:r>
            <w:proofErr w:type="spellEnd"/>
            <w:r w:rsidRPr="00271EFF">
              <w:rPr>
                <w:color w:val="000000"/>
              </w:rPr>
              <w:t xml:space="preserve">α </w:t>
            </w:r>
            <w:proofErr w:type="spellStart"/>
            <w:r w:rsidRPr="00271EFF">
              <w:rPr>
                <w:color w:val="000000"/>
              </w:rPr>
              <w:t>την</w:t>
            </w:r>
            <w:proofErr w:type="spellEnd"/>
            <w:r w:rsidRPr="00271EFF">
              <w:rPr>
                <w:color w:val="000000"/>
              </w:rPr>
              <w:t xml:space="preserve"> </w:t>
            </w:r>
            <w:proofErr w:type="spellStart"/>
            <w:r w:rsidRPr="00271EFF">
              <w:rPr>
                <w:color w:val="000000"/>
              </w:rPr>
              <w:t>εξ</w:t>
            </w:r>
            <w:proofErr w:type="spellEnd"/>
            <w:r w:rsidRPr="00271EFF">
              <w:rPr>
                <w:color w:val="000000"/>
              </w:rPr>
              <w:t xml:space="preserve">αγωγή </w:t>
            </w:r>
            <w:proofErr w:type="spellStart"/>
            <w:r w:rsidRPr="00271EFF">
              <w:rPr>
                <w:color w:val="000000"/>
              </w:rPr>
              <w:t>υψηλής</w:t>
            </w:r>
            <w:proofErr w:type="spellEnd"/>
            <w:r w:rsidRPr="00271EFF">
              <w:rPr>
                <w:color w:val="000000"/>
              </w:rPr>
              <w:t xml:space="preserve"> π</w:t>
            </w:r>
            <w:proofErr w:type="spellStart"/>
            <w:r w:rsidRPr="00271EFF">
              <w:rPr>
                <w:color w:val="000000"/>
              </w:rPr>
              <w:t>οιότητ</w:t>
            </w:r>
            <w:proofErr w:type="spellEnd"/>
            <w:r w:rsidRPr="00271EFF">
              <w:rPr>
                <w:color w:val="000000"/>
              </w:rPr>
              <w:t xml:space="preserve">ας </w:t>
            </w:r>
            <w:proofErr w:type="spellStart"/>
            <w:r w:rsidRPr="00271EFF">
              <w:rPr>
                <w:color w:val="000000"/>
              </w:rPr>
              <w:t>ολικού</w:t>
            </w:r>
            <w:proofErr w:type="spellEnd"/>
            <w:r w:rsidRPr="00271EFF">
              <w:rPr>
                <w:color w:val="000000"/>
              </w:rPr>
              <w:t xml:space="preserve"> RNA από </w:t>
            </w:r>
            <w:proofErr w:type="spellStart"/>
            <w:r w:rsidRPr="00271EFF">
              <w:rPr>
                <w:color w:val="000000"/>
              </w:rPr>
              <w:t>φυτικ</w:t>
            </w:r>
            <w:proofErr w:type="spellEnd"/>
            <w:r w:rsidRPr="00271EFF">
              <w:rPr>
                <w:color w:val="000000"/>
              </w:rPr>
              <w:t xml:space="preserve">ά </w:t>
            </w:r>
            <w:proofErr w:type="spellStart"/>
            <w:r w:rsidRPr="00271EFF">
              <w:rPr>
                <w:color w:val="000000"/>
              </w:rPr>
              <w:t>κύττ</w:t>
            </w:r>
            <w:proofErr w:type="spellEnd"/>
            <w:r w:rsidRPr="00271EFF">
              <w:rPr>
                <w:color w:val="000000"/>
              </w:rPr>
              <w:t xml:space="preserve">αρα και </w:t>
            </w:r>
            <w:proofErr w:type="spellStart"/>
            <w:r w:rsidRPr="00271EFF">
              <w:rPr>
                <w:color w:val="000000"/>
              </w:rPr>
              <w:t>ιστούς</w:t>
            </w:r>
            <w:proofErr w:type="spellEnd"/>
            <w:r w:rsidRPr="00271EFF">
              <w:rPr>
                <w:color w:val="000000"/>
              </w:rPr>
              <w:t xml:space="preserve"> κα</w:t>
            </w:r>
            <w:proofErr w:type="spellStart"/>
            <w:r w:rsidRPr="00271EFF">
              <w:rPr>
                <w:color w:val="000000"/>
              </w:rPr>
              <w:t>θώς</w:t>
            </w:r>
            <w:proofErr w:type="spellEnd"/>
            <w:r w:rsidRPr="00271EFF">
              <w:rPr>
                <w:color w:val="000000"/>
              </w:rPr>
              <w:t xml:space="preserve"> και </w:t>
            </w:r>
            <w:proofErr w:type="spellStart"/>
            <w:r w:rsidRPr="00271EFF">
              <w:rPr>
                <w:color w:val="000000"/>
              </w:rPr>
              <w:t>νημ</w:t>
            </w:r>
            <w:proofErr w:type="spellEnd"/>
            <w:r w:rsidRPr="00271EFF">
              <w:rPr>
                <w:color w:val="000000"/>
              </w:rPr>
              <w:t xml:space="preserve">ατοειδείς </w:t>
            </w:r>
            <w:proofErr w:type="spellStart"/>
            <w:r w:rsidRPr="00271EFF">
              <w:rPr>
                <w:color w:val="000000"/>
              </w:rPr>
              <w:t>μύκητες</w:t>
            </w:r>
            <w:proofErr w:type="spellEnd"/>
            <w:r w:rsidRPr="00271EFF">
              <w:rPr>
                <w:color w:val="000000"/>
              </w:rPr>
              <w:t xml:space="preserve"> (</w:t>
            </w:r>
            <w:proofErr w:type="spellStart"/>
            <w:r w:rsidRPr="00271EFF">
              <w:rPr>
                <w:color w:val="000000"/>
              </w:rPr>
              <w:t>έως</w:t>
            </w:r>
            <w:proofErr w:type="spellEnd"/>
            <w:r w:rsidRPr="00271EFF">
              <w:rPr>
                <w:color w:val="000000"/>
              </w:rPr>
              <w:t xml:space="preserve"> 100mg </w:t>
            </w:r>
            <w:proofErr w:type="spellStart"/>
            <w:r w:rsidRPr="00271EFF">
              <w:rPr>
                <w:color w:val="000000"/>
              </w:rPr>
              <w:t>φυτικου</w:t>
            </w:r>
            <w:proofErr w:type="spellEnd"/>
            <w:r w:rsidRPr="00271EFF">
              <w:rPr>
                <w:color w:val="000000"/>
              </w:rPr>
              <w:t xml:space="preserve">́ </w:t>
            </w:r>
            <w:proofErr w:type="spellStart"/>
            <w:r w:rsidRPr="00271EFF">
              <w:rPr>
                <w:color w:val="000000"/>
              </w:rPr>
              <w:t>ιστου</w:t>
            </w:r>
            <w:proofErr w:type="spellEnd"/>
            <w:r w:rsidRPr="00271EFF">
              <w:rPr>
                <w:color w:val="000000"/>
              </w:rPr>
              <w:t>́ ή 10</w:t>
            </w:r>
            <w:r w:rsidRPr="00271EFF">
              <w:rPr>
                <w:color w:val="000000"/>
                <w:vertAlign w:val="superscript"/>
              </w:rPr>
              <w:t xml:space="preserve">7 </w:t>
            </w:r>
            <w:proofErr w:type="spellStart"/>
            <w:r w:rsidRPr="00271EFF">
              <w:rPr>
                <w:color w:val="000000"/>
              </w:rPr>
              <w:t>κυττ</w:t>
            </w:r>
            <w:proofErr w:type="spellEnd"/>
            <w:r w:rsidRPr="00271EFF">
              <w:rPr>
                <w:color w:val="000000"/>
              </w:rPr>
              <w:t xml:space="preserve">άρων). </w:t>
            </w:r>
            <w:r w:rsidRPr="00271EFF">
              <w:rPr>
                <w:color w:val="000000"/>
                <w:lang w:val="el-GR"/>
              </w:rPr>
              <w:t xml:space="preserve">Να είναι </w:t>
            </w:r>
            <w:proofErr w:type="spellStart"/>
            <w:r w:rsidRPr="00271EFF">
              <w:rPr>
                <w:color w:val="000000"/>
                <w:lang w:val="el-GR"/>
              </w:rPr>
              <w:t>σχεδιασμένο</w:t>
            </w:r>
            <w:proofErr w:type="spellEnd"/>
            <w:r w:rsidRPr="00271EFF">
              <w:rPr>
                <w:color w:val="000000"/>
                <w:lang w:val="el-GR"/>
              </w:rPr>
              <w:t xml:space="preserve"> για </w:t>
            </w:r>
            <w:proofErr w:type="spellStart"/>
            <w:r w:rsidRPr="00271EFF">
              <w:rPr>
                <w:color w:val="000000"/>
                <w:lang w:val="el-GR"/>
              </w:rPr>
              <w:t>γρήγορη</w:t>
            </w:r>
            <w:proofErr w:type="spellEnd"/>
            <w:r w:rsidRPr="00271EFF">
              <w:rPr>
                <w:color w:val="000000"/>
                <w:lang w:val="el-GR"/>
              </w:rPr>
              <w:t xml:space="preserve"> </w:t>
            </w:r>
            <w:proofErr w:type="spellStart"/>
            <w:r w:rsidRPr="00271EFF">
              <w:rPr>
                <w:color w:val="000000"/>
                <w:lang w:val="el-GR"/>
              </w:rPr>
              <w:t>εκχύλιση</w:t>
            </w:r>
            <w:proofErr w:type="spellEnd"/>
            <w:r w:rsidRPr="00271EFF">
              <w:rPr>
                <w:color w:val="000000"/>
                <w:lang w:val="el-GR"/>
              </w:rPr>
              <w:t xml:space="preserve"> του </w:t>
            </w:r>
            <w:r w:rsidRPr="00271EFF">
              <w:rPr>
                <w:color w:val="000000"/>
              </w:rPr>
              <w:t>RNA</w:t>
            </w:r>
            <w:r w:rsidRPr="00271EFF">
              <w:rPr>
                <w:color w:val="000000"/>
                <w:lang w:val="el-GR"/>
              </w:rPr>
              <w:t xml:space="preserve">, σε 30 </w:t>
            </w:r>
            <w:proofErr w:type="spellStart"/>
            <w:r w:rsidRPr="00271EFF">
              <w:rPr>
                <w:color w:val="000000"/>
                <w:lang w:val="el-GR"/>
              </w:rPr>
              <w:t>λεπτα</w:t>
            </w:r>
            <w:proofErr w:type="spellEnd"/>
            <w:r w:rsidRPr="00271EFF">
              <w:rPr>
                <w:color w:val="000000"/>
                <w:lang w:val="el-GR"/>
              </w:rPr>
              <w:t xml:space="preserve">́. Να </w:t>
            </w:r>
            <w:proofErr w:type="spellStart"/>
            <w:r w:rsidRPr="00271EFF">
              <w:rPr>
                <w:color w:val="000000"/>
                <w:lang w:val="el-GR"/>
              </w:rPr>
              <w:t>χρησιμοποιει</w:t>
            </w:r>
            <w:proofErr w:type="spellEnd"/>
            <w:r w:rsidRPr="00271EFF">
              <w:rPr>
                <w:color w:val="000000"/>
                <w:lang w:val="el-GR"/>
              </w:rPr>
              <w:t xml:space="preserve">́ </w:t>
            </w:r>
            <w:proofErr w:type="spellStart"/>
            <w:r w:rsidRPr="00271EFF">
              <w:rPr>
                <w:color w:val="000000"/>
                <w:lang w:val="el-GR"/>
              </w:rPr>
              <w:t>στήλες</w:t>
            </w:r>
            <w:proofErr w:type="spellEnd"/>
            <w:r w:rsidRPr="00271EFF">
              <w:rPr>
                <w:color w:val="000000"/>
                <w:lang w:val="el-GR"/>
              </w:rPr>
              <w:t xml:space="preserve"> με </w:t>
            </w:r>
            <w:proofErr w:type="spellStart"/>
            <w:r w:rsidRPr="00271EFF">
              <w:rPr>
                <w:color w:val="000000"/>
                <w:lang w:val="el-GR"/>
              </w:rPr>
              <w:t>μεμβράνη</w:t>
            </w:r>
            <w:proofErr w:type="spellEnd"/>
            <w:r w:rsidRPr="00271EFF">
              <w:rPr>
                <w:color w:val="000000"/>
                <w:lang w:val="el-GR"/>
              </w:rPr>
              <w:t xml:space="preserve"> </w:t>
            </w:r>
            <w:proofErr w:type="spellStart"/>
            <w:r w:rsidRPr="00271EFF">
              <w:rPr>
                <w:color w:val="000000"/>
                <w:lang w:val="el-GR"/>
              </w:rPr>
              <w:t>σιλικόνης</w:t>
            </w:r>
            <w:proofErr w:type="spellEnd"/>
            <w:r w:rsidRPr="00271EFF">
              <w:rPr>
                <w:color w:val="000000"/>
                <w:lang w:val="el-GR"/>
              </w:rPr>
              <w:t xml:space="preserve"> </w:t>
            </w:r>
            <w:proofErr w:type="spellStart"/>
            <w:r w:rsidRPr="00271EFF">
              <w:rPr>
                <w:color w:val="000000"/>
                <w:lang w:val="el-GR"/>
              </w:rPr>
              <w:t>καθώς</w:t>
            </w:r>
            <w:proofErr w:type="spellEnd"/>
            <w:r w:rsidRPr="00271EFF">
              <w:rPr>
                <w:color w:val="000000"/>
                <w:lang w:val="el-GR"/>
              </w:rPr>
              <w:t xml:space="preserve"> και </w:t>
            </w:r>
            <w:proofErr w:type="spellStart"/>
            <w:r w:rsidRPr="00271EFF">
              <w:rPr>
                <w:color w:val="000000"/>
                <w:lang w:val="el-GR"/>
              </w:rPr>
              <w:t>ειδικές</w:t>
            </w:r>
            <w:proofErr w:type="spellEnd"/>
            <w:r w:rsidRPr="00271EFF">
              <w:rPr>
                <w:color w:val="000000"/>
                <w:lang w:val="el-GR"/>
              </w:rPr>
              <w:t xml:space="preserve"> </w:t>
            </w:r>
            <w:proofErr w:type="spellStart"/>
            <w:r w:rsidRPr="00271EFF">
              <w:rPr>
                <w:color w:val="000000"/>
              </w:rPr>
              <w:t>QIAshredder</w:t>
            </w:r>
            <w:proofErr w:type="spellEnd"/>
            <w:r w:rsidRPr="00271EFF">
              <w:rPr>
                <w:color w:val="000000"/>
                <w:lang w:val="el-GR"/>
              </w:rPr>
              <w:t xml:space="preserve"> </w:t>
            </w:r>
            <w:proofErr w:type="spellStart"/>
            <w:r w:rsidRPr="00271EFF">
              <w:rPr>
                <w:color w:val="000000"/>
                <w:lang w:val="el-GR"/>
              </w:rPr>
              <w:t>στήλες</w:t>
            </w:r>
            <w:proofErr w:type="spellEnd"/>
            <w:r w:rsidRPr="00271EFF">
              <w:rPr>
                <w:color w:val="000000"/>
                <w:lang w:val="el-GR"/>
              </w:rPr>
              <w:t xml:space="preserve"> για την </w:t>
            </w:r>
            <w:proofErr w:type="spellStart"/>
            <w:r w:rsidRPr="00271EFF">
              <w:rPr>
                <w:color w:val="000000"/>
                <w:lang w:val="el-GR"/>
              </w:rPr>
              <w:t>απομόνωση</w:t>
            </w:r>
            <w:proofErr w:type="spellEnd"/>
            <w:r w:rsidRPr="00271EFF">
              <w:rPr>
                <w:color w:val="000000"/>
                <w:lang w:val="el-GR"/>
              </w:rPr>
              <w:t xml:space="preserve"> και το </w:t>
            </w:r>
            <w:proofErr w:type="spellStart"/>
            <w:r w:rsidRPr="00271EFF">
              <w:rPr>
                <w:color w:val="000000"/>
                <w:lang w:val="el-GR"/>
              </w:rPr>
              <w:t>φιλτράρισμα</w:t>
            </w:r>
            <w:proofErr w:type="spellEnd"/>
            <w:r w:rsidRPr="00271EFF">
              <w:rPr>
                <w:color w:val="000000"/>
                <w:lang w:val="el-GR"/>
              </w:rPr>
              <w:t xml:space="preserve"> </w:t>
            </w:r>
            <w:proofErr w:type="spellStart"/>
            <w:r w:rsidRPr="00271EFF">
              <w:rPr>
                <w:color w:val="000000"/>
                <w:lang w:val="el-GR"/>
              </w:rPr>
              <w:t>παχύρρευστων</w:t>
            </w:r>
            <w:proofErr w:type="spellEnd"/>
            <w:r w:rsidRPr="00271EFF">
              <w:rPr>
                <w:color w:val="000000"/>
                <w:lang w:val="el-GR"/>
              </w:rPr>
              <w:t xml:space="preserve"> </w:t>
            </w:r>
            <w:proofErr w:type="spellStart"/>
            <w:r w:rsidRPr="00271EFF">
              <w:rPr>
                <w:color w:val="000000"/>
                <w:lang w:val="el-GR"/>
              </w:rPr>
              <w:t>προϊόντων</w:t>
            </w:r>
            <w:proofErr w:type="spellEnd"/>
            <w:r w:rsidRPr="00271EFF">
              <w:rPr>
                <w:color w:val="000000"/>
                <w:lang w:val="el-GR"/>
              </w:rPr>
              <w:t xml:space="preserve"> </w:t>
            </w:r>
            <w:proofErr w:type="spellStart"/>
            <w:r w:rsidRPr="00271EFF">
              <w:rPr>
                <w:color w:val="000000"/>
                <w:lang w:val="el-GR"/>
              </w:rPr>
              <w:t>λύσης</w:t>
            </w:r>
            <w:proofErr w:type="spellEnd"/>
            <w:r w:rsidRPr="00271EFF">
              <w:rPr>
                <w:color w:val="000000"/>
                <w:lang w:val="el-GR"/>
              </w:rPr>
              <w:t xml:space="preserve">. Να </w:t>
            </w:r>
            <w:proofErr w:type="spellStart"/>
            <w:r w:rsidRPr="00271EFF">
              <w:rPr>
                <w:color w:val="000000"/>
                <w:lang w:val="el-GR"/>
              </w:rPr>
              <w:t>περιλαμβάνει</w:t>
            </w:r>
            <w:proofErr w:type="spellEnd"/>
            <w:r w:rsidRPr="00271EFF">
              <w:rPr>
                <w:color w:val="000000"/>
                <w:lang w:val="el-GR"/>
              </w:rPr>
              <w:t xml:space="preserve"> </w:t>
            </w:r>
            <w:r w:rsidRPr="00271EFF">
              <w:rPr>
                <w:color w:val="000000"/>
              </w:rPr>
              <w:t>guanidine</w:t>
            </w:r>
            <w:r w:rsidRPr="00271EFF">
              <w:rPr>
                <w:color w:val="000000"/>
                <w:lang w:val="el-GR"/>
              </w:rPr>
              <w:t>-</w:t>
            </w:r>
            <w:r w:rsidRPr="00271EFF">
              <w:rPr>
                <w:color w:val="000000"/>
              </w:rPr>
              <w:t>thiocyanate</w:t>
            </w:r>
            <w:r w:rsidRPr="00271EFF">
              <w:rPr>
                <w:color w:val="000000"/>
                <w:lang w:val="el-GR"/>
              </w:rPr>
              <w:t xml:space="preserve"> και να </w:t>
            </w:r>
            <w:proofErr w:type="spellStart"/>
            <w:r w:rsidRPr="00271EFF">
              <w:rPr>
                <w:color w:val="000000"/>
                <w:lang w:val="el-GR"/>
              </w:rPr>
              <w:t>έχει</w:t>
            </w:r>
            <w:proofErr w:type="spellEnd"/>
            <w:r w:rsidRPr="00271EFF">
              <w:rPr>
                <w:color w:val="000000"/>
                <w:lang w:val="el-GR"/>
              </w:rPr>
              <w:t xml:space="preserve"> </w:t>
            </w:r>
            <w:proofErr w:type="spellStart"/>
            <w:r w:rsidRPr="00271EFF">
              <w:rPr>
                <w:color w:val="000000"/>
                <w:lang w:val="el-GR"/>
              </w:rPr>
              <w:t>ισχυρη</w:t>
            </w:r>
            <w:proofErr w:type="spellEnd"/>
            <w:r w:rsidRPr="00271EFF">
              <w:rPr>
                <w:color w:val="000000"/>
                <w:lang w:val="el-GR"/>
              </w:rPr>
              <w:t xml:space="preserve">́ </w:t>
            </w:r>
            <w:proofErr w:type="spellStart"/>
            <w:r w:rsidRPr="00271EFF">
              <w:rPr>
                <w:color w:val="000000"/>
                <w:lang w:val="el-GR"/>
              </w:rPr>
              <w:t>αποδιατακτικη</w:t>
            </w:r>
            <w:proofErr w:type="spellEnd"/>
            <w:r w:rsidRPr="00271EFF">
              <w:rPr>
                <w:color w:val="000000"/>
                <w:lang w:val="el-GR"/>
              </w:rPr>
              <w:t xml:space="preserve">́ </w:t>
            </w:r>
            <w:proofErr w:type="spellStart"/>
            <w:r w:rsidRPr="00271EFF">
              <w:rPr>
                <w:color w:val="000000"/>
                <w:lang w:val="el-GR"/>
              </w:rPr>
              <w:t>δράση</w:t>
            </w:r>
            <w:proofErr w:type="spellEnd"/>
            <w:r w:rsidRPr="00271EFF">
              <w:rPr>
                <w:color w:val="000000"/>
                <w:lang w:val="el-GR"/>
              </w:rPr>
              <w:t xml:space="preserve">. Το </w:t>
            </w:r>
            <w:r w:rsidRPr="00271EFF">
              <w:rPr>
                <w:color w:val="000000"/>
              </w:rPr>
              <w:t>RLC</w:t>
            </w:r>
            <w:r w:rsidRPr="00271EFF">
              <w:rPr>
                <w:color w:val="000000"/>
                <w:lang w:val="el-GR"/>
              </w:rPr>
              <w:t xml:space="preserve"> να </w:t>
            </w:r>
            <w:proofErr w:type="spellStart"/>
            <w:r w:rsidRPr="00271EFF">
              <w:rPr>
                <w:color w:val="000000"/>
                <w:lang w:val="el-GR"/>
              </w:rPr>
              <w:t>περιέχει</w:t>
            </w:r>
            <w:proofErr w:type="spellEnd"/>
            <w:r w:rsidRPr="00271EFF">
              <w:rPr>
                <w:color w:val="000000"/>
                <w:lang w:val="el-GR"/>
              </w:rPr>
              <w:t xml:space="preserve"> </w:t>
            </w:r>
            <w:r w:rsidRPr="00271EFF">
              <w:rPr>
                <w:color w:val="000000"/>
              </w:rPr>
              <w:t>guanidine</w:t>
            </w:r>
            <w:r w:rsidRPr="00271EFF">
              <w:rPr>
                <w:color w:val="000000"/>
                <w:lang w:val="el-GR"/>
              </w:rPr>
              <w:t>-</w:t>
            </w:r>
            <w:r w:rsidRPr="00271EFF">
              <w:rPr>
                <w:color w:val="000000"/>
              </w:rPr>
              <w:t>hydrochloride</w:t>
            </w:r>
            <w:r w:rsidRPr="00271EFF">
              <w:rPr>
                <w:color w:val="000000"/>
                <w:lang w:val="el-GR"/>
              </w:rPr>
              <w:t xml:space="preserve"> και να </w:t>
            </w:r>
            <w:proofErr w:type="spellStart"/>
            <w:r w:rsidRPr="00271EFF">
              <w:rPr>
                <w:color w:val="000000"/>
                <w:lang w:val="el-GR"/>
              </w:rPr>
              <w:t>χρησιμοποιείται</w:t>
            </w:r>
            <w:proofErr w:type="spellEnd"/>
            <w:r w:rsidRPr="00271EFF">
              <w:rPr>
                <w:color w:val="000000"/>
                <w:lang w:val="el-GR"/>
              </w:rPr>
              <w:t xml:space="preserve"> σε </w:t>
            </w:r>
            <w:proofErr w:type="spellStart"/>
            <w:r w:rsidRPr="00271EFF">
              <w:rPr>
                <w:color w:val="000000"/>
                <w:lang w:val="el-GR"/>
              </w:rPr>
              <w:t>ιστούς</w:t>
            </w:r>
            <w:proofErr w:type="spellEnd"/>
            <w:r w:rsidRPr="00271EFF">
              <w:rPr>
                <w:color w:val="000000"/>
                <w:lang w:val="el-GR"/>
              </w:rPr>
              <w:t xml:space="preserve"> που </w:t>
            </w:r>
            <w:proofErr w:type="spellStart"/>
            <w:r w:rsidRPr="00271EFF">
              <w:rPr>
                <w:color w:val="000000"/>
                <w:lang w:val="el-GR"/>
              </w:rPr>
              <w:t>περιέχουν</w:t>
            </w:r>
            <w:proofErr w:type="spellEnd"/>
            <w:r w:rsidRPr="00271EFF">
              <w:rPr>
                <w:color w:val="000000"/>
                <w:lang w:val="el-GR"/>
              </w:rPr>
              <w:t xml:space="preserve"> </w:t>
            </w:r>
            <w:proofErr w:type="spellStart"/>
            <w:r w:rsidRPr="00271EFF">
              <w:rPr>
                <w:color w:val="000000"/>
                <w:lang w:val="el-GR"/>
              </w:rPr>
              <w:t>υψηλές</w:t>
            </w:r>
            <w:proofErr w:type="spellEnd"/>
            <w:r w:rsidRPr="00271EFF">
              <w:rPr>
                <w:color w:val="000000"/>
                <w:lang w:val="el-GR"/>
              </w:rPr>
              <w:t xml:space="preserve"> </w:t>
            </w:r>
            <w:proofErr w:type="spellStart"/>
            <w:r w:rsidRPr="00271EFF">
              <w:rPr>
                <w:color w:val="000000"/>
                <w:lang w:val="el-GR"/>
              </w:rPr>
              <w:t>ποσότητες</w:t>
            </w:r>
            <w:proofErr w:type="spellEnd"/>
            <w:r w:rsidRPr="00271EFF">
              <w:rPr>
                <w:color w:val="000000"/>
                <w:lang w:val="el-GR"/>
              </w:rPr>
              <w:t xml:space="preserve"> </w:t>
            </w:r>
            <w:proofErr w:type="spellStart"/>
            <w:r w:rsidRPr="00271EFF">
              <w:rPr>
                <w:color w:val="000000"/>
                <w:lang w:val="el-GR"/>
              </w:rPr>
              <w:t>δευτερογενών</w:t>
            </w:r>
            <w:proofErr w:type="spellEnd"/>
            <w:r w:rsidRPr="00271EFF">
              <w:rPr>
                <w:color w:val="000000"/>
                <w:lang w:val="el-GR"/>
              </w:rPr>
              <w:t xml:space="preserve"> </w:t>
            </w:r>
            <w:proofErr w:type="spellStart"/>
            <w:r w:rsidRPr="00271EFF">
              <w:rPr>
                <w:color w:val="000000"/>
                <w:lang w:val="el-GR"/>
              </w:rPr>
              <w:t>μεταβολιτων</w:t>
            </w:r>
            <w:proofErr w:type="spellEnd"/>
            <w:r w:rsidRPr="00271EFF">
              <w:rPr>
                <w:color w:val="000000"/>
                <w:lang w:val="el-GR"/>
              </w:rPr>
              <w:t xml:space="preserve"> (πχ </w:t>
            </w:r>
            <w:proofErr w:type="spellStart"/>
            <w:r w:rsidRPr="00271EFF">
              <w:rPr>
                <w:color w:val="000000"/>
                <w:lang w:val="el-GR"/>
              </w:rPr>
              <w:t>γαλακτώδες</w:t>
            </w:r>
            <w:proofErr w:type="spellEnd"/>
            <w:r w:rsidRPr="00271EFF">
              <w:rPr>
                <w:color w:val="000000"/>
                <w:lang w:val="el-GR"/>
              </w:rPr>
              <w:t xml:space="preserve"> </w:t>
            </w:r>
            <w:proofErr w:type="spellStart"/>
            <w:r w:rsidRPr="00271EFF">
              <w:rPr>
                <w:color w:val="000000"/>
                <w:lang w:val="el-GR"/>
              </w:rPr>
              <w:t>ενδοσπέρμιο</w:t>
            </w:r>
            <w:proofErr w:type="spellEnd"/>
            <w:r w:rsidRPr="00271EFF">
              <w:rPr>
                <w:color w:val="000000"/>
                <w:lang w:val="el-GR"/>
              </w:rPr>
              <w:t xml:space="preserve"> </w:t>
            </w:r>
            <w:proofErr w:type="spellStart"/>
            <w:r w:rsidRPr="00271EFF">
              <w:rPr>
                <w:color w:val="000000"/>
                <w:lang w:val="el-GR"/>
              </w:rPr>
              <w:t>αραβόσιτου</w:t>
            </w:r>
            <w:proofErr w:type="spellEnd"/>
            <w:r w:rsidRPr="00271EFF">
              <w:rPr>
                <w:color w:val="000000"/>
                <w:lang w:val="el-GR"/>
              </w:rPr>
              <w:t xml:space="preserve">, </w:t>
            </w:r>
            <w:proofErr w:type="spellStart"/>
            <w:r w:rsidRPr="00271EFF">
              <w:rPr>
                <w:color w:val="000000"/>
                <w:lang w:val="el-GR"/>
              </w:rPr>
              <w:t>μυκήλια</w:t>
            </w:r>
            <w:proofErr w:type="spellEnd"/>
            <w:r w:rsidRPr="00271EFF">
              <w:rPr>
                <w:color w:val="000000"/>
                <w:lang w:val="el-GR"/>
              </w:rPr>
              <w:t xml:space="preserve"> </w:t>
            </w:r>
            <w:proofErr w:type="spellStart"/>
            <w:r w:rsidRPr="00271EFF">
              <w:rPr>
                <w:color w:val="000000"/>
                <w:lang w:val="el-GR"/>
              </w:rPr>
              <w:t>νηματοειδών</w:t>
            </w:r>
            <w:proofErr w:type="spellEnd"/>
            <w:r w:rsidRPr="00271EFF">
              <w:rPr>
                <w:color w:val="000000"/>
                <w:lang w:val="el-GR"/>
              </w:rPr>
              <w:t xml:space="preserve"> </w:t>
            </w:r>
            <w:proofErr w:type="spellStart"/>
            <w:r w:rsidRPr="00271EFF">
              <w:rPr>
                <w:color w:val="000000"/>
                <w:lang w:val="el-GR"/>
              </w:rPr>
              <w:t>μυκήτων</w:t>
            </w:r>
            <w:proofErr w:type="spellEnd"/>
            <w:r w:rsidRPr="00271EFF">
              <w:rPr>
                <w:color w:val="000000"/>
                <w:lang w:val="el-GR"/>
              </w:rPr>
              <w:t xml:space="preserve">). </w:t>
            </w:r>
            <w:r w:rsidRPr="00271EFF">
              <w:rPr>
                <w:color w:val="000000"/>
                <w:lang w:val="el-GR"/>
              </w:rPr>
              <w:lastRenderedPageBreak/>
              <w:t xml:space="preserve">Το </w:t>
            </w:r>
            <w:r w:rsidRPr="00271EFF">
              <w:rPr>
                <w:color w:val="000000"/>
              </w:rPr>
              <w:t>RNA</w:t>
            </w:r>
            <w:r w:rsidRPr="00271EFF">
              <w:rPr>
                <w:color w:val="000000"/>
                <w:lang w:val="el-GR"/>
              </w:rPr>
              <w:t xml:space="preserve"> που </w:t>
            </w:r>
            <w:proofErr w:type="spellStart"/>
            <w:r w:rsidRPr="00271EFF">
              <w:rPr>
                <w:color w:val="000000"/>
                <w:lang w:val="el-GR"/>
              </w:rPr>
              <w:t>προκύπτει</w:t>
            </w:r>
            <w:proofErr w:type="spellEnd"/>
            <w:r w:rsidRPr="00271EFF">
              <w:rPr>
                <w:color w:val="000000"/>
                <w:lang w:val="el-GR"/>
              </w:rPr>
              <w:t xml:space="preserve"> να </w:t>
            </w:r>
            <w:proofErr w:type="spellStart"/>
            <w:r w:rsidRPr="00271EFF">
              <w:rPr>
                <w:color w:val="000000"/>
                <w:lang w:val="el-GR"/>
              </w:rPr>
              <w:t>είναι</w:t>
            </w:r>
            <w:proofErr w:type="spellEnd"/>
            <w:r w:rsidRPr="00271EFF">
              <w:rPr>
                <w:color w:val="000000"/>
                <w:lang w:val="el-GR"/>
              </w:rPr>
              <w:t xml:space="preserve"> </w:t>
            </w:r>
            <w:proofErr w:type="spellStart"/>
            <w:r w:rsidRPr="00271EFF">
              <w:rPr>
                <w:color w:val="000000"/>
                <w:lang w:val="el-GR"/>
              </w:rPr>
              <w:t>άμεσα</w:t>
            </w:r>
            <w:proofErr w:type="spellEnd"/>
            <w:r w:rsidRPr="00271EFF">
              <w:rPr>
                <w:color w:val="000000"/>
                <w:lang w:val="el-GR"/>
              </w:rPr>
              <w:t xml:space="preserve"> </w:t>
            </w:r>
            <w:proofErr w:type="spellStart"/>
            <w:r w:rsidRPr="00271EFF">
              <w:rPr>
                <w:color w:val="000000"/>
                <w:lang w:val="el-GR"/>
              </w:rPr>
              <w:t>έτοιμο</w:t>
            </w:r>
            <w:proofErr w:type="spellEnd"/>
            <w:r w:rsidRPr="00271EFF">
              <w:rPr>
                <w:color w:val="000000"/>
                <w:lang w:val="el-GR"/>
              </w:rPr>
              <w:t xml:space="preserve"> για </w:t>
            </w:r>
            <w:proofErr w:type="spellStart"/>
            <w:r w:rsidRPr="00271EFF">
              <w:rPr>
                <w:color w:val="000000"/>
                <w:lang w:val="el-GR"/>
              </w:rPr>
              <w:t>χρήση</w:t>
            </w:r>
            <w:proofErr w:type="spellEnd"/>
            <w:r w:rsidRPr="00271EFF">
              <w:rPr>
                <w:color w:val="000000"/>
                <w:lang w:val="el-GR"/>
              </w:rPr>
              <w:t xml:space="preserve"> σε </w:t>
            </w:r>
            <w:r w:rsidRPr="00271EFF">
              <w:rPr>
                <w:color w:val="000000"/>
              </w:rPr>
              <w:t>Real</w:t>
            </w:r>
            <w:r w:rsidRPr="00271EFF">
              <w:rPr>
                <w:color w:val="000000"/>
                <w:lang w:val="el-GR"/>
              </w:rPr>
              <w:t>-</w:t>
            </w:r>
            <w:r w:rsidRPr="00271EFF">
              <w:rPr>
                <w:color w:val="000000"/>
              </w:rPr>
              <w:t>Time</w:t>
            </w:r>
            <w:r w:rsidRPr="00271EFF">
              <w:rPr>
                <w:color w:val="000000"/>
                <w:lang w:val="el-GR"/>
              </w:rPr>
              <w:t xml:space="preserve"> </w:t>
            </w:r>
            <w:r w:rsidRPr="00271EFF">
              <w:rPr>
                <w:color w:val="000000"/>
              </w:rPr>
              <w:t>PCR</w:t>
            </w:r>
            <w:r w:rsidRPr="00271EFF">
              <w:rPr>
                <w:color w:val="000000"/>
                <w:lang w:val="el-GR"/>
              </w:rPr>
              <w:t xml:space="preserve"> και </w:t>
            </w:r>
            <w:proofErr w:type="spellStart"/>
            <w:r w:rsidRPr="00271EFF">
              <w:rPr>
                <w:color w:val="000000"/>
                <w:lang w:val="el-GR"/>
              </w:rPr>
              <w:t>άλλες</w:t>
            </w:r>
            <w:proofErr w:type="spellEnd"/>
            <w:r w:rsidRPr="00271EFF">
              <w:rPr>
                <w:color w:val="000000"/>
                <w:lang w:val="el-GR"/>
              </w:rPr>
              <w:t xml:space="preserve"> </w:t>
            </w:r>
            <w:proofErr w:type="spellStart"/>
            <w:r w:rsidRPr="00271EFF">
              <w:rPr>
                <w:color w:val="000000"/>
                <w:lang w:val="el-GR"/>
              </w:rPr>
              <w:t>εφαρμογές</w:t>
            </w:r>
            <w:proofErr w:type="spellEnd"/>
            <w:r w:rsidRPr="00271EFF">
              <w:rPr>
                <w:color w:val="000000"/>
                <w:lang w:val="el-GR"/>
              </w:rPr>
              <w:t xml:space="preserve">. Να </w:t>
            </w:r>
            <w:proofErr w:type="spellStart"/>
            <w:r w:rsidRPr="00271EFF">
              <w:rPr>
                <w:color w:val="000000"/>
                <w:lang w:val="el-GR"/>
              </w:rPr>
              <w:t>περιέχει</w:t>
            </w:r>
            <w:proofErr w:type="spellEnd"/>
            <w:r w:rsidRPr="00271EFF">
              <w:rPr>
                <w:color w:val="000000"/>
                <w:lang w:val="el-GR"/>
              </w:rPr>
              <w:t xml:space="preserve"> </w:t>
            </w:r>
            <w:proofErr w:type="spellStart"/>
            <w:r w:rsidRPr="00271EFF">
              <w:rPr>
                <w:color w:val="000000"/>
                <w:lang w:val="el-GR"/>
              </w:rPr>
              <w:t>επαρκη</w:t>
            </w:r>
            <w:proofErr w:type="spellEnd"/>
            <w:r w:rsidRPr="00271EFF">
              <w:rPr>
                <w:color w:val="000000"/>
                <w:lang w:val="el-GR"/>
              </w:rPr>
              <w:t xml:space="preserve">́ </w:t>
            </w:r>
            <w:proofErr w:type="spellStart"/>
            <w:r w:rsidRPr="00271EFF">
              <w:rPr>
                <w:color w:val="000000"/>
                <w:lang w:val="el-GR"/>
              </w:rPr>
              <w:t>ποσότητα</w:t>
            </w:r>
            <w:proofErr w:type="spellEnd"/>
            <w:r w:rsidRPr="00271EFF">
              <w:rPr>
                <w:color w:val="000000"/>
                <w:lang w:val="el-GR"/>
              </w:rPr>
              <w:t xml:space="preserve"> </w:t>
            </w:r>
            <w:proofErr w:type="spellStart"/>
            <w:r w:rsidRPr="00271EFF">
              <w:rPr>
                <w:color w:val="000000"/>
                <w:lang w:val="el-GR"/>
              </w:rPr>
              <w:t>αντιδραστηρίων</w:t>
            </w:r>
            <w:proofErr w:type="spellEnd"/>
            <w:r w:rsidRPr="00271EFF">
              <w:rPr>
                <w:color w:val="000000"/>
                <w:lang w:val="el-GR"/>
              </w:rPr>
              <w:t xml:space="preserve"> για 50 </w:t>
            </w:r>
            <w:proofErr w:type="spellStart"/>
            <w:r w:rsidRPr="00271EFF">
              <w:rPr>
                <w:color w:val="000000"/>
                <w:lang w:val="el-GR"/>
              </w:rPr>
              <w:t>δείγματα</w:t>
            </w:r>
            <w:proofErr w:type="spellEnd"/>
            <w:r w:rsidRPr="00271EFF">
              <w:rPr>
                <w:color w:val="000000"/>
                <w:lang w:val="el-GR"/>
              </w:rPr>
              <w:t xml:space="preserve">: </w:t>
            </w:r>
            <w:r w:rsidRPr="00271EFF">
              <w:rPr>
                <w:color w:val="000000"/>
              </w:rPr>
              <w:t>RNeasy</w:t>
            </w:r>
            <w:r w:rsidRPr="00271EFF">
              <w:rPr>
                <w:color w:val="000000"/>
                <w:lang w:val="el-GR"/>
              </w:rPr>
              <w:t xml:space="preserve"> </w:t>
            </w:r>
            <w:r w:rsidRPr="00271EFF">
              <w:rPr>
                <w:color w:val="000000"/>
              </w:rPr>
              <w:t>Mini</w:t>
            </w:r>
            <w:r w:rsidRPr="00271EFF">
              <w:rPr>
                <w:color w:val="000000"/>
                <w:lang w:val="el-GR"/>
              </w:rPr>
              <w:t xml:space="preserve"> </w:t>
            </w:r>
            <w:r w:rsidRPr="00271EFF">
              <w:rPr>
                <w:color w:val="000000"/>
              </w:rPr>
              <w:t>Spin</w:t>
            </w:r>
            <w:r w:rsidRPr="00271EFF">
              <w:rPr>
                <w:color w:val="000000"/>
                <w:lang w:val="el-GR"/>
              </w:rPr>
              <w:t xml:space="preserve"> </w:t>
            </w:r>
            <w:r w:rsidRPr="00271EFF">
              <w:rPr>
                <w:color w:val="000000"/>
              </w:rPr>
              <w:t>Columns</w:t>
            </w:r>
            <w:r w:rsidRPr="00271EFF">
              <w:rPr>
                <w:color w:val="000000"/>
                <w:lang w:val="el-GR"/>
              </w:rPr>
              <w:t xml:space="preserve">, </w:t>
            </w:r>
            <w:proofErr w:type="spellStart"/>
            <w:r w:rsidRPr="00271EFF">
              <w:rPr>
                <w:color w:val="000000"/>
              </w:rPr>
              <w:t>QIAshredder</w:t>
            </w:r>
            <w:proofErr w:type="spellEnd"/>
            <w:r w:rsidRPr="00271EFF">
              <w:rPr>
                <w:color w:val="000000"/>
                <w:lang w:val="el-GR"/>
              </w:rPr>
              <w:t xml:space="preserve"> </w:t>
            </w:r>
            <w:r w:rsidRPr="00271EFF">
              <w:rPr>
                <w:color w:val="000000"/>
              </w:rPr>
              <w:t>Mini</w:t>
            </w:r>
            <w:r w:rsidRPr="00271EFF">
              <w:rPr>
                <w:color w:val="000000"/>
                <w:lang w:val="el-GR"/>
              </w:rPr>
              <w:t xml:space="preserve"> </w:t>
            </w:r>
            <w:r w:rsidRPr="00271EFF">
              <w:rPr>
                <w:color w:val="000000"/>
              </w:rPr>
              <w:t>Spin</w:t>
            </w:r>
            <w:r w:rsidRPr="00271EFF">
              <w:rPr>
                <w:color w:val="000000"/>
                <w:lang w:val="el-GR"/>
              </w:rPr>
              <w:t xml:space="preserve"> </w:t>
            </w:r>
            <w:r w:rsidRPr="00271EFF">
              <w:rPr>
                <w:color w:val="000000"/>
              </w:rPr>
              <w:t>Columns</w:t>
            </w:r>
            <w:r w:rsidRPr="00271EFF">
              <w:rPr>
                <w:color w:val="000000"/>
                <w:lang w:val="el-GR"/>
              </w:rPr>
              <w:t>, 1,5 και 2</w:t>
            </w:r>
            <w:r w:rsidRPr="00271EFF">
              <w:rPr>
                <w:color w:val="000000"/>
              </w:rPr>
              <w:t>ml</w:t>
            </w:r>
            <w:r w:rsidRPr="00271EFF">
              <w:rPr>
                <w:color w:val="000000"/>
                <w:lang w:val="el-GR"/>
              </w:rPr>
              <w:t xml:space="preserve"> </w:t>
            </w:r>
            <w:r w:rsidRPr="00271EFF">
              <w:rPr>
                <w:color w:val="000000"/>
              </w:rPr>
              <w:t>Collection</w:t>
            </w:r>
            <w:r w:rsidRPr="00271EFF">
              <w:rPr>
                <w:color w:val="000000"/>
                <w:lang w:val="el-GR"/>
              </w:rPr>
              <w:t xml:space="preserve"> </w:t>
            </w:r>
            <w:r w:rsidRPr="00271EFF">
              <w:rPr>
                <w:color w:val="000000"/>
              </w:rPr>
              <w:t>Tubes</w:t>
            </w:r>
            <w:r w:rsidRPr="00271EFF">
              <w:rPr>
                <w:color w:val="000000"/>
                <w:lang w:val="el-GR"/>
              </w:rPr>
              <w:t xml:space="preserve">, </w:t>
            </w:r>
            <w:r w:rsidRPr="00271EFF">
              <w:rPr>
                <w:color w:val="000000"/>
              </w:rPr>
              <w:t>RNase</w:t>
            </w:r>
            <w:r w:rsidRPr="00271EFF">
              <w:rPr>
                <w:color w:val="000000"/>
                <w:lang w:val="el-GR"/>
              </w:rPr>
              <w:t>-</w:t>
            </w:r>
            <w:r w:rsidRPr="00271EFF">
              <w:rPr>
                <w:color w:val="000000"/>
              </w:rPr>
              <w:t>Free</w:t>
            </w:r>
            <w:r w:rsidRPr="00271EFF">
              <w:rPr>
                <w:color w:val="000000"/>
                <w:lang w:val="el-GR"/>
              </w:rPr>
              <w:t xml:space="preserve"> </w:t>
            </w:r>
            <w:proofErr w:type="spellStart"/>
            <w:r w:rsidRPr="00271EFF">
              <w:rPr>
                <w:color w:val="000000"/>
                <w:lang w:val="el-GR"/>
              </w:rPr>
              <w:t>νερο</w:t>
            </w:r>
            <w:proofErr w:type="spellEnd"/>
            <w:r w:rsidRPr="00271EFF">
              <w:rPr>
                <w:color w:val="000000"/>
                <w:lang w:val="el-GR"/>
              </w:rPr>
              <w:t xml:space="preserve">́ και </w:t>
            </w:r>
            <w:r w:rsidRPr="00271EFF">
              <w:rPr>
                <w:color w:val="000000"/>
              </w:rPr>
              <w:t>Buffers</w:t>
            </w:r>
            <w:r w:rsidRPr="00271EFF">
              <w:rPr>
                <w:color w:val="000000"/>
                <w:lang w:val="el-GR"/>
              </w:rPr>
              <w:t xml:space="preserve"> (</w:t>
            </w:r>
            <w:r w:rsidRPr="00271EFF">
              <w:rPr>
                <w:color w:val="000000"/>
              </w:rPr>
              <w:t>RLT</w:t>
            </w:r>
            <w:r w:rsidRPr="00271EFF">
              <w:rPr>
                <w:color w:val="000000"/>
                <w:lang w:val="el-GR"/>
              </w:rPr>
              <w:t xml:space="preserve">, </w:t>
            </w:r>
            <w:r w:rsidRPr="00271EFF">
              <w:rPr>
                <w:color w:val="000000"/>
              </w:rPr>
              <w:t>RLC</w:t>
            </w:r>
            <w:r w:rsidRPr="00271EFF">
              <w:rPr>
                <w:color w:val="000000"/>
                <w:lang w:val="el-GR"/>
              </w:rPr>
              <w:t xml:space="preserve">, </w:t>
            </w:r>
            <w:r w:rsidRPr="00271EFF">
              <w:rPr>
                <w:color w:val="000000"/>
              </w:rPr>
              <w:t>RW</w:t>
            </w:r>
            <w:r w:rsidRPr="00271EFF">
              <w:rPr>
                <w:color w:val="000000"/>
                <w:lang w:val="el-GR"/>
              </w:rPr>
              <w:t xml:space="preserve">1, </w:t>
            </w:r>
            <w:r w:rsidRPr="00271EFF">
              <w:rPr>
                <w:color w:val="000000"/>
              </w:rPr>
              <w:t>RPE</w:t>
            </w:r>
            <w:r w:rsidRPr="00271EFF">
              <w:rPr>
                <w:color w:val="000000"/>
                <w:lang w:val="el-GR"/>
              </w:rPr>
              <w:t>).</w:t>
            </w:r>
            <w:r>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w:t>
            </w:r>
            <w:r>
              <w:rPr>
                <w:color w:val="000000"/>
              </w:rPr>
              <w:t>5</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287DF4AF" w14:textId="77777777" w:rsidR="00F16559" w:rsidRDefault="00F16559" w:rsidP="00B51EF3">
            <w:pPr>
              <w:spacing w:after="0"/>
              <w:jc w:val="center"/>
              <w:rPr>
                <w:lang w:val="el-GR"/>
              </w:rPr>
            </w:pPr>
            <w:r w:rsidRPr="00B772F8">
              <w:rPr>
                <w:lang w:val="el-GR"/>
              </w:rPr>
              <w:lastRenderedPageBreak/>
              <w:t>ΤΕΜ</w:t>
            </w:r>
          </w:p>
          <w:p w14:paraId="0320A18A" w14:textId="77777777" w:rsidR="00F16559" w:rsidRPr="00B772F8" w:rsidRDefault="00F16559" w:rsidP="00B51EF3">
            <w:pPr>
              <w:spacing w:after="0"/>
              <w:jc w:val="center"/>
              <w:rPr>
                <w:lang w:val="el-GR"/>
              </w:rPr>
            </w:pPr>
          </w:p>
          <w:p w14:paraId="15E1D4F2" w14:textId="77777777" w:rsidR="00F16559" w:rsidRPr="00B772F8" w:rsidRDefault="00F16559" w:rsidP="00B51EF3">
            <w:pPr>
              <w:spacing w:after="0"/>
              <w:jc w:val="center"/>
              <w:rPr>
                <w:lang w:val="el-GR"/>
              </w:rPr>
            </w:pPr>
            <w:r>
              <w:rPr>
                <w:lang w:val="el-GR"/>
              </w:rPr>
              <w:t>Συσκευασία για</w:t>
            </w:r>
          </w:p>
          <w:p w14:paraId="13B30908" w14:textId="77777777" w:rsidR="00F16559" w:rsidRPr="007E77C7" w:rsidRDefault="00F16559" w:rsidP="00B51EF3">
            <w:pPr>
              <w:spacing w:after="0"/>
              <w:jc w:val="center"/>
              <w:rPr>
                <w:color w:val="000000"/>
                <w:lang w:val="el-GR"/>
              </w:rPr>
            </w:pPr>
            <w:r>
              <w:rPr>
                <w:lang w:val="el-GR"/>
              </w:rPr>
              <w:t>50 αντιδράσεις</w:t>
            </w:r>
            <w:r w:rsidRPr="007E77C7">
              <w:rPr>
                <w:lang w:val="el-GR"/>
              </w:rPr>
              <w:t xml:space="preserve"> </w:t>
            </w:r>
          </w:p>
        </w:tc>
        <w:tc>
          <w:tcPr>
            <w:tcW w:w="784" w:type="pct"/>
            <w:shd w:val="clear" w:color="auto" w:fill="auto"/>
            <w:noWrap/>
            <w:vAlign w:val="center"/>
            <w:hideMark/>
          </w:tcPr>
          <w:p w14:paraId="566E3C77" w14:textId="77777777" w:rsidR="00F16559" w:rsidRPr="00271EFF" w:rsidRDefault="00F16559" w:rsidP="00B51EF3">
            <w:pPr>
              <w:spacing w:after="0"/>
              <w:jc w:val="center"/>
              <w:rPr>
                <w:color w:val="000000"/>
              </w:rPr>
            </w:pPr>
            <w:r w:rsidRPr="00271EFF">
              <w:rPr>
                <w:color w:val="000000"/>
              </w:rPr>
              <w:t>4</w:t>
            </w:r>
          </w:p>
        </w:tc>
        <w:tc>
          <w:tcPr>
            <w:tcW w:w="862" w:type="pct"/>
            <w:shd w:val="clear" w:color="auto" w:fill="auto"/>
            <w:noWrap/>
            <w:vAlign w:val="center"/>
            <w:hideMark/>
          </w:tcPr>
          <w:p w14:paraId="5E1282C9" w14:textId="77777777" w:rsidR="00F16559" w:rsidRPr="00271EFF" w:rsidRDefault="00F16559" w:rsidP="00B51EF3">
            <w:pPr>
              <w:spacing w:after="0"/>
              <w:jc w:val="center"/>
              <w:rPr>
                <w:color w:val="000000"/>
              </w:rPr>
            </w:pPr>
            <w:r w:rsidRPr="00271EFF">
              <w:rPr>
                <w:color w:val="000000"/>
              </w:rPr>
              <w:t>ΝΑΙ</w:t>
            </w:r>
          </w:p>
        </w:tc>
      </w:tr>
      <w:tr w:rsidR="00F16559" w:rsidRPr="00271EFF" w14:paraId="6B442A80" w14:textId="77777777" w:rsidTr="00A54443">
        <w:trPr>
          <w:trHeight w:val="1124"/>
        </w:trPr>
        <w:tc>
          <w:tcPr>
            <w:tcW w:w="374" w:type="pct"/>
            <w:shd w:val="clear" w:color="auto" w:fill="auto"/>
            <w:noWrap/>
            <w:vAlign w:val="center"/>
            <w:hideMark/>
          </w:tcPr>
          <w:p w14:paraId="61F612BE" w14:textId="77777777" w:rsidR="00F16559" w:rsidRPr="00271EFF" w:rsidRDefault="00F16559" w:rsidP="00B51EF3">
            <w:pPr>
              <w:spacing w:after="0"/>
              <w:jc w:val="center"/>
              <w:rPr>
                <w:color w:val="000000"/>
              </w:rPr>
            </w:pPr>
            <w:r w:rsidRPr="00271EFF">
              <w:rPr>
                <w:color w:val="000000"/>
              </w:rPr>
              <w:t>4</w:t>
            </w:r>
          </w:p>
        </w:tc>
        <w:tc>
          <w:tcPr>
            <w:tcW w:w="1048" w:type="pct"/>
            <w:shd w:val="clear" w:color="auto" w:fill="auto"/>
            <w:vAlign w:val="center"/>
            <w:hideMark/>
          </w:tcPr>
          <w:p w14:paraId="3839F7D6" w14:textId="77777777" w:rsidR="00F16559" w:rsidRPr="00271EFF" w:rsidRDefault="00F16559" w:rsidP="00B51EF3">
            <w:pPr>
              <w:spacing w:after="0"/>
              <w:jc w:val="center"/>
              <w:rPr>
                <w:color w:val="000000"/>
              </w:rPr>
            </w:pPr>
            <w:r w:rsidRPr="00271EFF">
              <w:rPr>
                <w:color w:val="000000"/>
              </w:rPr>
              <w:t xml:space="preserve">RNeasy </w:t>
            </w:r>
            <w:proofErr w:type="spellStart"/>
            <w:r w:rsidRPr="00271EFF">
              <w:rPr>
                <w:color w:val="000000"/>
              </w:rPr>
              <w:t>PowerPlant</w:t>
            </w:r>
            <w:proofErr w:type="spellEnd"/>
            <w:r w:rsidRPr="00271EFF">
              <w:rPr>
                <w:color w:val="000000"/>
              </w:rPr>
              <w:t xml:space="preserve"> kit</w:t>
            </w:r>
          </w:p>
        </w:tc>
        <w:tc>
          <w:tcPr>
            <w:tcW w:w="1149" w:type="pct"/>
            <w:shd w:val="clear" w:color="auto" w:fill="auto"/>
            <w:vAlign w:val="center"/>
            <w:hideMark/>
          </w:tcPr>
          <w:p w14:paraId="22E5AD67" w14:textId="77777777" w:rsidR="00F16559" w:rsidRPr="00271EFF" w:rsidRDefault="00F16559" w:rsidP="00B51EF3">
            <w:pPr>
              <w:spacing w:after="0"/>
              <w:jc w:val="center"/>
              <w:rPr>
                <w:color w:val="000000"/>
                <w:lang w:val="el-GR"/>
              </w:rPr>
            </w:pPr>
            <w:proofErr w:type="spellStart"/>
            <w:r w:rsidRPr="00271EFF">
              <w:rPr>
                <w:color w:val="000000"/>
                <w:lang w:val="el-GR"/>
              </w:rPr>
              <w:t>Ειδικα</w:t>
            </w:r>
            <w:proofErr w:type="spellEnd"/>
            <w:r w:rsidRPr="00271EFF">
              <w:rPr>
                <w:color w:val="000000"/>
                <w:lang w:val="el-GR"/>
              </w:rPr>
              <w:t xml:space="preserve">́ </w:t>
            </w:r>
            <w:proofErr w:type="spellStart"/>
            <w:r w:rsidRPr="00271EFF">
              <w:rPr>
                <w:color w:val="000000"/>
                <w:lang w:val="el-GR"/>
              </w:rPr>
              <w:t>σχεδιασμένο</w:t>
            </w:r>
            <w:proofErr w:type="spellEnd"/>
            <w:r w:rsidRPr="00271EFF">
              <w:rPr>
                <w:color w:val="000000"/>
                <w:lang w:val="el-GR"/>
              </w:rPr>
              <w:t xml:space="preserve"> </w:t>
            </w:r>
            <w:r w:rsidRPr="00271EFF">
              <w:rPr>
                <w:color w:val="000000"/>
              </w:rPr>
              <w:t>kit</w:t>
            </w:r>
            <w:r w:rsidRPr="00271EFF">
              <w:rPr>
                <w:color w:val="000000"/>
                <w:lang w:val="el-GR"/>
              </w:rPr>
              <w:t xml:space="preserve"> για την </w:t>
            </w:r>
            <w:proofErr w:type="spellStart"/>
            <w:r w:rsidRPr="00271EFF">
              <w:rPr>
                <w:color w:val="000000"/>
                <w:lang w:val="el-GR"/>
              </w:rPr>
              <w:t>εξαγωγη</w:t>
            </w:r>
            <w:proofErr w:type="spellEnd"/>
            <w:r w:rsidRPr="00271EFF">
              <w:rPr>
                <w:color w:val="000000"/>
                <w:lang w:val="el-GR"/>
              </w:rPr>
              <w:t xml:space="preserve">́ </w:t>
            </w:r>
            <w:proofErr w:type="spellStart"/>
            <w:r w:rsidRPr="00271EFF">
              <w:rPr>
                <w:color w:val="000000"/>
                <w:lang w:val="el-GR"/>
              </w:rPr>
              <w:t>υψηλής</w:t>
            </w:r>
            <w:proofErr w:type="spellEnd"/>
            <w:r w:rsidRPr="00271EFF">
              <w:rPr>
                <w:color w:val="000000"/>
                <w:lang w:val="el-GR"/>
              </w:rPr>
              <w:t xml:space="preserve"> </w:t>
            </w:r>
            <w:proofErr w:type="spellStart"/>
            <w:r w:rsidRPr="00271EFF">
              <w:rPr>
                <w:color w:val="000000"/>
                <w:lang w:val="el-GR"/>
              </w:rPr>
              <w:t>ποιότητας</w:t>
            </w:r>
            <w:proofErr w:type="spellEnd"/>
            <w:r w:rsidRPr="00271EFF">
              <w:rPr>
                <w:color w:val="000000"/>
                <w:lang w:val="el-GR"/>
              </w:rPr>
              <w:t xml:space="preserve"> ολικού </w:t>
            </w:r>
            <w:r w:rsidRPr="00271EFF">
              <w:rPr>
                <w:color w:val="000000"/>
              </w:rPr>
              <w:t>RNA</w:t>
            </w:r>
            <w:r w:rsidRPr="00271EFF">
              <w:rPr>
                <w:color w:val="000000"/>
                <w:lang w:val="el-GR"/>
              </w:rPr>
              <w:t xml:space="preserve"> </w:t>
            </w:r>
            <w:proofErr w:type="spellStart"/>
            <w:r w:rsidRPr="00271EFF">
              <w:rPr>
                <w:color w:val="000000"/>
                <w:lang w:val="el-GR"/>
              </w:rPr>
              <w:t>απο</w:t>
            </w:r>
            <w:proofErr w:type="spellEnd"/>
            <w:r w:rsidRPr="00271EFF">
              <w:rPr>
                <w:color w:val="000000"/>
                <w:lang w:val="el-GR"/>
              </w:rPr>
              <w:t xml:space="preserve">́ φυτικούς ιστούς (φύλλα, ρίζες και μίσχους). Η </w:t>
            </w:r>
            <w:proofErr w:type="spellStart"/>
            <w:r w:rsidRPr="00271EFF">
              <w:rPr>
                <w:color w:val="000000"/>
                <w:lang w:val="el-GR"/>
              </w:rPr>
              <w:t>εκχύλιση</w:t>
            </w:r>
            <w:proofErr w:type="spellEnd"/>
            <w:r w:rsidRPr="00271EFF">
              <w:rPr>
                <w:color w:val="000000"/>
                <w:lang w:val="el-GR"/>
              </w:rPr>
              <w:t xml:space="preserve"> του </w:t>
            </w:r>
            <w:r w:rsidRPr="00271EFF">
              <w:rPr>
                <w:color w:val="000000"/>
              </w:rPr>
              <w:t>RNA</w:t>
            </w:r>
            <w:r w:rsidRPr="00271EFF">
              <w:rPr>
                <w:color w:val="000000"/>
                <w:lang w:val="el-GR"/>
              </w:rPr>
              <w:t xml:space="preserve"> να γίνεται σε περίπου 30 λεπτά. Να χρησιμοποιεί τεχνολογία νέας γενιάς </w:t>
            </w:r>
            <w:r w:rsidRPr="00271EFF">
              <w:rPr>
                <w:color w:val="000000"/>
              </w:rPr>
              <w:t>IRT</w:t>
            </w:r>
            <w:r w:rsidRPr="00271EFF">
              <w:rPr>
                <w:color w:val="000000"/>
                <w:lang w:val="el-GR"/>
              </w:rPr>
              <w:t xml:space="preserve"> για την απομάκρυνση των αναστολέων της </w:t>
            </w:r>
            <w:r w:rsidRPr="00271EFF">
              <w:rPr>
                <w:color w:val="000000"/>
              </w:rPr>
              <w:t>PCR</w:t>
            </w:r>
            <w:r w:rsidRPr="00271EFF">
              <w:rPr>
                <w:color w:val="000000"/>
                <w:lang w:val="el-GR"/>
              </w:rPr>
              <w:t xml:space="preserve">, μεταξύ αυτών πολυσακχαρίτες, </w:t>
            </w:r>
            <w:proofErr w:type="spellStart"/>
            <w:r w:rsidRPr="00271EFF">
              <w:rPr>
                <w:color w:val="000000"/>
                <w:lang w:val="el-GR"/>
              </w:rPr>
              <w:t>πολυφαινόλες</w:t>
            </w:r>
            <w:proofErr w:type="spellEnd"/>
            <w:r w:rsidRPr="00271EFF">
              <w:rPr>
                <w:color w:val="000000"/>
                <w:lang w:val="el-GR"/>
              </w:rPr>
              <w:t xml:space="preserve"> και άλλους δευτεροταγείς </w:t>
            </w:r>
            <w:proofErr w:type="spellStart"/>
            <w:r w:rsidRPr="00271EFF">
              <w:rPr>
                <w:color w:val="000000"/>
                <w:lang w:val="el-GR"/>
              </w:rPr>
              <w:t>μεταβολίτες</w:t>
            </w:r>
            <w:proofErr w:type="spellEnd"/>
            <w:r w:rsidRPr="00271EFF">
              <w:rPr>
                <w:color w:val="000000"/>
                <w:lang w:val="el-GR"/>
              </w:rPr>
              <w:t xml:space="preserve">. Να υπάρχει δυνατότητα προαιρετικής χρήσης ενός επιπλέον διαλύματος για την καλύτερη διάσπαση των </w:t>
            </w:r>
            <w:proofErr w:type="spellStart"/>
            <w:r w:rsidRPr="00271EFF">
              <w:rPr>
                <w:color w:val="000000"/>
                <w:lang w:val="el-GR"/>
              </w:rPr>
              <w:t>πολυφαινολών</w:t>
            </w:r>
            <w:proofErr w:type="spellEnd"/>
            <w:r w:rsidRPr="00271EFF">
              <w:rPr>
                <w:color w:val="000000"/>
                <w:lang w:val="el-GR"/>
              </w:rPr>
              <w:t xml:space="preserve"> σε δύσκολα δείγματα (πχ αμπελόφυλλα). Το </w:t>
            </w:r>
            <w:r w:rsidRPr="00271EFF">
              <w:rPr>
                <w:color w:val="000000"/>
              </w:rPr>
              <w:t>RNA</w:t>
            </w:r>
            <w:r w:rsidRPr="00271EFF">
              <w:rPr>
                <w:color w:val="000000"/>
                <w:lang w:val="el-GR"/>
              </w:rPr>
              <w:t xml:space="preserve"> που </w:t>
            </w:r>
            <w:proofErr w:type="spellStart"/>
            <w:r w:rsidRPr="00271EFF">
              <w:rPr>
                <w:color w:val="000000"/>
                <w:lang w:val="el-GR"/>
              </w:rPr>
              <w:t>προκύπτει</w:t>
            </w:r>
            <w:proofErr w:type="spellEnd"/>
            <w:r w:rsidRPr="00271EFF">
              <w:rPr>
                <w:color w:val="000000"/>
                <w:lang w:val="el-GR"/>
              </w:rPr>
              <w:t xml:space="preserve"> να </w:t>
            </w:r>
            <w:proofErr w:type="spellStart"/>
            <w:r w:rsidRPr="00271EFF">
              <w:rPr>
                <w:color w:val="000000"/>
                <w:lang w:val="el-GR"/>
              </w:rPr>
              <w:t>είναι</w:t>
            </w:r>
            <w:proofErr w:type="spellEnd"/>
            <w:r w:rsidRPr="00271EFF">
              <w:rPr>
                <w:color w:val="000000"/>
                <w:lang w:val="el-GR"/>
              </w:rPr>
              <w:t xml:space="preserve"> </w:t>
            </w:r>
            <w:proofErr w:type="spellStart"/>
            <w:r w:rsidRPr="00271EFF">
              <w:rPr>
                <w:color w:val="000000"/>
                <w:lang w:val="el-GR"/>
              </w:rPr>
              <w:t>άμεσα</w:t>
            </w:r>
            <w:proofErr w:type="spellEnd"/>
            <w:r w:rsidRPr="00271EFF">
              <w:rPr>
                <w:color w:val="000000"/>
                <w:lang w:val="el-GR"/>
              </w:rPr>
              <w:t xml:space="preserve"> </w:t>
            </w:r>
            <w:proofErr w:type="spellStart"/>
            <w:r w:rsidRPr="00271EFF">
              <w:rPr>
                <w:color w:val="000000"/>
                <w:lang w:val="el-GR"/>
              </w:rPr>
              <w:t>έτοιμο</w:t>
            </w:r>
            <w:proofErr w:type="spellEnd"/>
            <w:r w:rsidRPr="00271EFF">
              <w:rPr>
                <w:color w:val="000000"/>
                <w:lang w:val="el-GR"/>
              </w:rPr>
              <w:t xml:space="preserve"> για </w:t>
            </w:r>
            <w:proofErr w:type="spellStart"/>
            <w:r w:rsidRPr="00271EFF">
              <w:rPr>
                <w:color w:val="000000"/>
                <w:lang w:val="el-GR"/>
              </w:rPr>
              <w:t>χρήση</w:t>
            </w:r>
            <w:proofErr w:type="spellEnd"/>
            <w:r w:rsidRPr="00271EFF">
              <w:rPr>
                <w:color w:val="000000"/>
                <w:lang w:val="el-GR"/>
              </w:rPr>
              <w:t xml:space="preserve"> σε διάφορες </w:t>
            </w:r>
            <w:proofErr w:type="spellStart"/>
            <w:r w:rsidRPr="00271EFF">
              <w:rPr>
                <w:color w:val="000000"/>
                <w:lang w:val="el-GR"/>
              </w:rPr>
              <w:lastRenderedPageBreak/>
              <w:t>εφαρμογές</w:t>
            </w:r>
            <w:proofErr w:type="spellEnd"/>
            <w:r w:rsidRPr="00271EFF">
              <w:rPr>
                <w:color w:val="000000"/>
                <w:lang w:val="el-GR"/>
              </w:rPr>
              <w:t xml:space="preserve"> και μπορεί να διατηρηθεί σε θερμοκρασία -65</w:t>
            </w:r>
            <w:r w:rsidRPr="00271EFF">
              <w:rPr>
                <w:color w:val="000000"/>
                <w:vertAlign w:val="superscript"/>
                <w:lang w:val="el-GR"/>
              </w:rPr>
              <w:t>ο</w:t>
            </w:r>
            <w:r w:rsidRPr="00271EFF">
              <w:rPr>
                <w:color w:val="000000"/>
                <w:lang w:val="el-GR"/>
              </w:rPr>
              <w:t xml:space="preserve"> έως -90</w:t>
            </w:r>
            <w:r w:rsidRPr="00271EFF">
              <w:rPr>
                <w:color w:val="000000"/>
                <w:vertAlign w:val="superscript"/>
                <w:lang w:val="el-GR"/>
              </w:rPr>
              <w:t>ο</w:t>
            </w:r>
            <w:r w:rsidRPr="00271EFF">
              <w:rPr>
                <w:color w:val="000000"/>
                <w:lang w:val="el-GR"/>
              </w:rPr>
              <w:t xml:space="preserve"> </w:t>
            </w:r>
            <w:r w:rsidRPr="00271EFF">
              <w:rPr>
                <w:color w:val="000000"/>
              </w:rPr>
              <w:t>C</w:t>
            </w:r>
            <w:r w:rsidRPr="00271EFF">
              <w:rPr>
                <w:color w:val="000000"/>
                <w:lang w:val="el-GR"/>
              </w:rPr>
              <w:t xml:space="preserve">. Να </w:t>
            </w:r>
            <w:proofErr w:type="spellStart"/>
            <w:r w:rsidRPr="00271EFF">
              <w:rPr>
                <w:color w:val="000000"/>
                <w:lang w:val="el-GR"/>
              </w:rPr>
              <w:t>περιέχει</w:t>
            </w:r>
            <w:proofErr w:type="spellEnd"/>
            <w:r w:rsidRPr="00271EFF">
              <w:rPr>
                <w:color w:val="000000"/>
                <w:lang w:val="el-GR"/>
              </w:rPr>
              <w:t xml:space="preserve"> </w:t>
            </w:r>
            <w:proofErr w:type="spellStart"/>
            <w:r w:rsidRPr="00271EFF">
              <w:rPr>
                <w:color w:val="000000"/>
                <w:lang w:val="el-GR"/>
              </w:rPr>
              <w:t>επαρκη</w:t>
            </w:r>
            <w:proofErr w:type="spellEnd"/>
            <w:r w:rsidRPr="00271EFF">
              <w:rPr>
                <w:color w:val="000000"/>
                <w:lang w:val="el-GR"/>
              </w:rPr>
              <w:t xml:space="preserve">́ </w:t>
            </w:r>
            <w:proofErr w:type="spellStart"/>
            <w:r w:rsidRPr="00271EFF">
              <w:rPr>
                <w:color w:val="000000"/>
                <w:lang w:val="el-GR"/>
              </w:rPr>
              <w:t>ποσότητα</w:t>
            </w:r>
            <w:proofErr w:type="spellEnd"/>
            <w:r w:rsidRPr="00271EFF">
              <w:rPr>
                <w:color w:val="000000"/>
                <w:lang w:val="el-GR"/>
              </w:rPr>
              <w:t xml:space="preserve"> αναλωσίμων και </w:t>
            </w:r>
            <w:proofErr w:type="spellStart"/>
            <w:r w:rsidRPr="00271EFF">
              <w:rPr>
                <w:color w:val="000000"/>
                <w:lang w:val="el-GR"/>
              </w:rPr>
              <w:t>αντιδραστηρίων</w:t>
            </w:r>
            <w:proofErr w:type="spellEnd"/>
            <w:r w:rsidRPr="00271EFF">
              <w:rPr>
                <w:color w:val="000000"/>
                <w:lang w:val="el-GR"/>
              </w:rPr>
              <w:t xml:space="preserve"> για 50 </w:t>
            </w:r>
            <w:proofErr w:type="spellStart"/>
            <w:r w:rsidRPr="00271EFF">
              <w:rPr>
                <w:color w:val="000000"/>
                <w:lang w:val="el-GR"/>
              </w:rPr>
              <w:t>δείγματα</w:t>
            </w:r>
            <w:proofErr w:type="spellEnd"/>
            <w:r w:rsidRPr="00271EFF">
              <w:rPr>
                <w:color w:val="000000"/>
                <w:lang w:val="el-GR"/>
              </w:rPr>
              <w:t xml:space="preserve">: Κεραμικά </w:t>
            </w:r>
            <w:proofErr w:type="spellStart"/>
            <w:r w:rsidRPr="00271EFF">
              <w:rPr>
                <w:color w:val="000000"/>
              </w:rPr>
              <w:t>PowerBead</w:t>
            </w:r>
            <w:proofErr w:type="spellEnd"/>
            <w:r w:rsidRPr="00271EFF">
              <w:rPr>
                <w:color w:val="000000"/>
                <w:lang w:val="el-GR"/>
              </w:rPr>
              <w:t xml:space="preserve"> </w:t>
            </w:r>
            <w:r w:rsidRPr="00271EFF">
              <w:rPr>
                <w:color w:val="000000"/>
              </w:rPr>
              <w:t>Tubes</w:t>
            </w:r>
            <w:r w:rsidRPr="00271EFF">
              <w:rPr>
                <w:color w:val="000000"/>
                <w:lang w:val="el-GR"/>
              </w:rPr>
              <w:t xml:space="preserve"> 2.8 </w:t>
            </w:r>
            <w:r w:rsidRPr="00271EFF">
              <w:rPr>
                <w:color w:val="000000"/>
              </w:rPr>
              <w:t>mm</w:t>
            </w:r>
            <w:r w:rsidRPr="00271EFF">
              <w:rPr>
                <w:color w:val="000000"/>
                <w:lang w:val="el-GR"/>
              </w:rPr>
              <w:t xml:space="preserve">, </w:t>
            </w:r>
            <w:r w:rsidRPr="00271EFF">
              <w:rPr>
                <w:color w:val="000000"/>
              </w:rPr>
              <w:t>MB</w:t>
            </w:r>
            <w:r w:rsidRPr="00271EFF">
              <w:rPr>
                <w:color w:val="000000"/>
                <w:lang w:val="el-GR"/>
              </w:rPr>
              <w:t xml:space="preserve"> </w:t>
            </w:r>
            <w:r w:rsidRPr="00271EFF">
              <w:rPr>
                <w:color w:val="000000"/>
              </w:rPr>
              <w:t>RNA</w:t>
            </w:r>
            <w:r w:rsidRPr="00271EFF">
              <w:rPr>
                <w:color w:val="000000"/>
                <w:lang w:val="el-GR"/>
              </w:rPr>
              <w:t xml:space="preserve"> </w:t>
            </w:r>
            <w:r w:rsidRPr="00271EFF">
              <w:rPr>
                <w:color w:val="000000"/>
              </w:rPr>
              <w:t>Spin</w:t>
            </w:r>
            <w:r w:rsidRPr="00271EFF">
              <w:rPr>
                <w:color w:val="000000"/>
                <w:lang w:val="el-GR"/>
              </w:rPr>
              <w:t xml:space="preserve"> </w:t>
            </w:r>
            <w:r w:rsidRPr="00271EFF">
              <w:rPr>
                <w:color w:val="000000"/>
              </w:rPr>
              <w:t>Columns</w:t>
            </w:r>
            <w:r w:rsidRPr="00271EFF">
              <w:rPr>
                <w:color w:val="000000"/>
                <w:lang w:val="el-GR"/>
              </w:rPr>
              <w:t>, 2</w:t>
            </w:r>
            <w:r w:rsidRPr="00271EFF">
              <w:rPr>
                <w:color w:val="000000"/>
              </w:rPr>
              <w:t>ml</w:t>
            </w:r>
            <w:r w:rsidRPr="00271EFF">
              <w:rPr>
                <w:color w:val="000000"/>
                <w:lang w:val="el-GR"/>
              </w:rPr>
              <w:t xml:space="preserve"> </w:t>
            </w:r>
            <w:r w:rsidRPr="00271EFF">
              <w:rPr>
                <w:color w:val="000000"/>
              </w:rPr>
              <w:t>Collection</w:t>
            </w:r>
            <w:r w:rsidRPr="00271EFF">
              <w:rPr>
                <w:color w:val="000000"/>
                <w:lang w:val="el-GR"/>
              </w:rPr>
              <w:t xml:space="preserve"> </w:t>
            </w:r>
            <w:r w:rsidRPr="00271EFF">
              <w:rPr>
                <w:color w:val="000000"/>
              </w:rPr>
              <w:t>Tubes</w:t>
            </w:r>
            <w:r w:rsidRPr="00271EFF">
              <w:rPr>
                <w:color w:val="000000"/>
                <w:lang w:val="el-GR"/>
              </w:rPr>
              <w:t>, διαλύματα (</w:t>
            </w:r>
            <w:r w:rsidRPr="00271EFF">
              <w:rPr>
                <w:color w:val="000000"/>
              </w:rPr>
              <w:t>MBL</w:t>
            </w:r>
            <w:r w:rsidRPr="00271EFF">
              <w:rPr>
                <w:color w:val="000000"/>
                <w:lang w:val="el-GR"/>
              </w:rPr>
              <w:t xml:space="preserve">, </w:t>
            </w:r>
            <w:r w:rsidRPr="00271EFF">
              <w:rPr>
                <w:color w:val="000000"/>
              </w:rPr>
              <w:t>IRS</w:t>
            </w:r>
            <w:r w:rsidRPr="00271EFF">
              <w:rPr>
                <w:color w:val="000000"/>
                <w:lang w:val="el-GR"/>
              </w:rPr>
              <w:t xml:space="preserve">, </w:t>
            </w:r>
            <w:r w:rsidRPr="00271EFF">
              <w:rPr>
                <w:color w:val="000000"/>
              </w:rPr>
              <w:t>PM</w:t>
            </w:r>
            <w:r w:rsidRPr="00271EFF">
              <w:rPr>
                <w:color w:val="000000"/>
                <w:lang w:val="el-GR"/>
              </w:rPr>
              <w:t xml:space="preserve">3, </w:t>
            </w:r>
            <w:r w:rsidRPr="00271EFF">
              <w:rPr>
                <w:color w:val="000000"/>
              </w:rPr>
              <w:t>PM</w:t>
            </w:r>
            <w:r w:rsidRPr="00271EFF">
              <w:rPr>
                <w:color w:val="000000"/>
                <w:lang w:val="el-GR"/>
              </w:rPr>
              <w:t xml:space="preserve">4, </w:t>
            </w:r>
            <w:r w:rsidRPr="00271EFF">
              <w:rPr>
                <w:color w:val="000000"/>
              </w:rPr>
              <w:t>PM</w:t>
            </w:r>
            <w:r w:rsidRPr="00271EFF">
              <w:rPr>
                <w:color w:val="000000"/>
                <w:lang w:val="el-GR"/>
              </w:rPr>
              <w:t xml:space="preserve">5, </w:t>
            </w:r>
            <w:r w:rsidRPr="00271EFF">
              <w:rPr>
                <w:color w:val="000000"/>
              </w:rPr>
              <w:t>Phenolic</w:t>
            </w:r>
            <w:r w:rsidRPr="00271EFF">
              <w:rPr>
                <w:color w:val="000000"/>
                <w:lang w:val="el-GR"/>
              </w:rPr>
              <w:t xml:space="preserve"> </w:t>
            </w:r>
            <w:r w:rsidRPr="00271EFF">
              <w:rPr>
                <w:color w:val="000000"/>
              </w:rPr>
              <w:t>Separation</w:t>
            </w:r>
            <w:r w:rsidRPr="00271EFF">
              <w:rPr>
                <w:color w:val="000000"/>
                <w:lang w:val="el-GR"/>
              </w:rPr>
              <w:t xml:space="preserve">) και </w:t>
            </w:r>
            <w:r w:rsidRPr="00271EFF">
              <w:rPr>
                <w:color w:val="000000"/>
              </w:rPr>
              <w:t>RNase</w:t>
            </w:r>
            <w:r w:rsidRPr="00271EFF">
              <w:rPr>
                <w:color w:val="000000"/>
                <w:lang w:val="el-GR"/>
              </w:rPr>
              <w:t>-</w:t>
            </w:r>
            <w:r w:rsidRPr="00271EFF">
              <w:rPr>
                <w:color w:val="000000"/>
              </w:rPr>
              <w:t>Free</w:t>
            </w:r>
            <w:r w:rsidRPr="00271EFF">
              <w:rPr>
                <w:color w:val="000000"/>
                <w:lang w:val="el-GR"/>
              </w:rPr>
              <w:t xml:space="preserve"> νερό.</w:t>
            </w:r>
            <w:r>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w:t>
            </w:r>
            <w:r>
              <w:rPr>
                <w:color w:val="000000"/>
              </w:rPr>
              <w:t>5</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603A0808" w14:textId="77777777" w:rsidR="00F16559" w:rsidRDefault="00F16559" w:rsidP="00B51EF3">
            <w:pPr>
              <w:spacing w:after="0"/>
              <w:jc w:val="center"/>
            </w:pPr>
            <w:r w:rsidRPr="00B772F8">
              <w:rPr>
                <w:lang w:val="el-GR"/>
              </w:rPr>
              <w:lastRenderedPageBreak/>
              <w:t>ΤΕΜ</w:t>
            </w:r>
          </w:p>
          <w:p w14:paraId="2D52FCEA" w14:textId="77777777" w:rsidR="00F16559" w:rsidRPr="00560196" w:rsidRDefault="00F16559" w:rsidP="00B51EF3">
            <w:pPr>
              <w:spacing w:after="0"/>
              <w:jc w:val="center"/>
            </w:pPr>
          </w:p>
          <w:p w14:paraId="63BD66F6" w14:textId="77777777" w:rsidR="00F16559" w:rsidRPr="00B772F8" w:rsidRDefault="00F16559" w:rsidP="00B51EF3">
            <w:pPr>
              <w:spacing w:after="0"/>
              <w:jc w:val="center"/>
              <w:rPr>
                <w:lang w:val="el-GR"/>
              </w:rPr>
            </w:pPr>
            <w:r>
              <w:rPr>
                <w:lang w:val="el-GR"/>
              </w:rPr>
              <w:t>Συσκευασία για</w:t>
            </w:r>
          </w:p>
          <w:p w14:paraId="7423CFEB" w14:textId="77777777" w:rsidR="00F16559" w:rsidRPr="007E77C7" w:rsidRDefault="00F16559" w:rsidP="00B51EF3">
            <w:pPr>
              <w:spacing w:after="0"/>
              <w:jc w:val="center"/>
              <w:rPr>
                <w:color w:val="000000"/>
                <w:lang w:val="el-GR"/>
              </w:rPr>
            </w:pPr>
            <w:r>
              <w:rPr>
                <w:lang w:val="el-GR"/>
              </w:rPr>
              <w:t>50 αντιδράσεις</w:t>
            </w:r>
            <w:r w:rsidRPr="007E77C7">
              <w:rPr>
                <w:lang w:val="el-GR"/>
              </w:rPr>
              <w:t xml:space="preserve"> </w:t>
            </w:r>
          </w:p>
        </w:tc>
        <w:tc>
          <w:tcPr>
            <w:tcW w:w="784" w:type="pct"/>
            <w:shd w:val="clear" w:color="auto" w:fill="auto"/>
            <w:noWrap/>
            <w:vAlign w:val="center"/>
            <w:hideMark/>
          </w:tcPr>
          <w:p w14:paraId="1CEC616F"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3362AAEE" w14:textId="77777777" w:rsidR="00F16559" w:rsidRPr="00271EFF" w:rsidRDefault="00F16559" w:rsidP="00B51EF3">
            <w:pPr>
              <w:spacing w:after="0"/>
              <w:jc w:val="center"/>
              <w:rPr>
                <w:color w:val="000000"/>
              </w:rPr>
            </w:pPr>
            <w:r w:rsidRPr="00271EFF">
              <w:rPr>
                <w:color w:val="000000"/>
              </w:rPr>
              <w:t>ΝΑΙ</w:t>
            </w:r>
          </w:p>
        </w:tc>
      </w:tr>
      <w:tr w:rsidR="00F16559" w:rsidRPr="00271EFF" w14:paraId="3C0A1FF0" w14:textId="77777777" w:rsidTr="00B51EF3">
        <w:trPr>
          <w:trHeight w:val="1044"/>
        </w:trPr>
        <w:tc>
          <w:tcPr>
            <w:tcW w:w="374" w:type="pct"/>
            <w:shd w:val="clear" w:color="auto" w:fill="auto"/>
            <w:noWrap/>
            <w:vAlign w:val="center"/>
            <w:hideMark/>
          </w:tcPr>
          <w:p w14:paraId="311F59A0" w14:textId="77777777" w:rsidR="00F16559" w:rsidRPr="00271EFF" w:rsidRDefault="00F16559" w:rsidP="00B51EF3">
            <w:pPr>
              <w:spacing w:after="0"/>
              <w:jc w:val="center"/>
              <w:rPr>
                <w:color w:val="000000"/>
              </w:rPr>
            </w:pPr>
            <w:r w:rsidRPr="00271EFF">
              <w:rPr>
                <w:color w:val="000000"/>
              </w:rPr>
              <w:t>5</w:t>
            </w:r>
          </w:p>
        </w:tc>
        <w:tc>
          <w:tcPr>
            <w:tcW w:w="1048" w:type="pct"/>
            <w:shd w:val="clear" w:color="auto" w:fill="auto"/>
            <w:vAlign w:val="center"/>
            <w:hideMark/>
          </w:tcPr>
          <w:p w14:paraId="1ABE22F9" w14:textId="77777777" w:rsidR="00F16559" w:rsidRPr="00271EFF" w:rsidRDefault="00F16559" w:rsidP="00B51EF3">
            <w:pPr>
              <w:spacing w:after="0"/>
              <w:jc w:val="center"/>
              <w:rPr>
                <w:color w:val="000000"/>
              </w:rPr>
            </w:pPr>
            <w:proofErr w:type="spellStart"/>
            <w:r w:rsidRPr="00271EFF">
              <w:rPr>
                <w:color w:val="000000"/>
              </w:rPr>
              <w:t>mericon</w:t>
            </w:r>
            <w:proofErr w:type="spellEnd"/>
            <w:r w:rsidRPr="00271EFF">
              <w:rPr>
                <w:color w:val="000000"/>
              </w:rPr>
              <w:t xml:space="preserve"> DNA Bacteria kit </w:t>
            </w:r>
          </w:p>
        </w:tc>
        <w:tc>
          <w:tcPr>
            <w:tcW w:w="1149" w:type="pct"/>
            <w:shd w:val="clear" w:color="auto" w:fill="auto"/>
            <w:vAlign w:val="center"/>
            <w:hideMark/>
          </w:tcPr>
          <w:p w14:paraId="0B5067C0" w14:textId="77777777" w:rsidR="00F16559" w:rsidRPr="00271EFF" w:rsidRDefault="00F16559" w:rsidP="00B51EF3">
            <w:pPr>
              <w:spacing w:after="0"/>
              <w:jc w:val="center"/>
              <w:rPr>
                <w:color w:val="000000"/>
                <w:lang w:val="el-GR"/>
              </w:rPr>
            </w:pPr>
            <w:proofErr w:type="spellStart"/>
            <w:r w:rsidRPr="00271EFF">
              <w:rPr>
                <w:color w:val="000000"/>
                <w:lang w:val="el-GR"/>
              </w:rPr>
              <w:t>Ειδικα</w:t>
            </w:r>
            <w:proofErr w:type="spellEnd"/>
            <w:r w:rsidRPr="00271EFF">
              <w:rPr>
                <w:color w:val="000000"/>
                <w:lang w:val="el-GR"/>
              </w:rPr>
              <w:t xml:space="preserve">́ </w:t>
            </w:r>
            <w:proofErr w:type="spellStart"/>
            <w:r w:rsidRPr="00271EFF">
              <w:rPr>
                <w:color w:val="000000"/>
                <w:lang w:val="el-GR"/>
              </w:rPr>
              <w:t>σχεδιασμένο</w:t>
            </w:r>
            <w:proofErr w:type="spellEnd"/>
            <w:r w:rsidRPr="00271EFF">
              <w:rPr>
                <w:color w:val="000000"/>
                <w:lang w:val="el-GR"/>
              </w:rPr>
              <w:t xml:space="preserve"> </w:t>
            </w:r>
            <w:r w:rsidRPr="00271EFF">
              <w:rPr>
                <w:color w:val="000000"/>
              </w:rPr>
              <w:t>kit</w:t>
            </w:r>
            <w:r w:rsidRPr="00271EFF">
              <w:rPr>
                <w:color w:val="000000"/>
                <w:lang w:val="el-GR"/>
              </w:rPr>
              <w:t xml:space="preserve"> για την εξαγωγή ολικού </w:t>
            </w:r>
            <w:proofErr w:type="spellStart"/>
            <w:r w:rsidRPr="00271EFF">
              <w:rPr>
                <w:color w:val="000000"/>
                <w:lang w:val="el-GR"/>
              </w:rPr>
              <w:t>γενωμικού</w:t>
            </w:r>
            <w:proofErr w:type="spellEnd"/>
            <w:r w:rsidRPr="00271EFF">
              <w:rPr>
                <w:color w:val="000000"/>
                <w:lang w:val="el-GR"/>
              </w:rPr>
              <w:t xml:space="preserve"> </w:t>
            </w:r>
            <w:r w:rsidRPr="00271EFF">
              <w:rPr>
                <w:color w:val="000000"/>
              </w:rPr>
              <w:t>DNA</w:t>
            </w:r>
            <w:r w:rsidRPr="00271EFF">
              <w:rPr>
                <w:color w:val="000000"/>
                <w:lang w:val="el-GR"/>
              </w:rPr>
              <w:t xml:space="preserve"> από </w:t>
            </w:r>
            <w:r w:rsidRPr="00271EFF">
              <w:rPr>
                <w:color w:val="000000"/>
              </w:rPr>
              <w:t>Gram</w:t>
            </w:r>
            <w:r w:rsidRPr="00271EFF">
              <w:rPr>
                <w:color w:val="000000"/>
                <w:lang w:val="el-GR"/>
              </w:rPr>
              <w:t xml:space="preserve">-αρνητικά βακτήρια από καλλιέργειες μέσω θερμικής λύσης. Η χημεία του </w:t>
            </w:r>
            <w:r w:rsidRPr="00271EFF">
              <w:rPr>
                <w:color w:val="000000"/>
              </w:rPr>
              <w:t>kit</w:t>
            </w:r>
            <w:r w:rsidRPr="00271EFF">
              <w:rPr>
                <w:color w:val="000000"/>
                <w:lang w:val="el-GR"/>
              </w:rPr>
              <w:t xml:space="preserve"> να εγγυάται μέγιστη αποτελεσματικότητα στη λύση, σταθερότητα του εξαγόμενου </w:t>
            </w:r>
            <w:r w:rsidRPr="00271EFF">
              <w:rPr>
                <w:color w:val="000000"/>
              </w:rPr>
              <w:t>DNA</w:t>
            </w:r>
            <w:r w:rsidRPr="00271EFF">
              <w:rPr>
                <w:color w:val="000000"/>
                <w:lang w:val="el-GR"/>
              </w:rPr>
              <w:t xml:space="preserve"> και αφαίρεση των αναστολέων. Το </w:t>
            </w:r>
            <w:r w:rsidRPr="00271EFF">
              <w:rPr>
                <w:color w:val="000000"/>
              </w:rPr>
              <w:t>DNA</w:t>
            </w:r>
            <w:r w:rsidRPr="00271EFF">
              <w:rPr>
                <w:color w:val="000000"/>
                <w:lang w:val="el-GR"/>
              </w:rPr>
              <w:t xml:space="preserve"> που </w:t>
            </w:r>
            <w:proofErr w:type="spellStart"/>
            <w:r w:rsidRPr="00271EFF">
              <w:rPr>
                <w:color w:val="000000"/>
                <w:lang w:val="el-GR"/>
              </w:rPr>
              <w:t>προκύπτει</w:t>
            </w:r>
            <w:proofErr w:type="spellEnd"/>
            <w:r w:rsidRPr="00271EFF">
              <w:rPr>
                <w:color w:val="000000"/>
                <w:lang w:val="el-GR"/>
              </w:rPr>
              <w:t xml:space="preserve"> να </w:t>
            </w:r>
            <w:proofErr w:type="spellStart"/>
            <w:r w:rsidRPr="00271EFF">
              <w:rPr>
                <w:color w:val="000000"/>
                <w:lang w:val="el-GR"/>
              </w:rPr>
              <w:t>είναι</w:t>
            </w:r>
            <w:proofErr w:type="spellEnd"/>
            <w:r w:rsidRPr="00271EFF">
              <w:rPr>
                <w:color w:val="000000"/>
                <w:lang w:val="el-GR"/>
              </w:rPr>
              <w:t xml:space="preserve"> </w:t>
            </w:r>
            <w:proofErr w:type="spellStart"/>
            <w:r w:rsidRPr="00271EFF">
              <w:rPr>
                <w:color w:val="000000"/>
                <w:lang w:val="el-GR"/>
              </w:rPr>
              <w:t>άμεσα</w:t>
            </w:r>
            <w:proofErr w:type="spellEnd"/>
            <w:r w:rsidRPr="00271EFF">
              <w:rPr>
                <w:color w:val="000000"/>
                <w:lang w:val="el-GR"/>
              </w:rPr>
              <w:t xml:space="preserve"> </w:t>
            </w:r>
            <w:proofErr w:type="spellStart"/>
            <w:r w:rsidRPr="00271EFF">
              <w:rPr>
                <w:color w:val="000000"/>
                <w:lang w:val="el-GR"/>
              </w:rPr>
              <w:t>έτοιμο</w:t>
            </w:r>
            <w:proofErr w:type="spellEnd"/>
            <w:r w:rsidRPr="00271EFF">
              <w:rPr>
                <w:color w:val="000000"/>
                <w:lang w:val="el-GR"/>
              </w:rPr>
              <w:t xml:space="preserve"> για </w:t>
            </w:r>
            <w:proofErr w:type="spellStart"/>
            <w:r w:rsidRPr="00271EFF">
              <w:rPr>
                <w:color w:val="000000"/>
                <w:lang w:val="el-GR"/>
              </w:rPr>
              <w:t>χρήση</w:t>
            </w:r>
            <w:proofErr w:type="spellEnd"/>
            <w:r w:rsidRPr="00271EFF">
              <w:rPr>
                <w:color w:val="000000"/>
                <w:lang w:val="el-GR"/>
              </w:rPr>
              <w:t xml:space="preserve"> σε </w:t>
            </w:r>
            <w:r w:rsidRPr="00271EFF">
              <w:rPr>
                <w:color w:val="000000"/>
              </w:rPr>
              <w:t>Real</w:t>
            </w:r>
            <w:r w:rsidRPr="00271EFF">
              <w:rPr>
                <w:color w:val="000000"/>
                <w:lang w:val="el-GR"/>
              </w:rPr>
              <w:t>-</w:t>
            </w:r>
            <w:r w:rsidRPr="00271EFF">
              <w:rPr>
                <w:color w:val="000000"/>
              </w:rPr>
              <w:t>Time</w:t>
            </w:r>
            <w:r w:rsidRPr="00271EFF">
              <w:rPr>
                <w:color w:val="000000"/>
                <w:lang w:val="el-GR"/>
              </w:rPr>
              <w:t xml:space="preserve"> </w:t>
            </w:r>
            <w:r w:rsidRPr="00271EFF">
              <w:rPr>
                <w:color w:val="000000"/>
              </w:rPr>
              <w:t>PCR</w:t>
            </w:r>
            <w:r w:rsidRPr="00271EFF">
              <w:rPr>
                <w:color w:val="000000"/>
                <w:lang w:val="el-GR"/>
              </w:rPr>
              <w:t>.</w:t>
            </w:r>
            <w:r w:rsidRPr="007E77C7">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10</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26A8FA8E" w14:textId="77777777" w:rsidR="00F16559" w:rsidRDefault="00F16559" w:rsidP="00B51EF3">
            <w:pPr>
              <w:spacing w:after="0"/>
              <w:jc w:val="center"/>
              <w:rPr>
                <w:lang w:val="el-GR"/>
              </w:rPr>
            </w:pPr>
            <w:r w:rsidRPr="00B772F8">
              <w:rPr>
                <w:lang w:val="el-GR"/>
              </w:rPr>
              <w:t>ΤΕΜ</w:t>
            </w:r>
          </w:p>
          <w:p w14:paraId="3BA0F034" w14:textId="77777777" w:rsidR="00F16559" w:rsidRPr="00B772F8" w:rsidRDefault="00F16559" w:rsidP="00B51EF3">
            <w:pPr>
              <w:spacing w:after="0"/>
              <w:jc w:val="center"/>
              <w:rPr>
                <w:lang w:val="el-GR"/>
              </w:rPr>
            </w:pPr>
          </w:p>
          <w:p w14:paraId="282BD3D5" w14:textId="77777777" w:rsidR="00F16559" w:rsidRPr="00B772F8" w:rsidRDefault="00F16559" w:rsidP="00B51EF3">
            <w:pPr>
              <w:spacing w:after="0"/>
              <w:jc w:val="center"/>
              <w:rPr>
                <w:lang w:val="el-GR"/>
              </w:rPr>
            </w:pPr>
            <w:r>
              <w:rPr>
                <w:lang w:val="el-GR"/>
              </w:rPr>
              <w:t>Συσκευασία για</w:t>
            </w:r>
          </w:p>
          <w:p w14:paraId="346A5D29" w14:textId="77777777" w:rsidR="00F16559" w:rsidRPr="007E77C7" w:rsidRDefault="00F16559" w:rsidP="00B51EF3">
            <w:pPr>
              <w:spacing w:after="0"/>
              <w:jc w:val="center"/>
              <w:rPr>
                <w:color w:val="000000"/>
                <w:lang w:val="el-GR"/>
              </w:rPr>
            </w:pPr>
            <w:r>
              <w:rPr>
                <w:lang w:val="el-GR"/>
              </w:rPr>
              <w:t>100 αντιδράσεις</w:t>
            </w:r>
            <w:r w:rsidRPr="007E77C7">
              <w:rPr>
                <w:lang w:val="el-GR"/>
              </w:rPr>
              <w:t xml:space="preserve"> </w:t>
            </w:r>
          </w:p>
        </w:tc>
        <w:tc>
          <w:tcPr>
            <w:tcW w:w="784" w:type="pct"/>
            <w:shd w:val="clear" w:color="auto" w:fill="auto"/>
            <w:noWrap/>
            <w:vAlign w:val="center"/>
            <w:hideMark/>
          </w:tcPr>
          <w:p w14:paraId="6F84AC02" w14:textId="77777777" w:rsidR="00F16559" w:rsidRPr="00271EFF" w:rsidRDefault="00F16559" w:rsidP="00B51EF3">
            <w:pPr>
              <w:spacing w:after="0"/>
              <w:jc w:val="center"/>
              <w:rPr>
                <w:color w:val="000000"/>
              </w:rPr>
            </w:pPr>
            <w:r w:rsidRPr="00271EFF">
              <w:rPr>
                <w:color w:val="000000"/>
              </w:rPr>
              <w:t>1</w:t>
            </w:r>
          </w:p>
        </w:tc>
        <w:tc>
          <w:tcPr>
            <w:tcW w:w="862" w:type="pct"/>
            <w:shd w:val="clear" w:color="auto" w:fill="auto"/>
            <w:noWrap/>
            <w:vAlign w:val="center"/>
            <w:hideMark/>
          </w:tcPr>
          <w:p w14:paraId="4FC7B8D2" w14:textId="77777777" w:rsidR="00F16559" w:rsidRPr="00271EFF" w:rsidRDefault="00F16559" w:rsidP="00B51EF3">
            <w:pPr>
              <w:spacing w:after="0"/>
              <w:jc w:val="center"/>
              <w:rPr>
                <w:color w:val="000000"/>
              </w:rPr>
            </w:pPr>
            <w:r w:rsidRPr="00271EFF">
              <w:rPr>
                <w:color w:val="000000"/>
              </w:rPr>
              <w:t>ΝΑΙ</w:t>
            </w:r>
          </w:p>
        </w:tc>
      </w:tr>
      <w:tr w:rsidR="00F16559" w:rsidRPr="00271EFF" w14:paraId="78A74C84" w14:textId="77777777" w:rsidTr="00B51EF3">
        <w:trPr>
          <w:trHeight w:val="1901"/>
        </w:trPr>
        <w:tc>
          <w:tcPr>
            <w:tcW w:w="374" w:type="pct"/>
            <w:shd w:val="clear" w:color="auto" w:fill="auto"/>
            <w:noWrap/>
            <w:vAlign w:val="center"/>
            <w:hideMark/>
          </w:tcPr>
          <w:p w14:paraId="6B78173F" w14:textId="77777777" w:rsidR="00F16559" w:rsidRPr="00271EFF" w:rsidRDefault="00F16559" w:rsidP="00B51EF3">
            <w:pPr>
              <w:spacing w:after="0"/>
              <w:jc w:val="center"/>
              <w:rPr>
                <w:color w:val="000000"/>
              </w:rPr>
            </w:pPr>
            <w:r w:rsidRPr="00271EFF">
              <w:rPr>
                <w:color w:val="000000"/>
              </w:rPr>
              <w:t>6</w:t>
            </w:r>
          </w:p>
        </w:tc>
        <w:tc>
          <w:tcPr>
            <w:tcW w:w="1048" w:type="pct"/>
            <w:shd w:val="clear" w:color="auto" w:fill="auto"/>
            <w:vAlign w:val="center"/>
            <w:hideMark/>
          </w:tcPr>
          <w:p w14:paraId="7920BCA7" w14:textId="77777777" w:rsidR="00F16559" w:rsidRPr="00271EFF" w:rsidRDefault="00F16559" w:rsidP="00B51EF3">
            <w:pPr>
              <w:spacing w:after="0"/>
              <w:jc w:val="center"/>
              <w:rPr>
                <w:color w:val="000000"/>
              </w:rPr>
            </w:pPr>
            <w:proofErr w:type="spellStart"/>
            <w:r w:rsidRPr="00271EFF">
              <w:rPr>
                <w:color w:val="000000"/>
              </w:rPr>
              <w:t>QIAamp</w:t>
            </w:r>
            <w:proofErr w:type="spellEnd"/>
            <w:r w:rsidRPr="00271EFF">
              <w:rPr>
                <w:color w:val="000000"/>
              </w:rPr>
              <w:t xml:space="preserve"> DNA Microbiome Kit</w:t>
            </w:r>
          </w:p>
        </w:tc>
        <w:tc>
          <w:tcPr>
            <w:tcW w:w="1149" w:type="pct"/>
            <w:shd w:val="clear" w:color="auto" w:fill="auto"/>
            <w:vAlign w:val="center"/>
            <w:hideMark/>
          </w:tcPr>
          <w:p w14:paraId="77F23ABE" w14:textId="77777777" w:rsidR="00F16559" w:rsidRPr="00271EFF" w:rsidRDefault="00F16559" w:rsidP="00B51EF3">
            <w:pPr>
              <w:spacing w:after="0"/>
              <w:jc w:val="center"/>
              <w:rPr>
                <w:color w:val="000000"/>
                <w:lang w:val="el-GR"/>
              </w:rPr>
            </w:pPr>
            <w:r w:rsidRPr="00271EFF">
              <w:rPr>
                <w:color w:val="000000"/>
                <w:lang w:val="el-GR"/>
              </w:rPr>
              <w:t xml:space="preserve">Πλήρες </w:t>
            </w:r>
            <w:r w:rsidRPr="00271EFF">
              <w:rPr>
                <w:color w:val="000000"/>
              </w:rPr>
              <w:t>kit</w:t>
            </w:r>
            <w:r w:rsidRPr="00271EFF">
              <w:rPr>
                <w:color w:val="000000"/>
                <w:lang w:val="el-GR"/>
              </w:rPr>
              <w:t xml:space="preserve"> για την ανάλυση </w:t>
            </w:r>
            <w:proofErr w:type="spellStart"/>
            <w:r w:rsidRPr="00271EFF">
              <w:rPr>
                <w:color w:val="000000"/>
                <w:lang w:val="el-GR"/>
              </w:rPr>
              <w:t>μικροβιώματος</w:t>
            </w:r>
            <w:proofErr w:type="spellEnd"/>
            <w:r w:rsidRPr="00271EFF">
              <w:rPr>
                <w:color w:val="000000"/>
                <w:lang w:val="el-GR"/>
              </w:rPr>
              <w:t xml:space="preserve"> μέσω της επιλεκτικής απομόνωσης </w:t>
            </w:r>
            <w:proofErr w:type="spellStart"/>
            <w:r w:rsidRPr="00271EFF">
              <w:rPr>
                <w:color w:val="000000"/>
                <w:lang w:val="el-GR"/>
              </w:rPr>
              <w:t>βακτηριακού</w:t>
            </w:r>
            <w:proofErr w:type="spellEnd"/>
            <w:r w:rsidRPr="00271EFF">
              <w:rPr>
                <w:color w:val="000000"/>
                <w:lang w:val="el-GR"/>
              </w:rPr>
              <w:t xml:space="preserve"> </w:t>
            </w:r>
            <w:r w:rsidRPr="00271EFF">
              <w:rPr>
                <w:color w:val="000000"/>
              </w:rPr>
              <w:t>DNA</w:t>
            </w:r>
            <w:r w:rsidRPr="00271EFF">
              <w:rPr>
                <w:color w:val="000000"/>
                <w:lang w:val="el-GR"/>
              </w:rPr>
              <w:t xml:space="preserve"> από δείγματα πλούσια σε </w:t>
            </w:r>
            <w:r w:rsidRPr="00271EFF">
              <w:rPr>
                <w:color w:val="000000"/>
              </w:rPr>
              <w:t>DNA</w:t>
            </w:r>
            <w:r w:rsidRPr="00271EFF">
              <w:rPr>
                <w:color w:val="000000"/>
                <w:lang w:val="el-GR"/>
              </w:rPr>
              <w:t xml:space="preserve"> ξενιστή. Η μέθοδος να είναι </w:t>
            </w:r>
            <w:r w:rsidRPr="00271EFF">
              <w:rPr>
                <w:color w:val="000000"/>
                <w:lang w:val="el-GR"/>
              </w:rPr>
              <w:lastRenderedPageBreak/>
              <w:t xml:space="preserve">εξειδικευμένη για την ανίχνευση ζωντανών βακτηρίων ώστε να αποφεύγονται ψευδώς θετικά αποτελέσματα λόγω </w:t>
            </w:r>
            <w:proofErr w:type="spellStart"/>
            <w:r w:rsidRPr="00271EFF">
              <w:rPr>
                <w:color w:val="000000"/>
                <w:lang w:val="el-GR"/>
              </w:rPr>
              <w:t>νουκλεϊκών</w:t>
            </w:r>
            <w:proofErr w:type="spellEnd"/>
            <w:r w:rsidRPr="00271EFF">
              <w:rPr>
                <w:color w:val="000000"/>
                <w:lang w:val="el-GR"/>
              </w:rPr>
              <w:t xml:space="preserve"> οξέων από νεκρά βακτήρια. Να χρησιμοποιεί συνδυασμό μηχανικής και χημικής λύσης για την αποτελεσματικότερη διάσπαση των </w:t>
            </w:r>
            <w:proofErr w:type="spellStart"/>
            <w:r w:rsidRPr="00271EFF">
              <w:rPr>
                <w:color w:val="000000"/>
                <w:lang w:val="el-GR"/>
              </w:rPr>
              <w:t>βακτηριακών</w:t>
            </w:r>
            <w:proofErr w:type="spellEnd"/>
            <w:r w:rsidRPr="00271EFF">
              <w:rPr>
                <w:color w:val="000000"/>
                <w:lang w:val="el-GR"/>
              </w:rPr>
              <w:t xml:space="preserve"> κυττάρων. Το </w:t>
            </w:r>
            <w:r w:rsidRPr="00271EFF">
              <w:rPr>
                <w:color w:val="000000"/>
              </w:rPr>
              <w:t>DNA</w:t>
            </w:r>
            <w:r w:rsidRPr="00271EFF">
              <w:rPr>
                <w:color w:val="000000"/>
                <w:lang w:val="el-GR"/>
              </w:rPr>
              <w:t xml:space="preserve"> που </w:t>
            </w:r>
            <w:proofErr w:type="spellStart"/>
            <w:r w:rsidRPr="00271EFF">
              <w:rPr>
                <w:color w:val="000000"/>
                <w:lang w:val="el-GR"/>
              </w:rPr>
              <w:t>προκύπτει</w:t>
            </w:r>
            <w:proofErr w:type="spellEnd"/>
            <w:r w:rsidRPr="00271EFF">
              <w:rPr>
                <w:color w:val="000000"/>
                <w:lang w:val="el-GR"/>
              </w:rPr>
              <w:t xml:space="preserve"> να </w:t>
            </w:r>
            <w:proofErr w:type="spellStart"/>
            <w:r w:rsidRPr="00271EFF">
              <w:rPr>
                <w:color w:val="000000"/>
                <w:lang w:val="el-GR"/>
              </w:rPr>
              <w:t>είναι</w:t>
            </w:r>
            <w:proofErr w:type="spellEnd"/>
            <w:r w:rsidRPr="00271EFF">
              <w:rPr>
                <w:color w:val="000000"/>
                <w:lang w:val="el-GR"/>
              </w:rPr>
              <w:t xml:space="preserve"> </w:t>
            </w:r>
            <w:proofErr w:type="spellStart"/>
            <w:r w:rsidRPr="00271EFF">
              <w:rPr>
                <w:color w:val="000000"/>
                <w:lang w:val="el-GR"/>
              </w:rPr>
              <w:t>άμεσα</w:t>
            </w:r>
            <w:proofErr w:type="spellEnd"/>
            <w:r w:rsidRPr="00271EFF">
              <w:rPr>
                <w:color w:val="000000"/>
                <w:lang w:val="el-GR"/>
              </w:rPr>
              <w:t xml:space="preserve"> </w:t>
            </w:r>
            <w:proofErr w:type="spellStart"/>
            <w:r w:rsidRPr="00271EFF">
              <w:rPr>
                <w:color w:val="000000"/>
                <w:lang w:val="el-GR"/>
              </w:rPr>
              <w:t>έτοιμο</w:t>
            </w:r>
            <w:proofErr w:type="spellEnd"/>
            <w:r w:rsidRPr="00271EFF">
              <w:rPr>
                <w:color w:val="000000"/>
                <w:lang w:val="el-GR"/>
              </w:rPr>
              <w:t xml:space="preserve"> για </w:t>
            </w:r>
            <w:proofErr w:type="spellStart"/>
            <w:r w:rsidRPr="00271EFF">
              <w:rPr>
                <w:color w:val="000000"/>
                <w:lang w:val="el-GR"/>
              </w:rPr>
              <w:t>χρήση</w:t>
            </w:r>
            <w:proofErr w:type="spellEnd"/>
            <w:r w:rsidRPr="00271EFF">
              <w:rPr>
                <w:color w:val="000000"/>
                <w:lang w:val="el-GR"/>
              </w:rPr>
              <w:t xml:space="preserve"> σε εφαρμογές όπως </w:t>
            </w:r>
            <w:r w:rsidRPr="00271EFF">
              <w:rPr>
                <w:color w:val="000000"/>
              </w:rPr>
              <w:t>Real</w:t>
            </w:r>
            <w:r w:rsidRPr="00271EFF">
              <w:rPr>
                <w:color w:val="000000"/>
                <w:lang w:val="el-GR"/>
              </w:rPr>
              <w:t>-</w:t>
            </w:r>
            <w:r w:rsidRPr="00271EFF">
              <w:rPr>
                <w:color w:val="000000"/>
              </w:rPr>
              <w:t>Time</w:t>
            </w:r>
            <w:r w:rsidRPr="00271EFF">
              <w:rPr>
                <w:color w:val="000000"/>
                <w:lang w:val="el-GR"/>
              </w:rPr>
              <w:t xml:space="preserve"> </w:t>
            </w:r>
            <w:r w:rsidRPr="00271EFF">
              <w:rPr>
                <w:color w:val="000000"/>
              </w:rPr>
              <w:t>PCR</w:t>
            </w:r>
            <w:r w:rsidRPr="00271EFF">
              <w:rPr>
                <w:color w:val="000000"/>
                <w:lang w:val="el-GR"/>
              </w:rPr>
              <w:t xml:space="preserve"> και </w:t>
            </w:r>
            <w:r w:rsidRPr="00271EFF">
              <w:rPr>
                <w:color w:val="000000"/>
              </w:rPr>
              <w:t>whole</w:t>
            </w:r>
            <w:r w:rsidRPr="00271EFF">
              <w:rPr>
                <w:color w:val="000000"/>
                <w:lang w:val="el-GR"/>
              </w:rPr>
              <w:t xml:space="preserve"> </w:t>
            </w:r>
            <w:r w:rsidRPr="00271EFF">
              <w:rPr>
                <w:color w:val="000000"/>
              </w:rPr>
              <w:t>metagenome</w:t>
            </w:r>
            <w:r w:rsidRPr="00271EFF">
              <w:rPr>
                <w:color w:val="000000"/>
                <w:lang w:val="el-GR"/>
              </w:rPr>
              <w:t xml:space="preserve"> ή 16</w:t>
            </w:r>
            <w:r w:rsidRPr="00271EFF">
              <w:rPr>
                <w:color w:val="000000"/>
              </w:rPr>
              <w:t>S</w:t>
            </w:r>
            <w:r w:rsidRPr="00271EFF">
              <w:rPr>
                <w:color w:val="000000"/>
                <w:lang w:val="el-GR"/>
              </w:rPr>
              <w:t xml:space="preserve"> </w:t>
            </w:r>
            <w:r w:rsidRPr="00271EFF">
              <w:rPr>
                <w:color w:val="000000"/>
              </w:rPr>
              <w:t>rRNA</w:t>
            </w:r>
            <w:r w:rsidRPr="00271EFF">
              <w:rPr>
                <w:color w:val="000000"/>
                <w:lang w:val="el-GR"/>
              </w:rPr>
              <w:t xml:space="preserve"> </w:t>
            </w:r>
            <w:r w:rsidRPr="00271EFF">
              <w:rPr>
                <w:color w:val="000000"/>
              </w:rPr>
              <w:t>gene</w:t>
            </w:r>
            <w:r w:rsidRPr="00271EFF">
              <w:rPr>
                <w:color w:val="000000"/>
                <w:lang w:val="el-GR"/>
              </w:rPr>
              <w:t xml:space="preserve"> </w:t>
            </w:r>
            <w:r w:rsidRPr="00271EFF">
              <w:rPr>
                <w:color w:val="000000"/>
              </w:rPr>
              <w:t>sequencing</w:t>
            </w:r>
            <w:r w:rsidRPr="00271EFF">
              <w:rPr>
                <w:color w:val="000000"/>
                <w:lang w:val="el-GR"/>
              </w:rPr>
              <w:t xml:space="preserve">. Να </w:t>
            </w:r>
            <w:proofErr w:type="spellStart"/>
            <w:r w:rsidRPr="00271EFF">
              <w:rPr>
                <w:color w:val="000000"/>
                <w:lang w:val="el-GR"/>
              </w:rPr>
              <w:t>περιέχει</w:t>
            </w:r>
            <w:proofErr w:type="spellEnd"/>
            <w:r w:rsidRPr="00271EFF">
              <w:rPr>
                <w:color w:val="000000"/>
                <w:lang w:val="el-GR"/>
              </w:rPr>
              <w:t xml:space="preserve"> </w:t>
            </w:r>
            <w:proofErr w:type="spellStart"/>
            <w:r w:rsidRPr="00271EFF">
              <w:rPr>
                <w:color w:val="000000"/>
                <w:lang w:val="el-GR"/>
              </w:rPr>
              <w:t>επαρκη</w:t>
            </w:r>
            <w:proofErr w:type="spellEnd"/>
            <w:r w:rsidRPr="00271EFF">
              <w:rPr>
                <w:color w:val="000000"/>
                <w:lang w:val="el-GR"/>
              </w:rPr>
              <w:t xml:space="preserve">́ </w:t>
            </w:r>
            <w:proofErr w:type="spellStart"/>
            <w:r w:rsidRPr="00271EFF">
              <w:rPr>
                <w:color w:val="000000"/>
                <w:lang w:val="el-GR"/>
              </w:rPr>
              <w:t>ποσότητα</w:t>
            </w:r>
            <w:proofErr w:type="spellEnd"/>
            <w:r w:rsidRPr="00271EFF">
              <w:rPr>
                <w:color w:val="000000"/>
                <w:lang w:val="el-GR"/>
              </w:rPr>
              <w:t xml:space="preserve"> </w:t>
            </w:r>
            <w:proofErr w:type="spellStart"/>
            <w:r w:rsidRPr="00271EFF">
              <w:rPr>
                <w:color w:val="000000"/>
                <w:lang w:val="el-GR"/>
              </w:rPr>
              <w:t>αντιδραστηρίων</w:t>
            </w:r>
            <w:proofErr w:type="spellEnd"/>
            <w:r w:rsidRPr="00271EFF">
              <w:rPr>
                <w:color w:val="000000"/>
                <w:lang w:val="el-GR"/>
              </w:rPr>
              <w:t xml:space="preserve"> για 50 </w:t>
            </w:r>
            <w:proofErr w:type="spellStart"/>
            <w:r w:rsidRPr="00271EFF">
              <w:rPr>
                <w:color w:val="000000"/>
                <w:lang w:val="el-GR"/>
              </w:rPr>
              <w:t>δείγματα</w:t>
            </w:r>
            <w:proofErr w:type="spellEnd"/>
            <w:r w:rsidRPr="00271EFF">
              <w:rPr>
                <w:color w:val="000000"/>
                <w:lang w:val="el-GR"/>
              </w:rPr>
              <w:t xml:space="preserve">: </w:t>
            </w:r>
            <w:proofErr w:type="spellStart"/>
            <w:r w:rsidRPr="00271EFF">
              <w:rPr>
                <w:color w:val="000000"/>
              </w:rPr>
              <w:t>QIAamp</w:t>
            </w:r>
            <w:proofErr w:type="spellEnd"/>
            <w:r w:rsidRPr="00271EFF">
              <w:rPr>
                <w:color w:val="000000"/>
                <w:lang w:val="el-GR"/>
              </w:rPr>
              <w:t xml:space="preserve"> </w:t>
            </w:r>
            <w:r w:rsidRPr="00271EFF">
              <w:rPr>
                <w:color w:val="000000"/>
              </w:rPr>
              <w:t>UCP</w:t>
            </w:r>
            <w:r w:rsidRPr="00271EFF">
              <w:rPr>
                <w:color w:val="000000"/>
                <w:lang w:val="el-GR"/>
              </w:rPr>
              <w:t xml:space="preserve"> </w:t>
            </w:r>
            <w:r w:rsidRPr="00271EFF">
              <w:rPr>
                <w:color w:val="000000"/>
              </w:rPr>
              <w:t>Mini</w:t>
            </w:r>
            <w:r w:rsidRPr="00271EFF">
              <w:rPr>
                <w:color w:val="000000"/>
                <w:lang w:val="el-GR"/>
              </w:rPr>
              <w:t xml:space="preserve"> </w:t>
            </w:r>
            <w:r w:rsidRPr="00271EFF">
              <w:rPr>
                <w:color w:val="000000"/>
              </w:rPr>
              <w:t>Columns</w:t>
            </w:r>
            <w:r w:rsidRPr="00271EFF">
              <w:rPr>
                <w:color w:val="000000"/>
                <w:lang w:val="el-GR"/>
              </w:rPr>
              <w:t xml:space="preserve">, </w:t>
            </w:r>
            <w:r w:rsidRPr="00271EFF">
              <w:rPr>
                <w:color w:val="000000"/>
              </w:rPr>
              <w:t>Pathogen</w:t>
            </w:r>
            <w:r w:rsidRPr="00271EFF">
              <w:rPr>
                <w:color w:val="000000"/>
                <w:lang w:val="el-GR"/>
              </w:rPr>
              <w:t xml:space="preserve"> </w:t>
            </w:r>
            <w:r w:rsidRPr="00271EFF">
              <w:rPr>
                <w:color w:val="000000"/>
              </w:rPr>
              <w:t>Lysis</w:t>
            </w:r>
            <w:r w:rsidRPr="00271EFF">
              <w:rPr>
                <w:color w:val="000000"/>
                <w:lang w:val="el-GR"/>
              </w:rPr>
              <w:t xml:space="preserve"> </w:t>
            </w:r>
            <w:r w:rsidRPr="00271EFF">
              <w:rPr>
                <w:color w:val="000000"/>
              </w:rPr>
              <w:t>tubes</w:t>
            </w:r>
            <w:r w:rsidRPr="00271EFF">
              <w:rPr>
                <w:color w:val="000000"/>
                <w:lang w:val="el-GR"/>
              </w:rPr>
              <w:t xml:space="preserve"> </w:t>
            </w:r>
            <w:r w:rsidRPr="00271EFF">
              <w:rPr>
                <w:color w:val="000000"/>
              </w:rPr>
              <w:t>L</w:t>
            </w:r>
            <w:r w:rsidRPr="00271EFF">
              <w:rPr>
                <w:color w:val="000000"/>
                <w:lang w:val="el-GR"/>
              </w:rPr>
              <w:t>, 2</w:t>
            </w:r>
            <w:r w:rsidRPr="00271EFF">
              <w:rPr>
                <w:color w:val="000000"/>
              </w:rPr>
              <w:t>ml</w:t>
            </w:r>
            <w:r w:rsidRPr="00271EFF">
              <w:rPr>
                <w:color w:val="000000"/>
                <w:lang w:val="el-GR"/>
              </w:rPr>
              <w:t xml:space="preserve"> </w:t>
            </w:r>
            <w:r w:rsidRPr="00271EFF">
              <w:rPr>
                <w:color w:val="000000"/>
              </w:rPr>
              <w:t>Collection</w:t>
            </w:r>
            <w:r w:rsidRPr="00271EFF">
              <w:rPr>
                <w:color w:val="000000"/>
                <w:lang w:val="el-GR"/>
              </w:rPr>
              <w:t xml:space="preserve"> </w:t>
            </w:r>
            <w:r w:rsidRPr="00271EFF">
              <w:rPr>
                <w:color w:val="000000"/>
              </w:rPr>
              <w:t>Tubes</w:t>
            </w:r>
            <w:r w:rsidRPr="00271EFF">
              <w:rPr>
                <w:color w:val="000000"/>
                <w:lang w:val="el-GR"/>
              </w:rPr>
              <w:t>, 1,5</w:t>
            </w:r>
            <w:r w:rsidRPr="00271EFF">
              <w:rPr>
                <w:color w:val="000000"/>
              </w:rPr>
              <w:t>ml</w:t>
            </w:r>
            <w:r w:rsidRPr="00271EFF">
              <w:rPr>
                <w:color w:val="000000"/>
                <w:lang w:val="el-GR"/>
              </w:rPr>
              <w:t xml:space="preserve"> </w:t>
            </w:r>
            <w:r w:rsidRPr="00271EFF">
              <w:rPr>
                <w:color w:val="000000"/>
              </w:rPr>
              <w:t>Elution</w:t>
            </w:r>
            <w:r w:rsidRPr="00271EFF">
              <w:rPr>
                <w:color w:val="000000"/>
                <w:lang w:val="el-GR"/>
              </w:rPr>
              <w:t xml:space="preserve"> </w:t>
            </w:r>
            <w:r w:rsidRPr="00271EFF">
              <w:rPr>
                <w:color w:val="000000"/>
              </w:rPr>
              <w:t>Tubes</w:t>
            </w:r>
            <w:r w:rsidRPr="00271EFF">
              <w:rPr>
                <w:color w:val="000000"/>
                <w:lang w:val="el-GR"/>
              </w:rPr>
              <w:t xml:space="preserve">, </w:t>
            </w:r>
            <w:r w:rsidRPr="00271EFF">
              <w:rPr>
                <w:color w:val="000000"/>
              </w:rPr>
              <w:t>Benzonase</w:t>
            </w:r>
            <w:r w:rsidRPr="00271EFF">
              <w:rPr>
                <w:color w:val="000000"/>
                <w:lang w:val="el-GR"/>
              </w:rPr>
              <w:t xml:space="preserve">, </w:t>
            </w:r>
            <w:r w:rsidRPr="00271EFF">
              <w:rPr>
                <w:color w:val="000000"/>
              </w:rPr>
              <w:t>Reagent</w:t>
            </w:r>
            <w:r w:rsidRPr="00271EFF">
              <w:rPr>
                <w:color w:val="000000"/>
                <w:lang w:val="el-GR"/>
              </w:rPr>
              <w:t xml:space="preserve"> </w:t>
            </w:r>
            <w:r w:rsidRPr="00271EFF">
              <w:rPr>
                <w:color w:val="000000"/>
              </w:rPr>
              <w:t>DX</w:t>
            </w:r>
            <w:r w:rsidRPr="00271EFF">
              <w:rPr>
                <w:color w:val="000000"/>
                <w:lang w:val="el-GR"/>
              </w:rPr>
              <w:t xml:space="preserve">, </w:t>
            </w:r>
            <w:r w:rsidRPr="00271EFF">
              <w:rPr>
                <w:color w:val="000000"/>
              </w:rPr>
              <w:t>Proteinase</w:t>
            </w:r>
            <w:r w:rsidRPr="00271EFF">
              <w:rPr>
                <w:color w:val="000000"/>
                <w:lang w:val="el-GR"/>
              </w:rPr>
              <w:t xml:space="preserve"> </w:t>
            </w:r>
            <w:r w:rsidRPr="00271EFF">
              <w:rPr>
                <w:color w:val="000000"/>
              </w:rPr>
              <w:t>K</w:t>
            </w:r>
            <w:r w:rsidRPr="00271EFF">
              <w:rPr>
                <w:color w:val="000000"/>
                <w:lang w:val="el-GR"/>
              </w:rPr>
              <w:t xml:space="preserve"> και ρυθμιστικά διαλύματα (</w:t>
            </w:r>
            <w:r w:rsidRPr="00271EFF">
              <w:rPr>
                <w:color w:val="000000"/>
              </w:rPr>
              <w:t>AHL</w:t>
            </w:r>
            <w:r w:rsidRPr="00271EFF">
              <w:rPr>
                <w:color w:val="000000"/>
                <w:lang w:val="el-GR"/>
              </w:rPr>
              <w:t xml:space="preserve">, </w:t>
            </w:r>
            <w:r w:rsidRPr="00271EFF">
              <w:rPr>
                <w:color w:val="000000"/>
              </w:rPr>
              <w:t>RDD</w:t>
            </w:r>
            <w:r w:rsidRPr="00271EFF">
              <w:rPr>
                <w:color w:val="000000"/>
                <w:lang w:val="el-GR"/>
              </w:rPr>
              <w:t xml:space="preserve">, </w:t>
            </w:r>
            <w:r w:rsidRPr="00271EFF">
              <w:rPr>
                <w:color w:val="000000"/>
              </w:rPr>
              <w:t>ATL</w:t>
            </w:r>
            <w:r w:rsidRPr="00271EFF">
              <w:rPr>
                <w:color w:val="000000"/>
                <w:lang w:val="el-GR"/>
              </w:rPr>
              <w:t xml:space="preserve">, </w:t>
            </w:r>
            <w:r w:rsidRPr="00271EFF">
              <w:rPr>
                <w:color w:val="000000"/>
              </w:rPr>
              <w:t>APL</w:t>
            </w:r>
            <w:r w:rsidRPr="00271EFF">
              <w:rPr>
                <w:color w:val="000000"/>
                <w:lang w:val="el-GR"/>
              </w:rPr>
              <w:t xml:space="preserve">2, </w:t>
            </w:r>
            <w:r w:rsidRPr="00271EFF">
              <w:rPr>
                <w:color w:val="000000"/>
              </w:rPr>
              <w:t>AW</w:t>
            </w:r>
            <w:r w:rsidRPr="00271EFF">
              <w:rPr>
                <w:color w:val="000000"/>
                <w:lang w:val="el-GR"/>
              </w:rPr>
              <w:t xml:space="preserve">1, </w:t>
            </w:r>
            <w:r w:rsidRPr="00271EFF">
              <w:rPr>
                <w:color w:val="000000"/>
              </w:rPr>
              <w:t>AW</w:t>
            </w:r>
            <w:r w:rsidRPr="00271EFF">
              <w:rPr>
                <w:color w:val="000000"/>
                <w:lang w:val="el-GR"/>
              </w:rPr>
              <w:t xml:space="preserve">2, </w:t>
            </w:r>
            <w:r w:rsidRPr="00271EFF">
              <w:rPr>
                <w:color w:val="000000"/>
              </w:rPr>
              <w:t>AVE</w:t>
            </w:r>
            <w:r w:rsidRPr="00271EFF">
              <w:rPr>
                <w:color w:val="000000"/>
                <w:lang w:val="el-GR"/>
              </w:rPr>
              <w:t>).</w:t>
            </w:r>
            <w:r>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w:t>
            </w:r>
            <w:r>
              <w:rPr>
                <w:color w:val="000000"/>
              </w:rPr>
              <w:t>5</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22C47067" w14:textId="77777777" w:rsidR="00F16559" w:rsidRDefault="00F16559" w:rsidP="00B51EF3">
            <w:pPr>
              <w:spacing w:after="0"/>
              <w:jc w:val="center"/>
              <w:rPr>
                <w:lang w:val="el-GR"/>
              </w:rPr>
            </w:pPr>
            <w:r w:rsidRPr="00B772F8">
              <w:rPr>
                <w:lang w:val="el-GR"/>
              </w:rPr>
              <w:lastRenderedPageBreak/>
              <w:t>ΤΕΜ</w:t>
            </w:r>
          </w:p>
          <w:p w14:paraId="6518F01D" w14:textId="77777777" w:rsidR="00F16559" w:rsidRPr="00B772F8" w:rsidRDefault="00F16559" w:rsidP="00B51EF3">
            <w:pPr>
              <w:spacing w:after="0"/>
              <w:jc w:val="center"/>
              <w:rPr>
                <w:lang w:val="el-GR"/>
              </w:rPr>
            </w:pPr>
          </w:p>
          <w:p w14:paraId="08C07A6E" w14:textId="77777777" w:rsidR="00F16559" w:rsidRPr="00B772F8" w:rsidRDefault="00F16559" w:rsidP="00B51EF3">
            <w:pPr>
              <w:spacing w:after="0"/>
              <w:jc w:val="center"/>
              <w:rPr>
                <w:lang w:val="el-GR"/>
              </w:rPr>
            </w:pPr>
            <w:r>
              <w:rPr>
                <w:lang w:val="el-GR"/>
              </w:rPr>
              <w:t>Συσκευασία για</w:t>
            </w:r>
          </w:p>
          <w:p w14:paraId="5B258508" w14:textId="77777777" w:rsidR="00F16559" w:rsidRPr="007E77C7" w:rsidRDefault="00F16559" w:rsidP="00B51EF3">
            <w:pPr>
              <w:spacing w:after="0"/>
              <w:jc w:val="center"/>
              <w:rPr>
                <w:color w:val="000000"/>
                <w:lang w:val="el-GR"/>
              </w:rPr>
            </w:pPr>
            <w:r>
              <w:rPr>
                <w:lang w:val="el-GR"/>
              </w:rPr>
              <w:t>50 αντιδράσεις</w:t>
            </w:r>
            <w:r w:rsidRPr="007E77C7">
              <w:rPr>
                <w:lang w:val="el-GR"/>
              </w:rPr>
              <w:t xml:space="preserve"> </w:t>
            </w:r>
          </w:p>
        </w:tc>
        <w:tc>
          <w:tcPr>
            <w:tcW w:w="784" w:type="pct"/>
            <w:shd w:val="clear" w:color="auto" w:fill="auto"/>
            <w:noWrap/>
            <w:vAlign w:val="center"/>
            <w:hideMark/>
          </w:tcPr>
          <w:p w14:paraId="496D7127" w14:textId="77777777" w:rsidR="00F16559" w:rsidRPr="00271EFF" w:rsidRDefault="00F16559" w:rsidP="00B51EF3">
            <w:pPr>
              <w:spacing w:after="0"/>
              <w:jc w:val="center"/>
              <w:rPr>
                <w:color w:val="000000"/>
              </w:rPr>
            </w:pPr>
            <w:r w:rsidRPr="00271EFF">
              <w:rPr>
                <w:color w:val="000000"/>
              </w:rPr>
              <w:t>4</w:t>
            </w:r>
          </w:p>
        </w:tc>
        <w:tc>
          <w:tcPr>
            <w:tcW w:w="862" w:type="pct"/>
            <w:shd w:val="clear" w:color="auto" w:fill="auto"/>
            <w:noWrap/>
            <w:vAlign w:val="center"/>
            <w:hideMark/>
          </w:tcPr>
          <w:p w14:paraId="069AB891" w14:textId="77777777" w:rsidR="00F16559" w:rsidRPr="00271EFF" w:rsidRDefault="00F16559" w:rsidP="00B51EF3">
            <w:pPr>
              <w:spacing w:after="0"/>
              <w:jc w:val="center"/>
              <w:rPr>
                <w:color w:val="000000"/>
              </w:rPr>
            </w:pPr>
            <w:r w:rsidRPr="00271EFF">
              <w:rPr>
                <w:color w:val="000000"/>
              </w:rPr>
              <w:t>ΝΑΙ</w:t>
            </w:r>
          </w:p>
        </w:tc>
      </w:tr>
      <w:tr w:rsidR="00F16559" w:rsidRPr="00271EFF" w14:paraId="45678927" w14:textId="77777777" w:rsidTr="00B51EF3">
        <w:trPr>
          <w:trHeight w:val="1305"/>
        </w:trPr>
        <w:tc>
          <w:tcPr>
            <w:tcW w:w="374" w:type="pct"/>
            <w:shd w:val="clear" w:color="auto" w:fill="auto"/>
            <w:noWrap/>
            <w:vAlign w:val="center"/>
            <w:hideMark/>
          </w:tcPr>
          <w:p w14:paraId="452F6CD9" w14:textId="77777777" w:rsidR="00F16559" w:rsidRPr="00271EFF" w:rsidRDefault="00F16559" w:rsidP="00B51EF3">
            <w:pPr>
              <w:spacing w:after="0"/>
              <w:jc w:val="center"/>
              <w:rPr>
                <w:color w:val="000000"/>
              </w:rPr>
            </w:pPr>
            <w:r w:rsidRPr="00271EFF">
              <w:rPr>
                <w:color w:val="000000"/>
              </w:rPr>
              <w:t>7</w:t>
            </w:r>
          </w:p>
        </w:tc>
        <w:tc>
          <w:tcPr>
            <w:tcW w:w="1048" w:type="pct"/>
            <w:shd w:val="clear" w:color="auto" w:fill="auto"/>
            <w:vAlign w:val="center"/>
            <w:hideMark/>
          </w:tcPr>
          <w:p w14:paraId="476F9547" w14:textId="77777777" w:rsidR="00F16559" w:rsidRPr="00271EFF" w:rsidRDefault="00F16559" w:rsidP="00B51EF3">
            <w:pPr>
              <w:spacing w:after="0"/>
              <w:jc w:val="center"/>
              <w:rPr>
                <w:color w:val="000000"/>
              </w:rPr>
            </w:pPr>
            <w:r w:rsidRPr="00271EFF">
              <w:rPr>
                <w:color w:val="000000"/>
              </w:rPr>
              <w:t xml:space="preserve">Type-it HRM PCR kit </w:t>
            </w:r>
          </w:p>
        </w:tc>
        <w:tc>
          <w:tcPr>
            <w:tcW w:w="1149" w:type="pct"/>
            <w:shd w:val="clear" w:color="auto" w:fill="auto"/>
            <w:vAlign w:val="center"/>
            <w:hideMark/>
          </w:tcPr>
          <w:p w14:paraId="1EBE9378" w14:textId="77777777" w:rsidR="00F16559" w:rsidRPr="00271EFF" w:rsidRDefault="00F16559" w:rsidP="00B51EF3">
            <w:pPr>
              <w:spacing w:after="0"/>
              <w:jc w:val="center"/>
              <w:rPr>
                <w:color w:val="000000"/>
                <w:lang w:val="el-GR"/>
              </w:rPr>
            </w:pPr>
            <w:r w:rsidRPr="00271EFF">
              <w:rPr>
                <w:color w:val="000000"/>
                <w:lang w:val="el-GR"/>
              </w:rPr>
              <w:t xml:space="preserve">Πλήρες </w:t>
            </w:r>
            <w:r w:rsidRPr="00271EFF">
              <w:rPr>
                <w:color w:val="000000"/>
              </w:rPr>
              <w:t>kit</w:t>
            </w:r>
            <w:r w:rsidRPr="00271EFF">
              <w:rPr>
                <w:color w:val="000000"/>
                <w:lang w:val="el-GR"/>
              </w:rPr>
              <w:t xml:space="preserve"> για γρήγορη και με ακρίβεια </w:t>
            </w:r>
            <w:proofErr w:type="spellStart"/>
            <w:r w:rsidRPr="00271EFF">
              <w:rPr>
                <w:color w:val="000000"/>
                <w:lang w:val="el-GR"/>
              </w:rPr>
              <w:t>γονοτύπηση</w:t>
            </w:r>
            <w:proofErr w:type="spellEnd"/>
            <w:r w:rsidRPr="00271EFF">
              <w:rPr>
                <w:color w:val="000000"/>
                <w:lang w:val="el-GR"/>
              </w:rPr>
              <w:t xml:space="preserve"> με ανάλυση </w:t>
            </w:r>
            <w:r w:rsidRPr="00271EFF">
              <w:rPr>
                <w:color w:val="000000"/>
              </w:rPr>
              <w:t>HRM</w:t>
            </w:r>
            <w:r w:rsidRPr="00271EFF">
              <w:rPr>
                <w:color w:val="000000"/>
                <w:lang w:val="el-GR"/>
              </w:rPr>
              <w:t xml:space="preserve">. Το </w:t>
            </w:r>
            <w:r w:rsidRPr="00271EFF">
              <w:rPr>
                <w:color w:val="000000"/>
              </w:rPr>
              <w:t>kit</w:t>
            </w:r>
            <w:r w:rsidRPr="00271EFF">
              <w:rPr>
                <w:color w:val="000000"/>
                <w:lang w:val="el-GR"/>
              </w:rPr>
              <w:t xml:space="preserve"> να είναι βελτιστοποιημένο για να επιτυγχάνεται ανάλυση και γενετικών τόπων που είναι δύσκολο να ενισχυθούν, με τη </w:t>
            </w:r>
            <w:r w:rsidRPr="00271EFF">
              <w:rPr>
                <w:color w:val="000000"/>
                <w:lang w:val="el-GR"/>
              </w:rPr>
              <w:lastRenderedPageBreak/>
              <w:t xml:space="preserve">βοήθεια ειδικού </w:t>
            </w:r>
            <w:proofErr w:type="spellStart"/>
            <w:r w:rsidRPr="00271EFF">
              <w:rPr>
                <w:color w:val="000000"/>
                <w:lang w:val="el-GR"/>
              </w:rPr>
              <w:t>προσθετου</w:t>
            </w:r>
            <w:proofErr w:type="spellEnd"/>
            <w:r w:rsidRPr="00271EFF">
              <w:rPr>
                <w:color w:val="000000"/>
                <w:lang w:val="el-GR"/>
              </w:rPr>
              <w:t xml:space="preserve"> συστατικού (</w:t>
            </w:r>
            <w:r w:rsidRPr="00271EFF">
              <w:rPr>
                <w:color w:val="000000"/>
              </w:rPr>
              <w:t>Q</w:t>
            </w:r>
            <w:r w:rsidRPr="00271EFF">
              <w:rPr>
                <w:color w:val="000000"/>
                <w:lang w:val="el-GR"/>
              </w:rPr>
              <w:t>-</w:t>
            </w:r>
            <w:r w:rsidRPr="00271EFF">
              <w:rPr>
                <w:color w:val="000000"/>
              </w:rPr>
              <w:t>Solution</w:t>
            </w:r>
            <w:r w:rsidRPr="00271EFF">
              <w:rPr>
                <w:color w:val="000000"/>
                <w:lang w:val="el-GR"/>
              </w:rPr>
              <w:t>). Κατάλληλο για σάρωση μεταλλάξεων (</w:t>
            </w:r>
            <w:r w:rsidRPr="00271EFF">
              <w:rPr>
                <w:color w:val="000000"/>
              </w:rPr>
              <w:t>mutation</w:t>
            </w:r>
            <w:r w:rsidRPr="00271EFF">
              <w:rPr>
                <w:color w:val="000000"/>
                <w:lang w:val="el-GR"/>
              </w:rPr>
              <w:t xml:space="preserve"> </w:t>
            </w:r>
            <w:r w:rsidRPr="00271EFF">
              <w:rPr>
                <w:color w:val="000000"/>
              </w:rPr>
              <w:t>scanning</w:t>
            </w:r>
            <w:r w:rsidRPr="00271EFF">
              <w:rPr>
                <w:color w:val="000000"/>
                <w:lang w:val="el-GR"/>
              </w:rPr>
              <w:t xml:space="preserve">). Το </w:t>
            </w:r>
            <w:proofErr w:type="spellStart"/>
            <w:r w:rsidRPr="00271EFF">
              <w:rPr>
                <w:color w:val="000000"/>
              </w:rPr>
              <w:t>mastermix</w:t>
            </w:r>
            <w:proofErr w:type="spellEnd"/>
            <w:r w:rsidRPr="00271EFF">
              <w:rPr>
                <w:color w:val="000000"/>
                <w:lang w:val="el-GR"/>
              </w:rPr>
              <w:t xml:space="preserve"> να περιέχει ένζυμο </w:t>
            </w:r>
            <w:proofErr w:type="spellStart"/>
            <w:r w:rsidRPr="00271EFF">
              <w:rPr>
                <w:color w:val="000000"/>
              </w:rPr>
              <w:t>HotStarTaq</w:t>
            </w:r>
            <w:proofErr w:type="spellEnd"/>
            <w:r w:rsidRPr="00271EFF">
              <w:rPr>
                <w:color w:val="000000"/>
                <w:lang w:val="el-GR"/>
              </w:rPr>
              <w:t xml:space="preserve"> </w:t>
            </w:r>
            <w:r w:rsidRPr="00271EFF">
              <w:rPr>
                <w:color w:val="000000"/>
              </w:rPr>
              <w:t>Plus</w:t>
            </w:r>
            <w:r w:rsidRPr="00271EFF">
              <w:rPr>
                <w:color w:val="000000"/>
                <w:lang w:val="el-GR"/>
              </w:rPr>
              <w:t xml:space="preserve"> </w:t>
            </w:r>
            <w:r w:rsidRPr="00271EFF">
              <w:rPr>
                <w:color w:val="000000"/>
              </w:rPr>
              <w:t>DNA</w:t>
            </w:r>
            <w:r w:rsidRPr="00271EFF">
              <w:rPr>
                <w:color w:val="000000"/>
                <w:lang w:val="el-GR"/>
              </w:rPr>
              <w:t xml:space="preserve"> </w:t>
            </w:r>
            <w:proofErr w:type="spellStart"/>
            <w:r w:rsidRPr="00271EFF">
              <w:rPr>
                <w:color w:val="000000"/>
                <w:lang w:val="el-GR"/>
              </w:rPr>
              <w:t>πολυμεράση</w:t>
            </w:r>
            <w:proofErr w:type="spellEnd"/>
            <w:r w:rsidRPr="00271EFF">
              <w:rPr>
                <w:color w:val="000000"/>
                <w:lang w:val="el-GR"/>
              </w:rPr>
              <w:t xml:space="preserve"> και φθορίζουσα χρωστική τρίτης γενιάς </w:t>
            </w:r>
            <w:proofErr w:type="spellStart"/>
            <w:r w:rsidRPr="00271EFF">
              <w:rPr>
                <w:color w:val="000000"/>
              </w:rPr>
              <w:t>EvaGreen</w:t>
            </w:r>
            <w:proofErr w:type="spellEnd"/>
            <w:r w:rsidRPr="00271EFF">
              <w:rPr>
                <w:color w:val="000000"/>
                <w:lang w:val="el-GR"/>
              </w:rPr>
              <w:t>.</w:t>
            </w:r>
            <w:r>
              <w:rPr>
                <w:color w:val="000000"/>
                <w:lang w:val="el-GR"/>
              </w:rPr>
              <w:t xml:space="preserve"> </w:t>
            </w:r>
            <w:r w:rsidRPr="00B772F8">
              <w:rPr>
                <w:color w:val="000000"/>
              </w:rPr>
              <w:t xml:space="preserve">Nα </w:t>
            </w:r>
            <w:proofErr w:type="spellStart"/>
            <w:r w:rsidRPr="00B772F8">
              <w:rPr>
                <w:color w:val="000000"/>
              </w:rPr>
              <w:t>δι</w:t>
            </w:r>
            <w:proofErr w:type="spellEnd"/>
            <w:r w:rsidRPr="00B772F8">
              <w:rPr>
                <w:color w:val="000000"/>
              </w:rPr>
              <w:t>ατίθεται</w:t>
            </w:r>
            <w:r>
              <w:rPr>
                <w:color w:val="000000"/>
              </w:rPr>
              <w:t xml:space="preserve"> </w:t>
            </w:r>
            <w:r>
              <w:rPr>
                <w:color w:val="000000"/>
                <w:lang w:val="el-GR"/>
              </w:rPr>
              <w:t>σε σ</w:t>
            </w:r>
            <w:proofErr w:type="spellStart"/>
            <w:r w:rsidRPr="00271EFF">
              <w:rPr>
                <w:color w:val="000000"/>
              </w:rPr>
              <w:t>υσκευ</w:t>
            </w:r>
            <w:proofErr w:type="spellEnd"/>
            <w:r w:rsidRPr="00271EFF">
              <w:rPr>
                <w:color w:val="000000"/>
              </w:rPr>
              <w:t>ασία</w:t>
            </w:r>
            <w:r>
              <w:rPr>
                <w:color w:val="000000"/>
                <w:lang w:val="el-GR"/>
              </w:rPr>
              <w:t xml:space="preserve"> για 40</w:t>
            </w:r>
            <w:r w:rsidRPr="00271EFF">
              <w:rPr>
                <w:color w:val="000000"/>
              </w:rPr>
              <w:t>0 α</w:t>
            </w:r>
            <w:proofErr w:type="spellStart"/>
            <w:r w:rsidRPr="00271EFF">
              <w:rPr>
                <w:color w:val="000000"/>
              </w:rPr>
              <w:t>ντιδράσεις</w:t>
            </w:r>
            <w:proofErr w:type="spellEnd"/>
            <w:r>
              <w:rPr>
                <w:color w:val="000000"/>
                <w:lang w:val="el-GR"/>
              </w:rPr>
              <w:t>.</w:t>
            </w:r>
          </w:p>
        </w:tc>
        <w:tc>
          <w:tcPr>
            <w:tcW w:w="783" w:type="pct"/>
            <w:shd w:val="clear" w:color="auto" w:fill="auto"/>
            <w:vAlign w:val="center"/>
            <w:hideMark/>
          </w:tcPr>
          <w:p w14:paraId="102C31CC" w14:textId="77777777" w:rsidR="00F16559" w:rsidRDefault="00F16559" w:rsidP="00B51EF3">
            <w:pPr>
              <w:spacing w:after="0"/>
              <w:jc w:val="center"/>
            </w:pPr>
            <w:r w:rsidRPr="00B772F8">
              <w:rPr>
                <w:lang w:val="el-GR"/>
              </w:rPr>
              <w:lastRenderedPageBreak/>
              <w:t>ΤΕΜ</w:t>
            </w:r>
          </w:p>
          <w:p w14:paraId="0A7F125D" w14:textId="77777777" w:rsidR="00F16559" w:rsidRPr="00560196" w:rsidRDefault="00F16559" w:rsidP="00B51EF3">
            <w:pPr>
              <w:spacing w:after="0"/>
              <w:jc w:val="center"/>
            </w:pPr>
          </w:p>
          <w:p w14:paraId="47F0368D" w14:textId="77777777" w:rsidR="00F16559" w:rsidRPr="00B772F8" w:rsidRDefault="00F16559" w:rsidP="00B51EF3">
            <w:pPr>
              <w:spacing w:after="0"/>
              <w:jc w:val="center"/>
              <w:rPr>
                <w:lang w:val="el-GR"/>
              </w:rPr>
            </w:pPr>
            <w:r>
              <w:rPr>
                <w:lang w:val="el-GR"/>
              </w:rPr>
              <w:t>Συσκευασία για</w:t>
            </w:r>
          </w:p>
          <w:p w14:paraId="6569A4F9" w14:textId="77777777" w:rsidR="00F16559" w:rsidRPr="007E77C7" w:rsidRDefault="00F16559" w:rsidP="00B51EF3">
            <w:pPr>
              <w:spacing w:after="0"/>
              <w:jc w:val="center"/>
              <w:rPr>
                <w:color w:val="000000"/>
                <w:lang w:val="el-GR"/>
              </w:rPr>
            </w:pPr>
            <w:r>
              <w:rPr>
                <w:lang w:val="el-GR"/>
              </w:rPr>
              <w:t>400 αντιδράσεις</w:t>
            </w:r>
            <w:r w:rsidRPr="007E77C7">
              <w:rPr>
                <w:lang w:val="el-GR"/>
              </w:rPr>
              <w:t xml:space="preserve"> </w:t>
            </w:r>
          </w:p>
        </w:tc>
        <w:tc>
          <w:tcPr>
            <w:tcW w:w="784" w:type="pct"/>
            <w:shd w:val="clear" w:color="auto" w:fill="auto"/>
            <w:noWrap/>
            <w:vAlign w:val="center"/>
            <w:hideMark/>
          </w:tcPr>
          <w:p w14:paraId="20EAD7EC" w14:textId="77777777" w:rsidR="00F16559" w:rsidRPr="00271EFF" w:rsidRDefault="00F16559" w:rsidP="00B51EF3">
            <w:pPr>
              <w:spacing w:after="0"/>
              <w:jc w:val="center"/>
              <w:rPr>
                <w:color w:val="000000"/>
              </w:rPr>
            </w:pPr>
            <w:r w:rsidRPr="00271EFF">
              <w:rPr>
                <w:color w:val="000000"/>
              </w:rPr>
              <w:t>2</w:t>
            </w:r>
          </w:p>
        </w:tc>
        <w:tc>
          <w:tcPr>
            <w:tcW w:w="862" w:type="pct"/>
            <w:shd w:val="clear" w:color="auto" w:fill="auto"/>
            <w:noWrap/>
            <w:vAlign w:val="center"/>
            <w:hideMark/>
          </w:tcPr>
          <w:p w14:paraId="6C6A4F0D" w14:textId="77777777" w:rsidR="00F16559" w:rsidRPr="00271EFF" w:rsidRDefault="00F16559" w:rsidP="00B51EF3">
            <w:pPr>
              <w:spacing w:after="0"/>
              <w:jc w:val="center"/>
              <w:rPr>
                <w:color w:val="000000"/>
              </w:rPr>
            </w:pPr>
            <w:r w:rsidRPr="00271EFF">
              <w:rPr>
                <w:color w:val="000000"/>
              </w:rPr>
              <w:t>ΝΑΙ</w:t>
            </w:r>
          </w:p>
        </w:tc>
      </w:tr>
    </w:tbl>
    <w:p w14:paraId="30057882" w14:textId="77777777" w:rsidR="001A52FE" w:rsidRDefault="001A52FE" w:rsidP="00242135">
      <w:pPr>
        <w:pStyle w:val="Default"/>
        <w:jc w:val="both"/>
        <w:rPr>
          <w:rFonts w:ascii="Calibri" w:eastAsia="Times New Roman" w:hAnsi="Calibri" w:cs="Calibri"/>
          <w:color w:val="auto"/>
          <w:sz w:val="22"/>
          <w:lang w:val="en-GB" w:eastAsia="ar-SA" w:bidi="ar-SA"/>
        </w:rPr>
      </w:pPr>
    </w:p>
    <w:p w14:paraId="5CECD6CF" w14:textId="77777777" w:rsidR="00D636AF" w:rsidRPr="00D636AF" w:rsidRDefault="00D636AF" w:rsidP="00242135">
      <w:pPr>
        <w:pStyle w:val="Default"/>
        <w:jc w:val="both"/>
        <w:rPr>
          <w:rFonts w:asciiTheme="minorHAnsi" w:hAnsiTheme="minorHAnsi" w:cstheme="minorHAnsi"/>
          <w:b/>
          <w:sz w:val="22"/>
          <w:szCs w:val="22"/>
          <w:u w:val="single"/>
          <w:lang w:val="en-US"/>
        </w:rPr>
      </w:pPr>
    </w:p>
    <w:p w14:paraId="04F9BD43" w14:textId="77777777" w:rsidR="00242135" w:rsidRPr="00195520" w:rsidRDefault="00273D91" w:rsidP="00D636AF">
      <w:pPr>
        <w:pStyle w:val="Default"/>
        <w:jc w:val="both"/>
        <w:rPr>
          <w:rFonts w:asciiTheme="minorHAnsi" w:hAnsiTheme="minorHAnsi" w:cstheme="minorHAnsi"/>
          <w:b/>
          <w:color w:val="auto"/>
          <w:sz w:val="22"/>
          <w:szCs w:val="22"/>
        </w:rPr>
      </w:pPr>
      <w:r w:rsidRPr="00195520">
        <w:rPr>
          <w:rFonts w:asciiTheme="minorHAnsi" w:hAnsiTheme="minorHAnsi" w:cstheme="minorHAnsi"/>
          <w:b/>
          <w:sz w:val="22"/>
          <w:szCs w:val="22"/>
          <w:u w:val="single"/>
        </w:rPr>
        <w:t>ΤΜΗΜΑ Δ</w:t>
      </w:r>
      <w:r w:rsidR="00242135" w:rsidRPr="00195520">
        <w:rPr>
          <w:rFonts w:asciiTheme="minorHAnsi" w:hAnsiTheme="minorHAnsi" w:cstheme="minorHAnsi"/>
          <w:b/>
          <w:sz w:val="22"/>
          <w:szCs w:val="22"/>
          <w:u w:val="single"/>
        </w:rPr>
        <w:t>:</w:t>
      </w:r>
      <w:r w:rsidR="00242135" w:rsidRPr="00195520">
        <w:rPr>
          <w:rFonts w:asciiTheme="minorHAnsi" w:hAnsiTheme="minorHAnsi" w:cstheme="minorHAnsi"/>
          <w:b/>
          <w:sz w:val="22"/>
          <w:szCs w:val="22"/>
        </w:rPr>
        <w:t xml:space="preserve"> «Αναλώσιμα τριχοειδούς </w:t>
      </w:r>
      <w:proofErr w:type="spellStart"/>
      <w:r w:rsidR="00242135" w:rsidRPr="00195520">
        <w:rPr>
          <w:rFonts w:asciiTheme="minorHAnsi" w:hAnsiTheme="minorHAnsi" w:cstheme="minorHAnsi"/>
          <w:b/>
          <w:sz w:val="22"/>
          <w:szCs w:val="22"/>
        </w:rPr>
        <w:t>ηλεκτροφόρησης</w:t>
      </w:r>
      <w:proofErr w:type="spellEnd"/>
      <w:r w:rsidR="00242135" w:rsidRPr="00195520">
        <w:rPr>
          <w:rFonts w:asciiTheme="minorHAnsi" w:hAnsiTheme="minorHAnsi" w:cstheme="minorHAnsi"/>
          <w:b/>
          <w:sz w:val="22"/>
          <w:szCs w:val="22"/>
        </w:rPr>
        <w:t xml:space="preserve"> και ποσοτικοποίησης </w:t>
      </w:r>
      <w:proofErr w:type="spellStart"/>
      <w:r w:rsidR="00242135" w:rsidRPr="00195520">
        <w:rPr>
          <w:rFonts w:asciiTheme="minorHAnsi" w:hAnsiTheme="minorHAnsi" w:cstheme="minorHAnsi"/>
          <w:b/>
          <w:sz w:val="22"/>
          <w:szCs w:val="22"/>
        </w:rPr>
        <w:t>νουκλεϊκών</w:t>
      </w:r>
      <w:proofErr w:type="spellEnd"/>
      <w:r w:rsidR="00242135" w:rsidRPr="00195520">
        <w:rPr>
          <w:rFonts w:asciiTheme="minorHAnsi" w:hAnsiTheme="minorHAnsi" w:cstheme="minorHAnsi"/>
          <w:b/>
          <w:sz w:val="22"/>
          <w:szCs w:val="22"/>
        </w:rPr>
        <w:t xml:space="preserve"> οξέων» (CPV: 24900000-3), εκτιμώμενης </w:t>
      </w:r>
      <w:r w:rsidR="00242135" w:rsidRPr="00195520">
        <w:rPr>
          <w:rFonts w:asciiTheme="minorHAnsi" w:hAnsiTheme="minorHAnsi" w:cstheme="minorHAnsi"/>
          <w:b/>
          <w:color w:val="auto"/>
          <w:sz w:val="22"/>
          <w:szCs w:val="22"/>
        </w:rPr>
        <w:t xml:space="preserve">αξίας </w:t>
      </w:r>
      <w:r w:rsidR="00050EE5">
        <w:rPr>
          <w:rFonts w:asciiTheme="minorHAnsi" w:hAnsiTheme="minorHAnsi" w:cstheme="minorHAnsi"/>
          <w:b/>
          <w:color w:val="auto"/>
          <w:sz w:val="22"/>
          <w:szCs w:val="22"/>
          <w:lang w:eastAsia="el-GR"/>
        </w:rPr>
        <w:t>16.710</w:t>
      </w:r>
      <w:r w:rsidR="00050EE5" w:rsidRPr="00050EE5">
        <w:rPr>
          <w:rFonts w:asciiTheme="minorHAnsi" w:hAnsiTheme="minorHAnsi" w:cstheme="minorHAnsi"/>
          <w:b/>
          <w:color w:val="auto"/>
          <w:sz w:val="22"/>
          <w:szCs w:val="22"/>
          <w:lang w:eastAsia="el-GR"/>
        </w:rPr>
        <w:t>,</w:t>
      </w:r>
      <w:r w:rsidR="00242135" w:rsidRPr="00195520">
        <w:rPr>
          <w:rFonts w:asciiTheme="minorHAnsi" w:hAnsiTheme="minorHAnsi" w:cstheme="minorHAnsi"/>
          <w:b/>
          <w:color w:val="auto"/>
          <w:sz w:val="22"/>
          <w:szCs w:val="22"/>
          <w:lang w:eastAsia="el-GR"/>
        </w:rPr>
        <w:t>00</w:t>
      </w:r>
      <w:r w:rsidR="00242135" w:rsidRPr="00195520">
        <w:rPr>
          <w:rFonts w:asciiTheme="minorHAnsi" w:hAnsiTheme="minorHAnsi" w:cstheme="minorHAnsi"/>
          <w:b/>
          <w:color w:val="auto"/>
          <w:sz w:val="22"/>
          <w:szCs w:val="22"/>
        </w:rPr>
        <w:t>€</w:t>
      </w:r>
      <w:r w:rsidR="006B1E02" w:rsidRPr="00195520">
        <w:rPr>
          <w:rFonts w:asciiTheme="minorHAnsi" w:hAnsiTheme="minorHAnsi" w:cstheme="minorHAnsi"/>
          <w:b/>
          <w:color w:val="auto"/>
          <w:sz w:val="22"/>
          <w:szCs w:val="22"/>
        </w:rPr>
        <w:t>,</w:t>
      </w:r>
      <w:r w:rsidR="00242135" w:rsidRPr="00195520">
        <w:rPr>
          <w:rFonts w:asciiTheme="minorHAnsi" w:hAnsiTheme="minorHAnsi" w:cstheme="minorHAnsi"/>
          <w:b/>
          <w:color w:val="auto"/>
          <w:sz w:val="22"/>
          <w:szCs w:val="22"/>
        </w:rPr>
        <w:t xml:space="preserve"> πλέον ΦΠΑ</w:t>
      </w:r>
      <w:r w:rsidR="006B1E02" w:rsidRPr="00195520">
        <w:rPr>
          <w:rFonts w:asciiTheme="minorHAnsi" w:hAnsiTheme="minorHAnsi" w:cstheme="minorHAnsi"/>
          <w:b/>
          <w:color w:val="auto"/>
          <w:sz w:val="22"/>
          <w:szCs w:val="22"/>
        </w:rPr>
        <w:t xml:space="preserve"> 6%</w:t>
      </w:r>
      <w:r w:rsidR="00242135" w:rsidRPr="00195520">
        <w:rPr>
          <w:rFonts w:asciiTheme="minorHAnsi" w:hAnsiTheme="minorHAnsi" w:cstheme="minorHAnsi"/>
          <w:b/>
          <w:color w:val="auto"/>
          <w:sz w:val="22"/>
          <w:szCs w:val="22"/>
        </w:rPr>
        <w:t xml:space="preserve"> </w:t>
      </w:r>
      <w:r w:rsidR="00195520" w:rsidRPr="00195520">
        <w:rPr>
          <w:rFonts w:asciiTheme="minorHAnsi" w:hAnsiTheme="minorHAnsi" w:cstheme="minorHAnsi"/>
          <w:b/>
          <w:color w:val="auto"/>
          <w:sz w:val="22"/>
          <w:szCs w:val="22"/>
        </w:rPr>
        <w:t>(</w:t>
      </w:r>
      <w:r w:rsidR="00242135" w:rsidRPr="00195520">
        <w:rPr>
          <w:rFonts w:asciiTheme="minorHAnsi" w:hAnsiTheme="minorHAnsi" w:cstheme="minorHAnsi"/>
          <w:b/>
          <w:color w:val="auto"/>
          <w:sz w:val="22"/>
          <w:szCs w:val="22"/>
        </w:rPr>
        <w:t>1.002,60€</w:t>
      </w:r>
      <w:r w:rsidR="00195520" w:rsidRPr="00195520">
        <w:rPr>
          <w:rFonts w:asciiTheme="minorHAnsi" w:hAnsiTheme="minorHAnsi" w:cstheme="minorHAnsi"/>
          <w:b/>
          <w:color w:val="auto"/>
          <w:sz w:val="22"/>
          <w:szCs w:val="22"/>
        </w:rPr>
        <w:t>)</w:t>
      </w:r>
      <w:r w:rsidR="00242135" w:rsidRPr="00195520">
        <w:rPr>
          <w:rFonts w:asciiTheme="minorHAnsi" w:hAnsiTheme="minorHAnsi" w:cstheme="minorHAnsi"/>
          <w:b/>
          <w:color w:val="auto"/>
          <w:sz w:val="22"/>
          <w:szCs w:val="22"/>
        </w:rPr>
        <w:t>.</w:t>
      </w:r>
    </w:p>
    <w:p w14:paraId="7BDE62B1" w14:textId="77777777" w:rsidR="00F16559" w:rsidRPr="00FE6C64" w:rsidRDefault="00F16559" w:rsidP="00F16559">
      <w:pPr>
        <w:pStyle w:val="Default"/>
        <w:rPr>
          <w:b/>
          <w:bCs/>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182"/>
        <w:gridCol w:w="2392"/>
        <w:gridCol w:w="1630"/>
        <w:gridCol w:w="1632"/>
        <w:gridCol w:w="1794"/>
      </w:tblGrid>
      <w:tr w:rsidR="00F16559" w:rsidRPr="00BE2535" w14:paraId="2E7137B0" w14:textId="77777777" w:rsidTr="00B51EF3">
        <w:trPr>
          <w:trHeight w:val="209"/>
        </w:trPr>
        <w:tc>
          <w:tcPr>
            <w:tcW w:w="374" w:type="pct"/>
            <w:shd w:val="clear" w:color="auto" w:fill="auto"/>
            <w:noWrap/>
            <w:vAlign w:val="center"/>
            <w:hideMark/>
          </w:tcPr>
          <w:p w14:paraId="1D7D18B7" w14:textId="77777777" w:rsidR="00F16559" w:rsidRPr="00BE2535" w:rsidRDefault="00F16559" w:rsidP="00B51EF3">
            <w:pPr>
              <w:spacing w:after="0"/>
              <w:jc w:val="center"/>
              <w:rPr>
                <w:b/>
                <w:bCs/>
                <w:lang w:val="el-GR"/>
              </w:rPr>
            </w:pPr>
            <w:r w:rsidRPr="00271EFF">
              <w:rPr>
                <w:b/>
                <w:bCs/>
              </w:rPr>
              <w:t>A</w:t>
            </w:r>
            <w:r w:rsidRPr="00BE2535">
              <w:rPr>
                <w:b/>
                <w:bCs/>
                <w:lang w:val="el-GR"/>
              </w:rPr>
              <w:t>/</w:t>
            </w:r>
            <w:r w:rsidRPr="00271EFF">
              <w:rPr>
                <w:b/>
                <w:bCs/>
              </w:rPr>
              <w:t>A</w:t>
            </w:r>
          </w:p>
        </w:tc>
        <w:tc>
          <w:tcPr>
            <w:tcW w:w="1048" w:type="pct"/>
            <w:shd w:val="clear" w:color="auto" w:fill="auto"/>
            <w:noWrap/>
            <w:vAlign w:val="center"/>
            <w:hideMark/>
          </w:tcPr>
          <w:p w14:paraId="6329D40F" w14:textId="77777777" w:rsidR="00F16559" w:rsidRPr="00BE2535" w:rsidRDefault="00F16559" w:rsidP="00B51EF3">
            <w:pPr>
              <w:spacing w:after="0"/>
              <w:jc w:val="center"/>
              <w:rPr>
                <w:b/>
                <w:bCs/>
                <w:lang w:val="el-GR"/>
              </w:rPr>
            </w:pPr>
            <w:r w:rsidRPr="00BE2535">
              <w:rPr>
                <w:b/>
                <w:bCs/>
                <w:lang w:val="el-GR"/>
              </w:rPr>
              <w:t>ΕΙΔΟΣ</w:t>
            </w:r>
          </w:p>
        </w:tc>
        <w:tc>
          <w:tcPr>
            <w:tcW w:w="1149" w:type="pct"/>
            <w:shd w:val="clear" w:color="auto" w:fill="auto"/>
            <w:noWrap/>
            <w:vAlign w:val="center"/>
            <w:hideMark/>
          </w:tcPr>
          <w:p w14:paraId="56B92A66" w14:textId="77777777" w:rsidR="00F16559" w:rsidRPr="00BE2535" w:rsidRDefault="00F16559" w:rsidP="00B51EF3">
            <w:pPr>
              <w:spacing w:after="0"/>
              <w:jc w:val="center"/>
              <w:rPr>
                <w:b/>
                <w:bCs/>
                <w:lang w:val="el-GR"/>
              </w:rPr>
            </w:pPr>
            <w:r w:rsidRPr="00BE2535">
              <w:rPr>
                <w:b/>
                <w:bCs/>
                <w:lang w:val="el-GR"/>
              </w:rPr>
              <w:t>ΠΡΟΔΙΑΓΡΑΦΕΣ</w:t>
            </w:r>
          </w:p>
        </w:tc>
        <w:tc>
          <w:tcPr>
            <w:tcW w:w="783" w:type="pct"/>
            <w:shd w:val="clear" w:color="auto" w:fill="auto"/>
            <w:noWrap/>
            <w:vAlign w:val="center"/>
            <w:hideMark/>
          </w:tcPr>
          <w:p w14:paraId="189C7AED" w14:textId="77777777" w:rsidR="00F16559" w:rsidRPr="00BE2535" w:rsidRDefault="00F16559" w:rsidP="00B51EF3">
            <w:pPr>
              <w:spacing w:after="0"/>
              <w:jc w:val="center"/>
              <w:rPr>
                <w:b/>
                <w:bCs/>
                <w:lang w:val="el-GR"/>
              </w:rPr>
            </w:pPr>
            <w:r w:rsidRPr="00BE2535">
              <w:rPr>
                <w:b/>
                <w:bCs/>
                <w:lang w:val="el-GR"/>
              </w:rPr>
              <w:t>ΣΥΣΚΕΥΑΣΙΑ</w:t>
            </w:r>
          </w:p>
        </w:tc>
        <w:tc>
          <w:tcPr>
            <w:tcW w:w="784" w:type="pct"/>
            <w:shd w:val="clear" w:color="auto" w:fill="auto"/>
            <w:noWrap/>
            <w:vAlign w:val="center"/>
            <w:hideMark/>
          </w:tcPr>
          <w:p w14:paraId="462490D7" w14:textId="77777777" w:rsidR="00F16559" w:rsidRPr="00BE2535" w:rsidRDefault="00F16559" w:rsidP="00B51EF3">
            <w:pPr>
              <w:spacing w:after="0"/>
              <w:jc w:val="center"/>
              <w:rPr>
                <w:b/>
                <w:bCs/>
                <w:lang w:val="el-GR"/>
              </w:rPr>
            </w:pPr>
            <w:r w:rsidRPr="00BE2535">
              <w:rPr>
                <w:b/>
                <w:bCs/>
                <w:lang w:val="el-GR"/>
              </w:rPr>
              <w:t>ΠΟΣΟΤΗΤΕΣ</w:t>
            </w:r>
          </w:p>
        </w:tc>
        <w:tc>
          <w:tcPr>
            <w:tcW w:w="862" w:type="pct"/>
            <w:shd w:val="clear" w:color="auto" w:fill="auto"/>
            <w:vAlign w:val="center"/>
            <w:hideMark/>
          </w:tcPr>
          <w:p w14:paraId="03D57189" w14:textId="77777777" w:rsidR="00F16559" w:rsidRPr="00BE2535" w:rsidRDefault="00F16559" w:rsidP="00B51EF3">
            <w:pPr>
              <w:spacing w:after="0"/>
              <w:jc w:val="center"/>
              <w:rPr>
                <w:b/>
                <w:bCs/>
                <w:lang w:val="el-GR"/>
              </w:rPr>
            </w:pPr>
            <w:r w:rsidRPr="00BE2535">
              <w:rPr>
                <w:b/>
                <w:bCs/>
                <w:lang w:val="el-GR"/>
              </w:rPr>
              <w:t>ΠΑΡΑΠΟΜΠΗ ΣΕ ΤΕΧΝΙΚΟ ΦΥΛΛΑΔΙΟ</w:t>
            </w:r>
          </w:p>
        </w:tc>
      </w:tr>
      <w:tr w:rsidR="00F16559" w:rsidRPr="00BE2535" w14:paraId="7CA0D151" w14:textId="77777777" w:rsidTr="00B51EF3">
        <w:trPr>
          <w:trHeight w:val="209"/>
        </w:trPr>
        <w:tc>
          <w:tcPr>
            <w:tcW w:w="374" w:type="pct"/>
            <w:shd w:val="clear" w:color="auto" w:fill="auto"/>
            <w:noWrap/>
            <w:vAlign w:val="center"/>
            <w:hideMark/>
          </w:tcPr>
          <w:p w14:paraId="48722724" w14:textId="77777777" w:rsidR="00F16559" w:rsidRPr="00F47D0B" w:rsidRDefault="00F16559" w:rsidP="00B51EF3">
            <w:pPr>
              <w:spacing w:after="0"/>
              <w:jc w:val="center"/>
              <w:rPr>
                <w:bCs/>
              </w:rPr>
            </w:pPr>
            <w:r w:rsidRPr="00F47D0B">
              <w:rPr>
                <w:bCs/>
              </w:rPr>
              <w:t>1</w:t>
            </w:r>
          </w:p>
        </w:tc>
        <w:tc>
          <w:tcPr>
            <w:tcW w:w="1048" w:type="pct"/>
            <w:shd w:val="clear" w:color="auto" w:fill="auto"/>
            <w:noWrap/>
            <w:vAlign w:val="center"/>
            <w:hideMark/>
          </w:tcPr>
          <w:p w14:paraId="5E545F80" w14:textId="77777777" w:rsidR="00F16559" w:rsidRPr="00556034" w:rsidRDefault="00F16559" w:rsidP="00B51EF3">
            <w:pPr>
              <w:spacing w:after="0"/>
              <w:jc w:val="center"/>
              <w:rPr>
                <w:b/>
                <w:bCs/>
                <w:lang w:val="el-GR"/>
              </w:rPr>
            </w:pPr>
            <w:r w:rsidRPr="00556034">
              <w:rPr>
                <w:color w:val="000000"/>
                <w:lang w:val="el-GR"/>
              </w:rPr>
              <w:t>Κασέτα (</w:t>
            </w:r>
            <w:r w:rsidRPr="00556034">
              <w:rPr>
                <w:color w:val="000000"/>
              </w:rPr>
              <w:t>Cartridge</w:t>
            </w:r>
            <w:r w:rsidRPr="00556034">
              <w:rPr>
                <w:color w:val="000000"/>
                <w:lang w:val="el-GR"/>
              </w:rPr>
              <w:t xml:space="preserve">) για τριχοειδή </w:t>
            </w:r>
            <w:proofErr w:type="spellStart"/>
            <w:r w:rsidRPr="00556034">
              <w:rPr>
                <w:color w:val="000000"/>
                <w:lang w:val="el-GR"/>
              </w:rPr>
              <w:t>ηλεκτροφόρηση</w:t>
            </w:r>
            <w:proofErr w:type="spellEnd"/>
          </w:p>
        </w:tc>
        <w:tc>
          <w:tcPr>
            <w:tcW w:w="1149" w:type="pct"/>
            <w:shd w:val="clear" w:color="auto" w:fill="auto"/>
            <w:noWrap/>
            <w:vAlign w:val="center"/>
            <w:hideMark/>
          </w:tcPr>
          <w:p w14:paraId="65E0A004" w14:textId="77777777" w:rsidR="00F16559" w:rsidRPr="00BE2535" w:rsidRDefault="00F16559" w:rsidP="00B51EF3">
            <w:pPr>
              <w:spacing w:after="0"/>
              <w:jc w:val="center"/>
              <w:rPr>
                <w:b/>
                <w:bCs/>
                <w:lang w:val="el-GR"/>
              </w:rPr>
            </w:pPr>
            <w:r w:rsidRPr="00271EFF">
              <w:rPr>
                <w:lang w:val="el-GR"/>
              </w:rPr>
              <w:t xml:space="preserve">Κασέτα </w:t>
            </w:r>
            <w:r w:rsidRPr="00556034">
              <w:rPr>
                <w:color w:val="000000"/>
                <w:lang w:val="el-GR"/>
              </w:rPr>
              <w:t>(</w:t>
            </w:r>
            <w:r w:rsidRPr="00556034">
              <w:rPr>
                <w:color w:val="000000"/>
              </w:rPr>
              <w:t>Cartridge</w:t>
            </w:r>
            <w:r w:rsidRPr="00556034">
              <w:rPr>
                <w:color w:val="000000"/>
                <w:lang w:val="el-GR"/>
              </w:rPr>
              <w:t xml:space="preserve">) </w:t>
            </w:r>
            <w:r w:rsidRPr="00271EFF">
              <w:rPr>
                <w:lang w:val="el-GR"/>
              </w:rPr>
              <w:t xml:space="preserve">που να περιλαμβάνει τριχοειδή, πολυμερές, ρυθμιστικό διάλυμα, και αντλία, συμβατή για χρήση </w:t>
            </w:r>
            <w:r w:rsidRPr="00271EFF">
              <w:t> </w:t>
            </w:r>
            <w:r w:rsidRPr="00271EFF">
              <w:rPr>
                <w:lang w:val="el-GR"/>
              </w:rPr>
              <w:t xml:space="preserve">με το γενετικό αναλυτή </w:t>
            </w:r>
            <w:proofErr w:type="spellStart"/>
            <w:r w:rsidRPr="00271EFF">
              <w:t>SeqStudio</w:t>
            </w:r>
            <w:proofErr w:type="spellEnd"/>
            <w:r w:rsidRPr="00271EFF">
              <w:rPr>
                <w:lang w:val="el-GR"/>
              </w:rPr>
              <w:t xml:space="preserve"> (κατάλληλο για εφαρμογές</w:t>
            </w:r>
            <w:r w:rsidRPr="00556034">
              <w:rPr>
                <w:lang w:val="el-GR"/>
              </w:rPr>
              <w:t xml:space="preserve"> </w:t>
            </w:r>
            <w:r w:rsidRPr="00271EFF">
              <w:t>sanger</w:t>
            </w:r>
            <w:r w:rsidRPr="00556034">
              <w:rPr>
                <w:lang w:val="el-GR"/>
              </w:rPr>
              <w:t xml:space="preserve"> </w:t>
            </w:r>
            <w:r w:rsidRPr="00271EFF">
              <w:t>sequencing</w:t>
            </w:r>
            <w:r w:rsidRPr="00271EFF">
              <w:rPr>
                <w:lang w:val="el-GR"/>
              </w:rPr>
              <w:t>/</w:t>
            </w:r>
            <w:proofErr w:type="spellStart"/>
            <w:r w:rsidRPr="00271EFF">
              <w:t>fragmentanalysis</w:t>
            </w:r>
            <w:proofErr w:type="spellEnd"/>
            <w:r w:rsidRPr="00271EFF">
              <w:rPr>
                <w:lang w:val="el-GR"/>
              </w:rPr>
              <w:t xml:space="preserve">). </w:t>
            </w:r>
            <w:r w:rsidRPr="007D2411">
              <w:rPr>
                <w:lang w:val="el-GR"/>
              </w:rPr>
              <w:t xml:space="preserve">Συσκευασία για 125 </w:t>
            </w:r>
            <w:r w:rsidRPr="00271EFF">
              <w:t>injections</w:t>
            </w:r>
            <w:r w:rsidRPr="007D2411">
              <w:rPr>
                <w:lang w:val="el-GR"/>
              </w:rPr>
              <w:t xml:space="preserve"> ή 500 αντιδράσεις</w:t>
            </w:r>
          </w:p>
        </w:tc>
        <w:tc>
          <w:tcPr>
            <w:tcW w:w="783" w:type="pct"/>
            <w:shd w:val="clear" w:color="auto" w:fill="auto"/>
            <w:noWrap/>
            <w:vAlign w:val="center"/>
            <w:hideMark/>
          </w:tcPr>
          <w:p w14:paraId="7567B695" w14:textId="77777777" w:rsidR="00F16559" w:rsidRPr="00F47D0B" w:rsidRDefault="00F16559" w:rsidP="00B51EF3">
            <w:pPr>
              <w:spacing w:after="0"/>
              <w:jc w:val="center"/>
              <w:rPr>
                <w:lang w:val="el-GR"/>
              </w:rPr>
            </w:pPr>
            <w:r w:rsidRPr="00B772F8">
              <w:rPr>
                <w:lang w:val="el-GR"/>
              </w:rPr>
              <w:t>ΤΕΜ</w:t>
            </w:r>
          </w:p>
          <w:p w14:paraId="26D45902" w14:textId="77777777" w:rsidR="00F16559" w:rsidRPr="00F47D0B" w:rsidRDefault="00F16559" w:rsidP="00B51EF3">
            <w:pPr>
              <w:spacing w:after="0"/>
              <w:jc w:val="center"/>
              <w:rPr>
                <w:lang w:val="el-GR"/>
              </w:rPr>
            </w:pPr>
          </w:p>
          <w:p w14:paraId="3B676457" w14:textId="77777777" w:rsidR="00F16559" w:rsidRPr="00F47D0B" w:rsidRDefault="00F16559" w:rsidP="00B51EF3">
            <w:pPr>
              <w:spacing w:after="0"/>
              <w:jc w:val="center"/>
              <w:rPr>
                <w:lang w:val="el-GR"/>
              </w:rPr>
            </w:pPr>
            <w:r>
              <w:rPr>
                <w:lang w:val="el-GR"/>
              </w:rPr>
              <w:t>Συσκευασία</w:t>
            </w:r>
            <w:r w:rsidRPr="00F47D0B">
              <w:rPr>
                <w:lang w:val="el-GR"/>
              </w:rPr>
              <w:t xml:space="preserve"> για 125 </w:t>
            </w:r>
            <w:r w:rsidRPr="00271EFF">
              <w:t>injections</w:t>
            </w:r>
            <w:r w:rsidRPr="00F47D0B">
              <w:rPr>
                <w:lang w:val="el-GR"/>
              </w:rPr>
              <w:t xml:space="preserve"> ή 500 αντιδράσεις</w:t>
            </w:r>
          </w:p>
          <w:p w14:paraId="08812371" w14:textId="77777777" w:rsidR="00F16559" w:rsidRPr="00F47D0B" w:rsidRDefault="00F16559" w:rsidP="00B51EF3">
            <w:pPr>
              <w:spacing w:after="0"/>
              <w:jc w:val="center"/>
              <w:rPr>
                <w:lang w:val="el-GR"/>
              </w:rPr>
            </w:pPr>
          </w:p>
          <w:p w14:paraId="5D39649D" w14:textId="77777777" w:rsidR="00F16559" w:rsidRPr="00BE2535" w:rsidRDefault="00F16559" w:rsidP="00B51EF3">
            <w:pPr>
              <w:spacing w:after="0"/>
              <w:jc w:val="center"/>
              <w:rPr>
                <w:b/>
                <w:bCs/>
                <w:lang w:val="el-GR"/>
              </w:rPr>
            </w:pPr>
          </w:p>
        </w:tc>
        <w:tc>
          <w:tcPr>
            <w:tcW w:w="784" w:type="pct"/>
            <w:shd w:val="clear" w:color="auto" w:fill="auto"/>
            <w:noWrap/>
            <w:vAlign w:val="center"/>
            <w:hideMark/>
          </w:tcPr>
          <w:p w14:paraId="7DD5CE92" w14:textId="77777777" w:rsidR="00F16559" w:rsidRPr="00BE2535" w:rsidRDefault="00F16559" w:rsidP="00B51EF3">
            <w:pPr>
              <w:spacing w:after="0"/>
              <w:jc w:val="center"/>
              <w:rPr>
                <w:b/>
                <w:bCs/>
                <w:lang w:val="el-GR"/>
              </w:rPr>
            </w:pPr>
            <w:r w:rsidRPr="00271EFF">
              <w:t>5</w:t>
            </w:r>
          </w:p>
        </w:tc>
        <w:tc>
          <w:tcPr>
            <w:tcW w:w="862" w:type="pct"/>
            <w:shd w:val="clear" w:color="auto" w:fill="auto"/>
            <w:vAlign w:val="center"/>
            <w:hideMark/>
          </w:tcPr>
          <w:p w14:paraId="0E62BAB1" w14:textId="77777777" w:rsidR="00F16559" w:rsidRPr="00BE2535" w:rsidRDefault="00F16559" w:rsidP="00B51EF3">
            <w:pPr>
              <w:spacing w:after="0"/>
              <w:jc w:val="center"/>
              <w:rPr>
                <w:b/>
                <w:bCs/>
                <w:lang w:val="el-GR"/>
              </w:rPr>
            </w:pPr>
            <w:r w:rsidRPr="00271EFF">
              <w:rPr>
                <w:color w:val="000000"/>
              </w:rPr>
              <w:t>ΝΑΙ</w:t>
            </w:r>
          </w:p>
        </w:tc>
      </w:tr>
      <w:tr w:rsidR="00F16559" w:rsidRPr="00BE2535" w14:paraId="2D0B614C" w14:textId="77777777" w:rsidTr="00B51EF3">
        <w:trPr>
          <w:trHeight w:val="209"/>
        </w:trPr>
        <w:tc>
          <w:tcPr>
            <w:tcW w:w="374" w:type="pct"/>
            <w:shd w:val="clear" w:color="auto" w:fill="auto"/>
            <w:noWrap/>
            <w:vAlign w:val="center"/>
            <w:hideMark/>
          </w:tcPr>
          <w:p w14:paraId="408B1965" w14:textId="77777777" w:rsidR="00F16559" w:rsidRPr="00271EFF" w:rsidRDefault="00F16559" w:rsidP="00B51EF3">
            <w:pPr>
              <w:spacing w:after="0"/>
              <w:jc w:val="center"/>
              <w:rPr>
                <w:b/>
                <w:bCs/>
              </w:rPr>
            </w:pPr>
            <w:r>
              <w:rPr>
                <w:color w:val="000000"/>
              </w:rPr>
              <w:t>2</w:t>
            </w:r>
          </w:p>
        </w:tc>
        <w:tc>
          <w:tcPr>
            <w:tcW w:w="1048" w:type="pct"/>
            <w:shd w:val="clear" w:color="auto" w:fill="auto"/>
            <w:noWrap/>
            <w:vAlign w:val="center"/>
            <w:hideMark/>
          </w:tcPr>
          <w:p w14:paraId="335A1308" w14:textId="77777777" w:rsidR="00F16559" w:rsidRPr="00556034" w:rsidRDefault="00F16559" w:rsidP="00B51EF3">
            <w:pPr>
              <w:spacing w:after="0"/>
              <w:jc w:val="center"/>
              <w:rPr>
                <w:b/>
                <w:bCs/>
                <w:lang w:val="el-GR"/>
              </w:rPr>
            </w:pPr>
            <w:proofErr w:type="spellStart"/>
            <w:r w:rsidRPr="00556034">
              <w:rPr>
                <w:color w:val="000000"/>
              </w:rPr>
              <w:t>Διάλυμ</w:t>
            </w:r>
            <w:proofErr w:type="spellEnd"/>
            <w:r w:rsidRPr="00556034">
              <w:rPr>
                <w:color w:val="000000"/>
              </w:rPr>
              <w:t>α κα</w:t>
            </w:r>
            <w:proofErr w:type="spellStart"/>
            <w:r w:rsidRPr="00556034">
              <w:rPr>
                <w:color w:val="000000"/>
              </w:rPr>
              <w:t>θόδου</w:t>
            </w:r>
            <w:proofErr w:type="spellEnd"/>
          </w:p>
        </w:tc>
        <w:tc>
          <w:tcPr>
            <w:tcW w:w="1149" w:type="pct"/>
            <w:shd w:val="clear" w:color="auto" w:fill="auto"/>
            <w:noWrap/>
            <w:vAlign w:val="center"/>
            <w:hideMark/>
          </w:tcPr>
          <w:p w14:paraId="2198DD7E" w14:textId="77777777" w:rsidR="00F16559" w:rsidRPr="00BE2535" w:rsidRDefault="00F16559" w:rsidP="00B51EF3">
            <w:pPr>
              <w:spacing w:after="0"/>
              <w:jc w:val="center"/>
              <w:rPr>
                <w:b/>
                <w:bCs/>
                <w:lang w:val="el-GR"/>
              </w:rPr>
            </w:pPr>
            <w:r>
              <w:rPr>
                <w:lang w:val="el-GR"/>
              </w:rPr>
              <w:t xml:space="preserve">Διάλυμα </w:t>
            </w:r>
            <w:r w:rsidRPr="00CA1016">
              <w:rPr>
                <w:color w:val="000000"/>
                <w:lang w:val="el-GR"/>
              </w:rPr>
              <w:t>καθόδου</w:t>
            </w:r>
            <w:r w:rsidRPr="00271EFF">
              <w:rPr>
                <w:lang w:val="el-GR"/>
              </w:rPr>
              <w:t xml:space="preserve"> κατάλληλο</w:t>
            </w:r>
            <w:r>
              <w:rPr>
                <w:lang w:val="el-GR"/>
              </w:rPr>
              <w:t xml:space="preserve"> για εφαρμογές </w:t>
            </w:r>
            <w:proofErr w:type="spellStart"/>
            <w:r>
              <w:rPr>
                <w:lang w:val="el-GR"/>
              </w:rPr>
              <w:t>αλληλού</w:t>
            </w:r>
            <w:r w:rsidRPr="00271EFF">
              <w:rPr>
                <w:lang w:val="el-GR"/>
              </w:rPr>
              <w:t>χησης</w:t>
            </w:r>
            <w:proofErr w:type="spellEnd"/>
            <w:r w:rsidRPr="00556034">
              <w:rPr>
                <w:lang w:val="el-GR"/>
              </w:rPr>
              <w:t xml:space="preserve"> </w:t>
            </w:r>
            <w:r w:rsidRPr="00271EFF">
              <w:rPr>
                <w:lang w:val="el-GR"/>
              </w:rPr>
              <w:t>κατά</w:t>
            </w:r>
            <w:r w:rsidRPr="00556034">
              <w:rPr>
                <w:lang w:val="el-GR"/>
              </w:rPr>
              <w:t xml:space="preserve"> </w:t>
            </w:r>
            <w:r w:rsidRPr="00271EFF">
              <w:t>Sanger</w:t>
            </w:r>
            <w:r w:rsidRPr="00271EFF">
              <w:rPr>
                <w:lang w:val="el-GR"/>
              </w:rPr>
              <w:t xml:space="preserve"> και ανάλυσης θραυσμάτων συμβατό με το γενετικό αναλυτή </w:t>
            </w:r>
            <w:proofErr w:type="spellStart"/>
            <w:r w:rsidRPr="00271EFF">
              <w:t>SeqStudio</w:t>
            </w:r>
            <w:proofErr w:type="spellEnd"/>
            <w:r w:rsidRPr="00271EFF">
              <w:rPr>
                <w:lang w:val="el-GR"/>
              </w:rPr>
              <w:t xml:space="preserve">. Το δοχείο να έχει δύο ξεχωριστά διαμερίσματα: το αριστερό διαμέρισμα να παρέχει το ρυθμιστικό διάλυμα </w:t>
            </w:r>
            <w:r w:rsidRPr="00271EFF">
              <w:rPr>
                <w:lang w:val="el-GR"/>
              </w:rPr>
              <w:lastRenderedPageBreak/>
              <w:t xml:space="preserve">καθόδου για </w:t>
            </w:r>
            <w:proofErr w:type="spellStart"/>
            <w:r w:rsidRPr="00271EFF">
              <w:rPr>
                <w:lang w:val="el-GR"/>
              </w:rPr>
              <w:t>ηλεκτροφόρηση</w:t>
            </w:r>
            <w:proofErr w:type="spellEnd"/>
            <w:r w:rsidRPr="00271EFF">
              <w:rPr>
                <w:lang w:val="el-GR"/>
              </w:rPr>
              <w:t xml:space="preserve"> και το δεξί διαμέρισμα να παρέχει λειτουργία πλύσης τριχοειδούς  και εκτόξευσης αποβλήτων πολυμερούς μεταξύ των εγχύσεων. </w:t>
            </w:r>
            <w:proofErr w:type="spellStart"/>
            <w:r w:rsidRPr="00271EFF">
              <w:t>Συσκευ</w:t>
            </w:r>
            <w:proofErr w:type="spellEnd"/>
            <w:r w:rsidRPr="00271EFF">
              <w:t xml:space="preserve">ασία 4 </w:t>
            </w:r>
            <w:proofErr w:type="spellStart"/>
            <w:r w:rsidRPr="00271EFF">
              <w:t>δοχείων</w:t>
            </w:r>
            <w:proofErr w:type="spellEnd"/>
            <w:r w:rsidRPr="00271EFF">
              <w:t>.</w:t>
            </w:r>
          </w:p>
        </w:tc>
        <w:tc>
          <w:tcPr>
            <w:tcW w:w="783" w:type="pct"/>
            <w:shd w:val="clear" w:color="auto" w:fill="auto"/>
            <w:noWrap/>
            <w:vAlign w:val="center"/>
            <w:hideMark/>
          </w:tcPr>
          <w:p w14:paraId="0075FE79" w14:textId="77777777" w:rsidR="00F16559" w:rsidRPr="00A9225C" w:rsidRDefault="00F16559" w:rsidP="00B51EF3">
            <w:pPr>
              <w:spacing w:after="0"/>
              <w:jc w:val="center"/>
              <w:rPr>
                <w:lang w:val="el-GR"/>
              </w:rPr>
            </w:pPr>
            <w:r w:rsidRPr="00B772F8">
              <w:rPr>
                <w:lang w:val="el-GR"/>
              </w:rPr>
              <w:lastRenderedPageBreak/>
              <w:t>ΤΕΜ</w:t>
            </w:r>
          </w:p>
          <w:p w14:paraId="49B01750" w14:textId="77777777" w:rsidR="00F16559" w:rsidRPr="00A9225C" w:rsidRDefault="00F16559" w:rsidP="00B51EF3">
            <w:pPr>
              <w:spacing w:after="0"/>
              <w:jc w:val="center"/>
              <w:rPr>
                <w:lang w:val="el-GR"/>
              </w:rPr>
            </w:pPr>
          </w:p>
          <w:p w14:paraId="037B2A1D" w14:textId="77777777" w:rsidR="00F16559" w:rsidRPr="00BE2535" w:rsidRDefault="00F16559" w:rsidP="00B51EF3">
            <w:pPr>
              <w:spacing w:after="0"/>
              <w:jc w:val="center"/>
              <w:rPr>
                <w:b/>
                <w:bCs/>
                <w:lang w:val="el-GR"/>
              </w:rPr>
            </w:pPr>
            <w:proofErr w:type="spellStart"/>
            <w:r w:rsidRPr="00271EFF">
              <w:rPr>
                <w:color w:val="000000"/>
              </w:rPr>
              <w:t>Συσκευ</w:t>
            </w:r>
            <w:proofErr w:type="spellEnd"/>
            <w:r w:rsidRPr="00271EFF">
              <w:rPr>
                <w:color w:val="000000"/>
              </w:rPr>
              <w:t xml:space="preserve">ασία 4 </w:t>
            </w:r>
            <w:proofErr w:type="spellStart"/>
            <w:r w:rsidRPr="00271EFF">
              <w:rPr>
                <w:color w:val="000000"/>
              </w:rPr>
              <w:t>δοχείων</w:t>
            </w:r>
            <w:proofErr w:type="spellEnd"/>
          </w:p>
        </w:tc>
        <w:tc>
          <w:tcPr>
            <w:tcW w:w="784" w:type="pct"/>
            <w:shd w:val="clear" w:color="auto" w:fill="auto"/>
            <w:noWrap/>
            <w:vAlign w:val="center"/>
            <w:hideMark/>
          </w:tcPr>
          <w:p w14:paraId="270B5581" w14:textId="77777777" w:rsidR="00F16559" w:rsidRPr="00BE2535" w:rsidRDefault="00F16559" w:rsidP="00B51EF3">
            <w:pPr>
              <w:spacing w:after="0"/>
              <w:jc w:val="center"/>
              <w:rPr>
                <w:b/>
                <w:bCs/>
                <w:lang w:val="el-GR"/>
              </w:rPr>
            </w:pPr>
            <w:r w:rsidRPr="00271EFF">
              <w:t>2</w:t>
            </w:r>
          </w:p>
        </w:tc>
        <w:tc>
          <w:tcPr>
            <w:tcW w:w="862" w:type="pct"/>
            <w:shd w:val="clear" w:color="auto" w:fill="auto"/>
            <w:vAlign w:val="center"/>
            <w:hideMark/>
          </w:tcPr>
          <w:p w14:paraId="78DC0DD3" w14:textId="77777777" w:rsidR="00F16559" w:rsidRPr="00BE2535" w:rsidRDefault="00F16559" w:rsidP="00B51EF3">
            <w:pPr>
              <w:spacing w:after="0"/>
              <w:jc w:val="center"/>
              <w:rPr>
                <w:b/>
                <w:bCs/>
                <w:lang w:val="el-GR"/>
              </w:rPr>
            </w:pPr>
            <w:r w:rsidRPr="00271EFF">
              <w:rPr>
                <w:color w:val="000000"/>
              </w:rPr>
              <w:t>ΝΑΙ</w:t>
            </w:r>
          </w:p>
        </w:tc>
      </w:tr>
      <w:tr w:rsidR="00F16559" w:rsidRPr="00271EFF" w14:paraId="40DE8FA7" w14:textId="77777777" w:rsidTr="00B51EF3">
        <w:trPr>
          <w:trHeight w:val="1114"/>
        </w:trPr>
        <w:tc>
          <w:tcPr>
            <w:tcW w:w="374" w:type="pct"/>
            <w:shd w:val="clear" w:color="auto" w:fill="auto"/>
            <w:noWrap/>
            <w:vAlign w:val="center"/>
            <w:hideMark/>
          </w:tcPr>
          <w:p w14:paraId="28A06E03" w14:textId="77777777" w:rsidR="00F16559" w:rsidRPr="00F47D0B" w:rsidRDefault="00F16559" w:rsidP="00B51EF3">
            <w:pPr>
              <w:spacing w:after="0"/>
              <w:jc w:val="center"/>
              <w:rPr>
                <w:color w:val="000000"/>
              </w:rPr>
            </w:pPr>
            <w:r>
              <w:rPr>
                <w:color w:val="000000"/>
              </w:rPr>
              <w:t>3</w:t>
            </w:r>
          </w:p>
        </w:tc>
        <w:tc>
          <w:tcPr>
            <w:tcW w:w="1048" w:type="pct"/>
            <w:shd w:val="clear" w:color="auto" w:fill="auto"/>
            <w:vAlign w:val="center"/>
            <w:hideMark/>
          </w:tcPr>
          <w:p w14:paraId="2DA934EB" w14:textId="77777777" w:rsidR="00F16559" w:rsidRPr="00BE2535" w:rsidRDefault="00F16559" w:rsidP="00B51EF3">
            <w:pPr>
              <w:spacing w:after="0"/>
              <w:jc w:val="center"/>
              <w:rPr>
                <w:color w:val="000000"/>
                <w:lang w:val="el-GR"/>
              </w:rPr>
            </w:pPr>
            <w:proofErr w:type="spellStart"/>
            <w:r w:rsidRPr="00BE2535">
              <w:rPr>
                <w:color w:val="000000"/>
                <w:lang w:val="el-GR"/>
              </w:rPr>
              <w:t>Κιτ</w:t>
            </w:r>
            <w:proofErr w:type="spellEnd"/>
            <w:r>
              <w:rPr>
                <w:color w:val="000000"/>
              </w:rPr>
              <w:t xml:space="preserve"> </w:t>
            </w:r>
            <w:r w:rsidRPr="00BE2535">
              <w:rPr>
                <w:color w:val="000000"/>
                <w:lang w:val="el-GR"/>
              </w:rPr>
              <w:t>ποσοτικοποίησης</w:t>
            </w:r>
            <w:r>
              <w:rPr>
                <w:color w:val="000000"/>
              </w:rPr>
              <w:t xml:space="preserve"> </w:t>
            </w:r>
            <w:r w:rsidRPr="00271EFF">
              <w:rPr>
                <w:color w:val="000000"/>
              </w:rPr>
              <w:t>DNA</w:t>
            </w:r>
          </w:p>
        </w:tc>
        <w:tc>
          <w:tcPr>
            <w:tcW w:w="1149" w:type="pct"/>
            <w:shd w:val="clear" w:color="auto" w:fill="auto"/>
            <w:vAlign w:val="center"/>
            <w:hideMark/>
          </w:tcPr>
          <w:p w14:paraId="4F5FEE51" w14:textId="77777777" w:rsidR="00F16559" w:rsidRPr="00A9225C" w:rsidRDefault="00F16559" w:rsidP="00B51EF3">
            <w:pPr>
              <w:spacing w:after="0"/>
              <w:jc w:val="center"/>
              <w:rPr>
                <w:lang w:val="el-GR"/>
              </w:rPr>
            </w:pPr>
            <w:r w:rsidRPr="00271EFF">
              <w:rPr>
                <w:lang w:val="el-GR"/>
              </w:rPr>
              <w:t xml:space="preserve">Σετ χρωστικών για μέτρηση </w:t>
            </w:r>
            <w:r w:rsidRPr="00271EFF">
              <w:t>DNA</w:t>
            </w:r>
            <w:r w:rsidRPr="00271EFF">
              <w:rPr>
                <w:lang w:val="el-GR"/>
              </w:rPr>
              <w:t xml:space="preserve"> σε υπάρχον </w:t>
            </w:r>
            <w:proofErr w:type="spellStart"/>
            <w:r w:rsidRPr="00271EFF">
              <w:rPr>
                <w:lang w:val="el-GR"/>
              </w:rPr>
              <w:t>φθοριόμετρο</w:t>
            </w:r>
            <w:proofErr w:type="spellEnd"/>
            <w:r w:rsidRPr="00271EFF">
              <w:rPr>
                <w:lang w:val="el-GR"/>
              </w:rPr>
              <w:t xml:space="preserve"> τύπου </w:t>
            </w:r>
            <w:r w:rsidRPr="00271EFF">
              <w:t>Qubit</w:t>
            </w:r>
            <w:r w:rsidRPr="00271EFF">
              <w:rPr>
                <w:lang w:val="el-GR"/>
              </w:rPr>
              <w:t xml:space="preserve">, να μπορεί να ανιχνεύσει ποσότητες </w:t>
            </w:r>
            <w:r w:rsidRPr="00271EFF">
              <w:t>dsDNA</w:t>
            </w:r>
            <w:r w:rsidRPr="00271EFF">
              <w:rPr>
                <w:lang w:val="el-GR"/>
              </w:rPr>
              <w:t xml:space="preserve"> σε εύρος 4–1000 </w:t>
            </w:r>
            <w:r w:rsidRPr="00271EFF">
              <w:t>ng</w:t>
            </w:r>
            <w:r w:rsidRPr="00271EFF">
              <w:rPr>
                <w:lang w:val="el-GR"/>
              </w:rPr>
              <w:t xml:space="preserve">, η συγκέντρωση </w:t>
            </w:r>
            <w:r w:rsidRPr="00271EFF">
              <w:t>dsDNA</w:t>
            </w:r>
            <w:r w:rsidRPr="00271EFF">
              <w:rPr>
                <w:lang w:val="el-GR"/>
              </w:rPr>
              <w:t xml:space="preserve">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w:t>
            </w:r>
            <w:r w:rsidRPr="00A9225C">
              <w:rPr>
                <w:lang w:val="el-GR"/>
              </w:rPr>
              <w:t>.</w:t>
            </w:r>
          </w:p>
        </w:tc>
        <w:tc>
          <w:tcPr>
            <w:tcW w:w="783" w:type="pct"/>
            <w:shd w:val="clear" w:color="auto" w:fill="auto"/>
            <w:vAlign w:val="center"/>
            <w:hideMark/>
          </w:tcPr>
          <w:p w14:paraId="2E467630" w14:textId="77777777" w:rsidR="00F16559" w:rsidRDefault="00F16559" w:rsidP="00B51EF3">
            <w:pPr>
              <w:spacing w:after="0"/>
              <w:jc w:val="center"/>
            </w:pPr>
            <w:r w:rsidRPr="00B772F8">
              <w:rPr>
                <w:lang w:val="el-GR"/>
              </w:rPr>
              <w:t>ΤΕΜ</w:t>
            </w:r>
          </w:p>
          <w:p w14:paraId="6030E454" w14:textId="77777777" w:rsidR="00F16559" w:rsidRPr="00A9225C" w:rsidRDefault="00F16559" w:rsidP="00B51EF3">
            <w:pPr>
              <w:spacing w:after="0"/>
              <w:jc w:val="center"/>
            </w:pPr>
          </w:p>
          <w:p w14:paraId="4EB46300" w14:textId="77777777" w:rsidR="00F16559" w:rsidRPr="00B772F8" w:rsidRDefault="00F16559" w:rsidP="00B51EF3">
            <w:pPr>
              <w:spacing w:after="0"/>
              <w:jc w:val="center"/>
              <w:rPr>
                <w:lang w:val="el-GR"/>
              </w:rPr>
            </w:pPr>
            <w:r>
              <w:rPr>
                <w:lang w:val="el-GR"/>
              </w:rPr>
              <w:t>Συσκευασία για</w:t>
            </w:r>
          </w:p>
          <w:p w14:paraId="7946D3D5" w14:textId="77777777" w:rsidR="00F16559" w:rsidRPr="00A9225C" w:rsidRDefault="00F16559" w:rsidP="00B51EF3">
            <w:pPr>
              <w:spacing w:after="0"/>
              <w:jc w:val="center"/>
              <w:rPr>
                <w:color w:val="000000"/>
                <w:lang w:val="el-GR"/>
              </w:rPr>
            </w:pPr>
            <w:r>
              <w:rPr>
                <w:lang w:val="el-GR"/>
              </w:rPr>
              <w:t>50</w:t>
            </w:r>
            <w:r w:rsidRPr="00A9225C">
              <w:rPr>
                <w:lang w:val="el-GR"/>
              </w:rPr>
              <w:t>0</w:t>
            </w:r>
            <w:r>
              <w:rPr>
                <w:lang w:val="el-GR"/>
              </w:rPr>
              <w:t xml:space="preserve"> αντιδράσεις</w:t>
            </w:r>
          </w:p>
        </w:tc>
        <w:tc>
          <w:tcPr>
            <w:tcW w:w="784" w:type="pct"/>
            <w:shd w:val="clear" w:color="auto" w:fill="auto"/>
            <w:noWrap/>
            <w:vAlign w:val="center"/>
            <w:hideMark/>
          </w:tcPr>
          <w:p w14:paraId="2D39949B" w14:textId="77777777" w:rsidR="00F16559" w:rsidRPr="00271EFF" w:rsidRDefault="00F16559" w:rsidP="00B51EF3">
            <w:pPr>
              <w:spacing w:after="0"/>
              <w:jc w:val="center"/>
            </w:pPr>
            <w:r w:rsidRPr="00271EFF">
              <w:t>2</w:t>
            </w:r>
          </w:p>
        </w:tc>
        <w:tc>
          <w:tcPr>
            <w:tcW w:w="862" w:type="pct"/>
            <w:shd w:val="clear" w:color="auto" w:fill="auto"/>
            <w:noWrap/>
            <w:vAlign w:val="center"/>
            <w:hideMark/>
          </w:tcPr>
          <w:p w14:paraId="1506CC76" w14:textId="77777777" w:rsidR="00F16559" w:rsidRPr="00271EFF" w:rsidRDefault="00F16559" w:rsidP="00B51EF3">
            <w:pPr>
              <w:spacing w:after="0"/>
              <w:jc w:val="center"/>
              <w:rPr>
                <w:color w:val="000000"/>
              </w:rPr>
            </w:pPr>
            <w:r w:rsidRPr="00271EFF">
              <w:rPr>
                <w:color w:val="000000"/>
              </w:rPr>
              <w:t>ΝΑΙ</w:t>
            </w:r>
          </w:p>
        </w:tc>
      </w:tr>
      <w:tr w:rsidR="00F16559" w:rsidRPr="00271EFF" w14:paraId="7567F559" w14:textId="77777777" w:rsidTr="00B51EF3">
        <w:trPr>
          <w:trHeight w:val="416"/>
        </w:trPr>
        <w:tc>
          <w:tcPr>
            <w:tcW w:w="374" w:type="pct"/>
            <w:shd w:val="clear" w:color="auto" w:fill="auto"/>
            <w:noWrap/>
            <w:vAlign w:val="center"/>
            <w:hideMark/>
          </w:tcPr>
          <w:p w14:paraId="3539C9C4" w14:textId="77777777" w:rsidR="00F16559" w:rsidRPr="00271EFF" w:rsidRDefault="00F16559" w:rsidP="00B51EF3">
            <w:pPr>
              <w:spacing w:after="0"/>
              <w:jc w:val="center"/>
              <w:rPr>
                <w:color w:val="000000"/>
              </w:rPr>
            </w:pPr>
            <w:r>
              <w:rPr>
                <w:color w:val="000000"/>
              </w:rPr>
              <w:t>4</w:t>
            </w:r>
          </w:p>
        </w:tc>
        <w:tc>
          <w:tcPr>
            <w:tcW w:w="1048" w:type="pct"/>
            <w:shd w:val="clear" w:color="auto" w:fill="auto"/>
            <w:vAlign w:val="center"/>
            <w:hideMark/>
          </w:tcPr>
          <w:p w14:paraId="04FE44B7" w14:textId="77777777" w:rsidR="00F16559" w:rsidRPr="00271EFF" w:rsidRDefault="00F16559" w:rsidP="00B51EF3">
            <w:pPr>
              <w:spacing w:after="0"/>
              <w:jc w:val="center"/>
              <w:rPr>
                <w:color w:val="000000"/>
              </w:rPr>
            </w:pPr>
            <w:proofErr w:type="spellStart"/>
            <w:r w:rsidRPr="00271EFF">
              <w:rPr>
                <w:color w:val="000000"/>
              </w:rPr>
              <w:t>Κιτ</w:t>
            </w:r>
            <w:proofErr w:type="spellEnd"/>
            <w:r w:rsidRPr="00271EFF">
              <w:rPr>
                <w:color w:val="000000"/>
              </w:rPr>
              <w:t xml:space="preserve"> </w:t>
            </w:r>
            <w:r w:rsidRPr="00BE2535">
              <w:rPr>
                <w:color w:val="000000"/>
                <w:lang w:val="el-GR"/>
              </w:rPr>
              <w:t>ποσοτικοποίησης</w:t>
            </w:r>
            <w:r>
              <w:rPr>
                <w:color w:val="000000"/>
              </w:rPr>
              <w:t xml:space="preserve"> </w:t>
            </w:r>
            <w:r w:rsidRPr="00271EFF">
              <w:rPr>
                <w:color w:val="000000"/>
              </w:rPr>
              <w:t>RNA</w:t>
            </w:r>
          </w:p>
        </w:tc>
        <w:tc>
          <w:tcPr>
            <w:tcW w:w="1149" w:type="pct"/>
            <w:shd w:val="clear" w:color="auto" w:fill="auto"/>
            <w:vAlign w:val="center"/>
            <w:hideMark/>
          </w:tcPr>
          <w:p w14:paraId="299ED229" w14:textId="77777777" w:rsidR="00F16559" w:rsidRPr="00A9225C" w:rsidRDefault="00F16559" w:rsidP="00B51EF3">
            <w:pPr>
              <w:spacing w:after="0"/>
              <w:jc w:val="center"/>
              <w:rPr>
                <w:lang w:val="el-GR"/>
              </w:rPr>
            </w:pPr>
            <w:r w:rsidRPr="00271EFF">
              <w:rPr>
                <w:lang w:val="el-GR"/>
              </w:rPr>
              <w:t xml:space="preserve">Σετ χρωστικών για μέτρηση </w:t>
            </w:r>
            <w:r w:rsidRPr="00271EFF">
              <w:t>RNA</w:t>
            </w:r>
            <w:r w:rsidRPr="00271EFF">
              <w:rPr>
                <w:lang w:val="el-GR"/>
              </w:rPr>
              <w:t xml:space="preserve"> σε υπάρχον </w:t>
            </w:r>
            <w:proofErr w:type="spellStart"/>
            <w:r w:rsidRPr="00271EFF">
              <w:rPr>
                <w:lang w:val="el-GR"/>
              </w:rPr>
              <w:t>φθοριόμετρο</w:t>
            </w:r>
            <w:proofErr w:type="spellEnd"/>
            <w:r w:rsidRPr="00271EFF">
              <w:rPr>
                <w:lang w:val="el-GR"/>
              </w:rPr>
              <w:t xml:space="preserve"> τύπου </w:t>
            </w:r>
            <w:r w:rsidRPr="00271EFF">
              <w:t>Qubit</w:t>
            </w:r>
            <w:r w:rsidRPr="00271EFF">
              <w:rPr>
                <w:lang w:val="el-GR"/>
              </w:rPr>
              <w:t xml:space="preserve">, να μπορεί να ανιχνεύσει ποσότητες </w:t>
            </w:r>
            <w:r w:rsidRPr="00271EFF">
              <w:t>RNA</w:t>
            </w:r>
            <w:r w:rsidRPr="00271EFF">
              <w:rPr>
                <w:lang w:val="el-GR"/>
              </w:rPr>
              <w:t xml:space="preserve"> σε εύρος 20–1000 </w:t>
            </w:r>
            <w:r w:rsidRPr="00271EFF">
              <w:t>ng</w:t>
            </w:r>
            <w:r w:rsidRPr="00271EFF">
              <w:rPr>
                <w:lang w:val="el-GR"/>
              </w:rPr>
              <w:t xml:space="preserve">, η συγκέντρωση </w:t>
            </w:r>
            <w:r w:rsidRPr="00271EFF">
              <w:t>RNA</w:t>
            </w:r>
            <w:r w:rsidRPr="00271EFF">
              <w:rPr>
                <w:lang w:val="el-GR"/>
              </w:rPr>
              <w:t xml:space="preserve">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w:t>
            </w:r>
            <w:r w:rsidRPr="00A9225C">
              <w:rPr>
                <w:lang w:val="el-GR"/>
              </w:rPr>
              <w:t>.</w:t>
            </w:r>
          </w:p>
        </w:tc>
        <w:tc>
          <w:tcPr>
            <w:tcW w:w="783" w:type="pct"/>
            <w:shd w:val="clear" w:color="auto" w:fill="auto"/>
            <w:vAlign w:val="center"/>
            <w:hideMark/>
          </w:tcPr>
          <w:p w14:paraId="4CF132C7" w14:textId="77777777" w:rsidR="00F16559" w:rsidRPr="00A9225C" w:rsidRDefault="00F16559" w:rsidP="00B51EF3">
            <w:pPr>
              <w:spacing w:after="0"/>
              <w:jc w:val="center"/>
              <w:rPr>
                <w:lang w:val="el-GR"/>
              </w:rPr>
            </w:pPr>
            <w:r w:rsidRPr="00B772F8">
              <w:rPr>
                <w:lang w:val="el-GR"/>
              </w:rPr>
              <w:t>ΤΕΜ</w:t>
            </w:r>
          </w:p>
          <w:p w14:paraId="5C35EBDC" w14:textId="77777777" w:rsidR="00F16559" w:rsidRPr="00A9225C" w:rsidRDefault="00F16559" w:rsidP="00B51EF3">
            <w:pPr>
              <w:spacing w:after="0"/>
              <w:jc w:val="center"/>
              <w:rPr>
                <w:lang w:val="el-GR"/>
              </w:rPr>
            </w:pPr>
          </w:p>
          <w:p w14:paraId="1BA64285" w14:textId="77777777" w:rsidR="00F16559" w:rsidRPr="00B772F8" w:rsidRDefault="00F16559" w:rsidP="00B51EF3">
            <w:pPr>
              <w:spacing w:after="0"/>
              <w:jc w:val="center"/>
              <w:rPr>
                <w:lang w:val="el-GR"/>
              </w:rPr>
            </w:pPr>
            <w:r>
              <w:rPr>
                <w:lang w:val="el-GR"/>
              </w:rPr>
              <w:t>Συσκευασία για</w:t>
            </w:r>
          </w:p>
          <w:p w14:paraId="5452BBDC" w14:textId="77777777" w:rsidR="00F16559" w:rsidRPr="00A9225C" w:rsidRDefault="00F16559" w:rsidP="00B51EF3">
            <w:pPr>
              <w:spacing w:after="0"/>
              <w:jc w:val="center"/>
              <w:rPr>
                <w:color w:val="000000"/>
                <w:lang w:val="el-GR"/>
              </w:rPr>
            </w:pPr>
            <w:r>
              <w:rPr>
                <w:lang w:val="el-GR"/>
              </w:rPr>
              <w:t>50</w:t>
            </w:r>
            <w:r w:rsidRPr="00A9225C">
              <w:rPr>
                <w:lang w:val="el-GR"/>
              </w:rPr>
              <w:t>0</w:t>
            </w:r>
            <w:r>
              <w:rPr>
                <w:lang w:val="el-GR"/>
              </w:rPr>
              <w:t xml:space="preserve"> αντιδράσεις</w:t>
            </w:r>
          </w:p>
        </w:tc>
        <w:tc>
          <w:tcPr>
            <w:tcW w:w="784" w:type="pct"/>
            <w:shd w:val="clear" w:color="auto" w:fill="auto"/>
            <w:noWrap/>
            <w:vAlign w:val="center"/>
            <w:hideMark/>
          </w:tcPr>
          <w:p w14:paraId="04FDD512"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18E3C778" w14:textId="77777777" w:rsidR="00F16559" w:rsidRPr="00271EFF" w:rsidRDefault="00F16559" w:rsidP="00B51EF3">
            <w:pPr>
              <w:spacing w:after="0"/>
              <w:jc w:val="center"/>
              <w:rPr>
                <w:color w:val="000000"/>
              </w:rPr>
            </w:pPr>
            <w:r w:rsidRPr="00271EFF">
              <w:rPr>
                <w:color w:val="000000"/>
              </w:rPr>
              <w:t>ΝΑΙ</w:t>
            </w:r>
          </w:p>
        </w:tc>
      </w:tr>
      <w:tr w:rsidR="00F16559" w:rsidRPr="00271EFF" w14:paraId="7B8483B4" w14:textId="77777777" w:rsidTr="00B51EF3">
        <w:trPr>
          <w:trHeight w:val="1114"/>
        </w:trPr>
        <w:tc>
          <w:tcPr>
            <w:tcW w:w="374" w:type="pct"/>
            <w:shd w:val="clear" w:color="auto" w:fill="auto"/>
            <w:noWrap/>
            <w:vAlign w:val="center"/>
            <w:hideMark/>
          </w:tcPr>
          <w:p w14:paraId="303C3E5C" w14:textId="77777777" w:rsidR="00F16559" w:rsidRPr="00271EFF" w:rsidRDefault="00F16559" w:rsidP="00B51EF3">
            <w:pPr>
              <w:spacing w:after="0"/>
              <w:jc w:val="center"/>
              <w:rPr>
                <w:color w:val="000000"/>
              </w:rPr>
            </w:pPr>
            <w:r>
              <w:rPr>
                <w:color w:val="000000"/>
              </w:rPr>
              <w:lastRenderedPageBreak/>
              <w:t>5</w:t>
            </w:r>
          </w:p>
        </w:tc>
        <w:tc>
          <w:tcPr>
            <w:tcW w:w="1048" w:type="pct"/>
            <w:shd w:val="clear" w:color="auto" w:fill="auto"/>
            <w:vAlign w:val="center"/>
            <w:hideMark/>
          </w:tcPr>
          <w:p w14:paraId="12311FF9" w14:textId="77777777" w:rsidR="00F16559" w:rsidRPr="00271EFF" w:rsidRDefault="00F16559" w:rsidP="00B51EF3">
            <w:pPr>
              <w:spacing w:after="0"/>
              <w:jc w:val="center"/>
              <w:rPr>
                <w:color w:val="000000"/>
                <w:lang w:val="el-GR"/>
              </w:rPr>
            </w:pPr>
            <w:proofErr w:type="spellStart"/>
            <w:r w:rsidRPr="00271EFF">
              <w:rPr>
                <w:color w:val="000000"/>
                <w:lang w:val="el-GR"/>
              </w:rPr>
              <w:t>Κιτ</w:t>
            </w:r>
            <w:proofErr w:type="spellEnd"/>
            <w:r w:rsidRPr="00556034">
              <w:rPr>
                <w:color w:val="000000"/>
                <w:lang w:val="el-GR"/>
              </w:rPr>
              <w:t xml:space="preserve"> </w:t>
            </w:r>
            <w:r w:rsidRPr="00271EFF">
              <w:rPr>
                <w:color w:val="000000"/>
                <w:lang w:val="el-GR"/>
              </w:rPr>
              <w:t>ποσοτικοποίησης</w:t>
            </w:r>
            <w:r w:rsidRPr="00556034">
              <w:rPr>
                <w:color w:val="000000"/>
                <w:lang w:val="el-GR"/>
              </w:rPr>
              <w:t xml:space="preserve"> </w:t>
            </w:r>
            <w:r w:rsidRPr="00271EFF">
              <w:rPr>
                <w:color w:val="000000"/>
              </w:rPr>
              <w:t>DNA</w:t>
            </w:r>
            <w:r w:rsidRPr="00271EFF">
              <w:rPr>
                <w:color w:val="000000"/>
                <w:lang w:val="el-GR"/>
              </w:rPr>
              <w:t>, υψηλής ευαισθησίας</w:t>
            </w:r>
          </w:p>
        </w:tc>
        <w:tc>
          <w:tcPr>
            <w:tcW w:w="1149" w:type="pct"/>
            <w:shd w:val="clear" w:color="auto" w:fill="auto"/>
            <w:vAlign w:val="center"/>
            <w:hideMark/>
          </w:tcPr>
          <w:p w14:paraId="01A4510D" w14:textId="77777777" w:rsidR="00F16559" w:rsidRPr="00A9225C" w:rsidRDefault="00F16559" w:rsidP="00B51EF3">
            <w:pPr>
              <w:spacing w:after="0"/>
              <w:jc w:val="center"/>
              <w:rPr>
                <w:lang w:val="el-GR"/>
              </w:rPr>
            </w:pPr>
            <w:r w:rsidRPr="00271EFF">
              <w:rPr>
                <w:lang w:val="el-GR"/>
              </w:rPr>
              <w:t xml:space="preserve">Σετ χρωστικών για μέτρηση </w:t>
            </w:r>
            <w:r w:rsidRPr="00271EFF">
              <w:t>DNA</w:t>
            </w:r>
            <w:r w:rsidRPr="00271EFF">
              <w:rPr>
                <w:lang w:val="el-GR"/>
              </w:rPr>
              <w:t xml:space="preserve"> σε υπάρχον </w:t>
            </w:r>
            <w:proofErr w:type="spellStart"/>
            <w:r w:rsidRPr="00271EFF">
              <w:rPr>
                <w:lang w:val="el-GR"/>
              </w:rPr>
              <w:t>φθοριόμετρο</w:t>
            </w:r>
            <w:proofErr w:type="spellEnd"/>
            <w:r w:rsidRPr="00271EFF">
              <w:rPr>
                <w:lang w:val="el-GR"/>
              </w:rPr>
              <w:t xml:space="preserve"> τύπου </w:t>
            </w:r>
            <w:r w:rsidRPr="00271EFF">
              <w:t>Qubit</w:t>
            </w:r>
            <w:r w:rsidRPr="00271EFF">
              <w:rPr>
                <w:lang w:val="el-GR"/>
              </w:rPr>
              <w:t xml:space="preserve">, να μπορεί να ανιχνεύσει ποσότητες </w:t>
            </w:r>
            <w:r w:rsidRPr="00271EFF">
              <w:t>dsDNA</w:t>
            </w:r>
            <w:r w:rsidRPr="00271EFF">
              <w:rPr>
                <w:lang w:val="el-GR"/>
              </w:rPr>
              <w:t xml:space="preserve"> σε εύρος 0.2-100 </w:t>
            </w:r>
            <w:r w:rsidRPr="00271EFF">
              <w:t>ng</w:t>
            </w:r>
            <w:r w:rsidRPr="00271EFF">
              <w:rPr>
                <w:lang w:val="el-GR"/>
              </w:rPr>
              <w:br w:type="page"/>
              <w:t xml:space="preserve"> η συγκέντρωση </w:t>
            </w:r>
            <w:r w:rsidRPr="00271EFF">
              <w:t>dsDNA</w:t>
            </w:r>
            <w:r w:rsidRPr="00271EFF">
              <w:rPr>
                <w:lang w:val="el-GR"/>
              </w:rPr>
              <w:t xml:space="preserve">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w:t>
            </w:r>
            <w:r w:rsidRPr="00A9225C">
              <w:rPr>
                <w:lang w:val="el-GR"/>
              </w:rPr>
              <w:t>.</w:t>
            </w:r>
          </w:p>
        </w:tc>
        <w:tc>
          <w:tcPr>
            <w:tcW w:w="783" w:type="pct"/>
            <w:shd w:val="clear" w:color="auto" w:fill="auto"/>
            <w:vAlign w:val="center"/>
            <w:hideMark/>
          </w:tcPr>
          <w:p w14:paraId="17C61F0A" w14:textId="77777777" w:rsidR="00F16559" w:rsidRPr="00A9225C" w:rsidRDefault="00F16559" w:rsidP="00B51EF3">
            <w:pPr>
              <w:spacing w:after="0"/>
              <w:jc w:val="center"/>
              <w:rPr>
                <w:lang w:val="el-GR"/>
              </w:rPr>
            </w:pPr>
            <w:r w:rsidRPr="00B772F8">
              <w:rPr>
                <w:lang w:val="el-GR"/>
              </w:rPr>
              <w:t>ΤΕΜ</w:t>
            </w:r>
          </w:p>
          <w:p w14:paraId="26A188C5" w14:textId="77777777" w:rsidR="00F16559" w:rsidRPr="00A9225C" w:rsidRDefault="00F16559" w:rsidP="00B51EF3">
            <w:pPr>
              <w:spacing w:after="0"/>
              <w:jc w:val="center"/>
              <w:rPr>
                <w:lang w:val="el-GR"/>
              </w:rPr>
            </w:pPr>
          </w:p>
          <w:p w14:paraId="1E08AD25" w14:textId="77777777" w:rsidR="00F16559" w:rsidRPr="00B772F8" w:rsidRDefault="00F16559" w:rsidP="00B51EF3">
            <w:pPr>
              <w:spacing w:after="0"/>
              <w:jc w:val="center"/>
              <w:rPr>
                <w:lang w:val="el-GR"/>
              </w:rPr>
            </w:pPr>
            <w:r>
              <w:rPr>
                <w:lang w:val="el-GR"/>
              </w:rPr>
              <w:t>Συσκευασία για</w:t>
            </w:r>
          </w:p>
          <w:p w14:paraId="4DE72FC8" w14:textId="77777777" w:rsidR="00F16559" w:rsidRPr="00A9225C" w:rsidRDefault="00F16559" w:rsidP="00B51EF3">
            <w:pPr>
              <w:spacing w:after="0"/>
              <w:jc w:val="center"/>
              <w:rPr>
                <w:color w:val="000000"/>
                <w:lang w:val="el-GR"/>
              </w:rPr>
            </w:pPr>
            <w:r>
              <w:rPr>
                <w:lang w:val="el-GR"/>
              </w:rPr>
              <w:t>50</w:t>
            </w:r>
            <w:r w:rsidRPr="00A9225C">
              <w:rPr>
                <w:lang w:val="el-GR"/>
              </w:rPr>
              <w:t>0</w:t>
            </w:r>
            <w:r>
              <w:rPr>
                <w:lang w:val="el-GR"/>
              </w:rPr>
              <w:t xml:space="preserve"> αντιδράσεις</w:t>
            </w:r>
          </w:p>
        </w:tc>
        <w:tc>
          <w:tcPr>
            <w:tcW w:w="784" w:type="pct"/>
            <w:shd w:val="clear" w:color="auto" w:fill="auto"/>
            <w:noWrap/>
            <w:vAlign w:val="center"/>
            <w:hideMark/>
          </w:tcPr>
          <w:p w14:paraId="3920EADA" w14:textId="77777777" w:rsidR="00F16559" w:rsidRPr="00271EFF" w:rsidRDefault="00F16559" w:rsidP="00B51EF3">
            <w:pPr>
              <w:spacing w:after="0"/>
              <w:jc w:val="center"/>
            </w:pPr>
            <w:r w:rsidRPr="00271EFF">
              <w:t>1</w:t>
            </w:r>
          </w:p>
        </w:tc>
        <w:tc>
          <w:tcPr>
            <w:tcW w:w="862" w:type="pct"/>
            <w:shd w:val="clear" w:color="auto" w:fill="auto"/>
            <w:noWrap/>
            <w:vAlign w:val="center"/>
            <w:hideMark/>
          </w:tcPr>
          <w:p w14:paraId="3EDE919A" w14:textId="77777777" w:rsidR="00F16559" w:rsidRPr="00271EFF" w:rsidRDefault="00F16559" w:rsidP="00B51EF3">
            <w:pPr>
              <w:spacing w:after="0"/>
              <w:jc w:val="center"/>
              <w:rPr>
                <w:color w:val="000000"/>
              </w:rPr>
            </w:pPr>
            <w:r w:rsidRPr="00271EFF">
              <w:rPr>
                <w:color w:val="000000"/>
              </w:rPr>
              <w:t>ΝΑΙ</w:t>
            </w:r>
          </w:p>
        </w:tc>
      </w:tr>
    </w:tbl>
    <w:p w14:paraId="25BD8A87" w14:textId="77777777" w:rsidR="00EB0D02" w:rsidRPr="00D636AF" w:rsidRDefault="00EB0D02" w:rsidP="00EB0D02">
      <w:pPr>
        <w:pStyle w:val="normalwithoutspacing"/>
        <w:spacing w:before="57" w:after="57"/>
        <w:rPr>
          <w:rFonts w:ascii="Arial" w:hAnsi="Arial" w:cs="Arial"/>
          <w:b/>
          <w:color w:val="002060"/>
          <w:szCs w:val="22"/>
          <w:lang w:val="en-US"/>
        </w:rPr>
      </w:pPr>
    </w:p>
    <w:p w14:paraId="73781383" w14:textId="77777777" w:rsidR="00EB0D02" w:rsidRDefault="00EB0D02" w:rsidP="00EB0D02">
      <w:pPr>
        <w:pStyle w:val="normalwithoutspacing"/>
        <w:spacing w:before="57" w:after="57"/>
        <w:rPr>
          <w:rFonts w:eastAsia="SimSun"/>
          <w:szCs w:val="22"/>
        </w:rPr>
      </w:pPr>
      <w:r>
        <w:rPr>
          <w:rFonts w:ascii="Arial" w:hAnsi="Arial" w:cs="Arial"/>
          <w:b/>
          <w:color w:val="002060"/>
          <w:szCs w:val="22"/>
        </w:rPr>
        <w:t>ΜΕΡΟΣ Β - ΠΕΡ</w:t>
      </w:r>
      <w:r w:rsidR="0030424A">
        <w:rPr>
          <w:rFonts w:ascii="Arial" w:hAnsi="Arial" w:cs="Arial"/>
          <w:b/>
          <w:color w:val="002060"/>
          <w:szCs w:val="22"/>
        </w:rPr>
        <w:t>ΙΓΡΑΦΗ ΟΙΚΟΝΟΜΙΚΟΥ ΑΝΤΙΚΕΙΜΕΝΟΥ</w:t>
      </w:r>
      <w:r w:rsidR="0030424A" w:rsidRPr="0030424A">
        <w:rPr>
          <w:rFonts w:ascii="Arial" w:hAnsi="Arial" w:cs="Arial"/>
          <w:b/>
          <w:color w:val="002060"/>
          <w:szCs w:val="22"/>
        </w:rPr>
        <w:t xml:space="preserve"> </w:t>
      </w:r>
      <w:r>
        <w:rPr>
          <w:rFonts w:ascii="Arial" w:hAnsi="Arial" w:cs="Arial"/>
          <w:b/>
          <w:color w:val="002060"/>
          <w:szCs w:val="22"/>
        </w:rPr>
        <w:t>ΤΗΣ ΣΥΜΒΑΣΗΣ</w:t>
      </w:r>
    </w:p>
    <w:p w14:paraId="60918AD0" w14:textId="77777777" w:rsidR="009407EC" w:rsidRPr="002054E1" w:rsidRDefault="00D07F50" w:rsidP="009407EC">
      <w:pPr>
        <w:pStyle w:val="normalwithoutspacing"/>
        <w:rPr>
          <w:rFonts w:asciiTheme="minorHAnsi" w:hAnsiTheme="minorHAnsi" w:cstheme="minorHAnsi"/>
          <w:szCs w:val="22"/>
        </w:rPr>
      </w:pPr>
      <w:r>
        <w:t xml:space="preserve">Η παρούσα σύμβαση </w:t>
      </w:r>
      <w:r w:rsidR="009407EC" w:rsidRPr="005B1053">
        <w:rPr>
          <w:rFonts w:asciiTheme="minorHAnsi" w:hAnsiTheme="minorHAnsi" w:cstheme="minorHAnsi"/>
          <w:szCs w:val="22"/>
        </w:rPr>
        <w:t xml:space="preserve">υλοποιείται στο πλαίσιο της </w:t>
      </w:r>
      <w:r w:rsidR="009407EC" w:rsidRPr="002054E1">
        <w:rPr>
          <w:rFonts w:asciiTheme="minorHAnsi" w:hAnsiTheme="minorHAnsi" w:cstheme="minorHAnsi"/>
          <w:szCs w:val="22"/>
        </w:rPr>
        <w:t>Δράσης «ΕΡΕΥΝΩ</w:t>
      </w:r>
      <w:r w:rsidR="009407EC" w:rsidRPr="005B1053">
        <w:rPr>
          <w:rFonts w:asciiTheme="minorHAnsi" w:hAnsiTheme="minorHAnsi" w:cstheme="minorHAnsi"/>
          <w:szCs w:val="22"/>
        </w:rPr>
        <w:t xml:space="preserve"> – ΔΗΜΙΟΥΡΓΩ - </w:t>
      </w:r>
      <w:r w:rsidR="009407EC" w:rsidRPr="002054E1">
        <w:rPr>
          <w:rFonts w:asciiTheme="minorHAnsi" w:hAnsiTheme="minorHAnsi" w:cstheme="minorHAnsi"/>
          <w:szCs w:val="22"/>
        </w:rPr>
        <w:t>ΚΑΙΝΟΤΟΜΩ»</w:t>
      </w:r>
      <w:r w:rsidR="009407EC">
        <w:rPr>
          <w:rFonts w:asciiTheme="minorHAnsi" w:hAnsiTheme="minorHAnsi" w:cstheme="minorHAnsi"/>
          <w:szCs w:val="22"/>
        </w:rPr>
        <w:t>,</w:t>
      </w:r>
      <w:r w:rsidR="009407EC" w:rsidRPr="002054E1">
        <w:rPr>
          <w:rFonts w:asciiTheme="minorHAnsi" w:hAnsiTheme="minorHAnsi" w:cstheme="minorHAnsi"/>
          <w:szCs w:val="22"/>
        </w:rPr>
        <w:t xml:space="preserve"> </w:t>
      </w:r>
      <w:r w:rsidR="009407EC" w:rsidRPr="002054E1">
        <w:rPr>
          <w:rFonts w:cstheme="minorHAnsi"/>
          <w:bCs/>
        </w:rPr>
        <w:t>(ΠΑΡΕΜΒΑΣΗ ΙΙ)</w:t>
      </w:r>
      <w:r w:rsidR="009407EC" w:rsidRPr="002054E1">
        <w:rPr>
          <w:rFonts w:asciiTheme="minorHAnsi" w:hAnsiTheme="minorHAnsi" w:cstheme="minorHAnsi"/>
          <w:szCs w:val="22"/>
        </w:rPr>
        <w:t xml:space="preserve"> και συγχρηματοδοτείται από την Ευρωπαϊκή </w:t>
      </w:r>
      <w:r w:rsidR="009407EC" w:rsidRPr="005F1279">
        <w:rPr>
          <w:rFonts w:asciiTheme="minorHAnsi" w:hAnsiTheme="minorHAnsi" w:cstheme="minorHAnsi"/>
          <w:szCs w:val="22"/>
        </w:rPr>
        <w:t>Ένωση</w:t>
      </w:r>
      <w:r w:rsidR="00185D5A" w:rsidRPr="005F1279">
        <w:rPr>
          <w:rFonts w:asciiTheme="minorHAnsi" w:hAnsiTheme="minorHAnsi" w:cstheme="minorHAnsi"/>
          <w:szCs w:val="22"/>
        </w:rPr>
        <w:t xml:space="preserve"> (Ευρωπαϊκό Ταμείο Περιφερειακής Ανάπτυξης - ΕΤΠΑ)</w:t>
      </w:r>
      <w:r w:rsidR="009407EC" w:rsidRPr="005F1279">
        <w:rPr>
          <w:rFonts w:asciiTheme="minorHAnsi" w:hAnsiTheme="minorHAnsi" w:cstheme="minorHAnsi"/>
          <w:szCs w:val="22"/>
        </w:rPr>
        <w:t xml:space="preserve"> και εθνικούς πόρους μέσω του Ε.Π. Ανταγωνιστικότητα, Επιχειρηματικότητα &amp; Καινοτομία (</w:t>
      </w:r>
      <w:proofErr w:type="spellStart"/>
      <w:r w:rsidR="009407EC" w:rsidRPr="005F1279">
        <w:rPr>
          <w:rFonts w:asciiTheme="minorHAnsi" w:hAnsiTheme="minorHAnsi" w:cstheme="minorHAnsi"/>
          <w:szCs w:val="22"/>
        </w:rPr>
        <w:t>ΕΠΑνΕΚ</w:t>
      </w:r>
      <w:proofErr w:type="spellEnd"/>
      <w:r w:rsidR="009407EC" w:rsidRPr="005F1279">
        <w:rPr>
          <w:rFonts w:asciiTheme="minorHAnsi" w:hAnsiTheme="minorHAnsi" w:cstheme="minorHAnsi"/>
          <w:szCs w:val="22"/>
        </w:rPr>
        <w:t xml:space="preserve">) </w:t>
      </w:r>
      <w:proofErr w:type="spellStart"/>
      <w:r w:rsidR="009407EC" w:rsidRPr="005F1279">
        <w:rPr>
          <w:rFonts w:asciiTheme="minorHAnsi" w:hAnsiTheme="minorHAnsi" w:cstheme="minorHAnsi"/>
          <w:szCs w:val="22"/>
        </w:rPr>
        <w:t>Κωδ</w:t>
      </w:r>
      <w:proofErr w:type="spellEnd"/>
      <w:r w:rsidR="009407EC" w:rsidRPr="005F1279">
        <w:rPr>
          <w:rFonts w:asciiTheme="minorHAnsi" w:hAnsiTheme="minorHAnsi" w:cstheme="minorHAnsi"/>
          <w:szCs w:val="22"/>
        </w:rPr>
        <w:t xml:space="preserve">. έργου: </w:t>
      </w:r>
      <w:r w:rsidR="009407EC" w:rsidRPr="005F1279">
        <w:rPr>
          <w:rFonts w:cstheme="minorHAnsi"/>
        </w:rPr>
        <w:t>Τ2ΕΔΚ-02759</w:t>
      </w:r>
      <w:r w:rsidR="009407EC" w:rsidRPr="005F1279">
        <w:rPr>
          <w:rFonts w:asciiTheme="minorHAnsi" w:hAnsiTheme="minorHAnsi" w:cstheme="minorHAnsi"/>
          <w:szCs w:val="22"/>
        </w:rPr>
        <w:t xml:space="preserve">, </w:t>
      </w:r>
      <w:proofErr w:type="spellStart"/>
      <w:r w:rsidR="009407EC" w:rsidRPr="005F1279">
        <w:rPr>
          <w:rFonts w:asciiTheme="minorHAnsi" w:hAnsiTheme="minorHAnsi" w:cstheme="minorHAnsi"/>
          <w:szCs w:val="22"/>
        </w:rPr>
        <w:t>Κωδ</w:t>
      </w:r>
      <w:proofErr w:type="spellEnd"/>
      <w:r w:rsidR="009407EC" w:rsidRPr="005F1279">
        <w:rPr>
          <w:rFonts w:asciiTheme="minorHAnsi" w:hAnsiTheme="minorHAnsi" w:cstheme="minorHAnsi"/>
          <w:szCs w:val="22"/>
        </w:rPr>
        <w:t xml:space="preserve">. MIS: </w:t>
      </w:r>
      <w:r w:rsidR="009407EC" w:rsidRPr="005F1279">
        <w:rPr>
          <w:rFonts w:cstheme="minorHAnsi"/>
        </w:rPr>
        <w:t>5129416</w:t>
      </w:r>
      <w:r w:rsidR="009407EC" w:rsidRPr="005F1279">
        <w:rPr>
          <w:rFonts w:cstheme="minorHAnsi"/>
          <w:bCs/>
        </w:rPr>
        <w:t>.</w:t>
      </w:r>
    </w:p>
    <w:p w14:paraId="4A874213" w14:textId="77777777" w:rsidR="00273D91" w:rsidRDefault="00EB0D02" w:rsidP="009407EC">
      <w:pPr>
        <w:pStyle w:val="Default"/>
        <w:jc w:val="both"/>
        <w:rPr>
          <w:rFonts w:asciiTheme="minorHAnsi" w:hAnsiTheme="minorHAnsi" w:cstheme="minorHAnsi"/>
          <w:b/>
          <w:sz w:val="22"/>
          <w:szCs w:val="22"/>
        </w:rPr>
      </w:pPr>
      <w:r w:rsidRPr="009407EC">
        <w:rPr>
          <w:rFonts w:asciiTheme="minorHAnsi" w:hAnsiTheme="minorHAnsi" w:cstheme="minorHAnsi"/>
          <w:sz w:val="22"/>
          <w:szCs w:val="22"/>
        </w:rPr>
        <w:t>Η εκτιμώμενη α</w:t>
      </w:r>
      <w:r w:rsidR="004B0A6A">
        <w:rPr>
          <w:rFonts w:asciiTheme="minorHAnsi" w:hAnsiTheme="minorHAnsi" w:cstheme="minorHAnsi"/>
          <w:sz w:val="22"/>
          <w:szCs w:val="22"/>
        </w:rPr>
        <w:t xml:space="preserve">ξία της σύμβασης </w:t>
      </w:r>
      <w:r w:rsidR="004B0A6A" w:rsidRPr="00195520">
        <w:rPr>
          <w:rFonts w:asciiTheme="minorHAnsi" w:hAnsiTheme="minorHAnsi" w:cstheme="minorHAnsi"/>
          <w:sz w:val="22"/>
          <w:szCs w:val="22"/>
        </w:rPr>
        <w:t>ανέρχεται στις πενήντα έξι χιλιάδες και τριάντα έξι ευρώ και εβδ</w:t>
      </w:r>
      <w:r w:rsidR="00195520" w:rsidRPr="00195520">
        <w:rPr>
          <w:rFonts w:asciiTheme="minorHAnsi" w:hAnsiTheme="minorHAnsi" w:cstheme="minorHAnsi"/>
          <w:sz w:val="22"/>
          <w:szCs w:val="22"/>
        </w:rPr>
        <w:t>ομήντα λεπτά (56.036,</w:t>
      </w:r>
      <w:r w:rsidR="00195520" w:rsidRPr="00731E5C">
        <w:rPr>
          <w:rFonts w:asciiTheme="minorHAnsi" w:hAnsiTheme="minorHAnsi" w:cstheme="minorHAnsi"/>
          <w:sz w:val="22"/>
          <w:szCs w:val="22"/>
        </w:rPr>
        <w:t xml:space="preserve">70€), </w:t>
      </w:r>
      <w:r w:rsidR="00731E5C" w:rsidRPr="00731E5C">
        <w:rPr>
          <w:rFonts w:asciiTheme="minorHAnsi" w:hAnsiTheme="minorHAnsi" w:cstheme="minorHAnsi"/>
          <w:sz w:val="22"/>
          <w:szCs w:val="22"/>
        </w:rPr>
        <w:t>χωρίς</w:t>
      </w:r>
      <w:r w:rsidR="004B0A6A" w:rsidRPr="00731E5C">
        <w:rPr>
          <w:rFonts w:asciiTheme="minorHAnsi" w:hAnsiTheme="minorHAnsi" w:cstheme="minorHAnsi"/>
          <w:sz w:val="22"/>
          <w:szCs w:val="22"/>
        </w:rPr>
        <w:t xml:space="preserve"> ΦΠΑ και στις εξήντα τέσσερις</w:t>
      </w:r>
      <w:r w:rsidR="004B0A6A" w:rsidRPr="00195520">
        <w:rPr>
          <w:rFonts w:asciiTheme="minorHAnsi" w:hAnsiTheme="minorHAnsi" w:cstheme="minorHAnsi"/>
          <w:sz w:val="22"/>
          <w:szCs w:val="22"/>
        </w:rPr>
        <w:t xml:space="preserve"> χιλιάδες και εννιακόσια ενενήντα εννιά ευρώ και ενενήντα ένα λεπτά (64.999,91€), συμπεριλαμβανομένου ΦΠΑ.</w:t>
      </w:r>
    </w:p>
    <w:p w14:paraId="41FEBE0D" w14:textId="77777777" w:rsidR="009407EC" w:rsidRPr="009407EC" w:rsidRDefault="009407EC" w:rsidP="009407EC">
      <w:pPr>
        <w:pStyle w:val="Default"/>
        <w:jc w:val="both"/>
        <w:rPr>
          <w:rFonts w:asciiTheme="minorHAnsi" w:eastAsia="Times New Roman" w:hAnsiTheme="minorHAnsi" w:cstheme="minorHAnsi"/>
          <w:sz w:val="22"/>
          <w:szCs w:val="22"/>
          <w:lang w:eastAsia="el-GR" w:bidi="ar-SA"/>
        </w:rPr>
      </w:pPr>
      <w:r w:rsidRPr="009407EC">
        <w:rPr>
          <w:rFonts w:asciiTheme="minorHAnsi" w:hAnsiTheme="minorHAnsi" w:cstheme="minorHAnsi"/>
          <w:b/>
          <w:sz w:val="22"/>
          <w:szCs w:val="22"/>
        </w:rPr>
        <w:t xml:space="preserve"> </w:t>
      </w:r>
    </w:p>
    <w:p w14:paraId="64CDC8D2" w14:textId="77777777" w:rsidR="00EB0D02" w:rsidRDefault="00EB0D02" w:rsidP="00EB0D02">
      <w:pPr>
        <w:rPr>
          <w:lang w:val="el-GR"/>
        </w:rPr>
      </w:pPr>
      <w:r>
        <w:rPr>
          <w:lang w:val="el-GR"/>
        </w:rPr>
        <w:t xml:space="preserve">Η παρούσα σύμβαση υποδιαιρείται σε </w:t>
      </w:r>
      <w:r w:rsidR="006F4903" w:rsidRPr="006F4903">
        <w:rPr>
          <w:lang w:val="el-GR"/>
        </w:rPr>
        <w:t xml:space="preserve">τέσσερα (4) </w:t>
      </w:r>
      <w:r w:rsidR="0093480C">
        <w:rPr>
          <w:lang w:val="el-GR"/>
        </w:rPr>
        <w:t>Τ</w:t>
      </w:r>
      <w:r>
        <w:rPr>
          <w:lang w:val="el-GR"/>
        </w:rPr>
        <w:t>μήματα.</w:t>
      </w:r>
    </w:p>
    <w:p w14:paraId="459E00CC" w14:textId="77777777" w:rsidR="00EB0D02" w:rsidRPr="00EB0D02" w:rsidRDefault="00EB0D02" w:rsidP="00EB0D02">
      <w:pPr>
        <w:pStyle w:val="normalwithoutspacing"/>
      </w:pPr>
      <w:r w:rsidRPr="00EB0D02">
        <w:t xml:space="preserve">Δεν προβλέπεται δικαίωμα προαίρεσης ή παράτασης με αύξηση φυσικού – οικονομικού αντικειμένου.  </w:t>
      </w:r>
    </w:p>
    <w:p w14:paraId="59916A26" w14:textId="77777777" w:rsidR="00EB0D02" w:rsidRDefault="00EB0D02">
      <w:pPr>
        <w:suppressAutoHyphens w:val="0"/>
        <w:spacing w:after="0"/>
        <w:jc w:val="left"/>
        <w:rPr>
          <w:rFonts w:ascii="Arial" w:hAnsi="Arial" w:cs="Arial"/>
          <w:b/>
          <w:color w:val="002060"/>
          <w:sz w:val="24"/>
          <w:szCs w:val="22"/>
          <w:lang w:val="el-GR"/>
        </w:rPr>
      </w:pPr>
    </w:p>
    <w:sectPr w:rsidR="00EB0D02" w:rsidSect="00D636AF">
      <w:headerReference w:type="default" r:id="rId8"/>
      <w:footerReference w:type="default" r:id="rId9"/>
      <w:pgSz w:w="11906" w:h="16838"/>
      <w:pgMar w:top="1134" w:right="1134" w:bottom="1134" w:left="1134" w:header="113" w:footer="5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1337" w14:textId="77777777" w:rsidR="0088062B" w:rsidRDefault="0088062B">
      <w:pPr>
        <w:spacing w:after="0"/>
      </w:pPr>
      <w:r>
        <w:separator/>
      </w:r>
    </w:p>
  </w:endnote>
  <w:endnote w:type="continuationSeparator" w:id="0">
    <w:p w14:paraId="6E35CF2F" w14:textId="77777777" w:rsidR="0088062B" w:rsidRDefault="008806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ndale Sans UI">
    <w:altName w:val="Arial Unicode MS"/>
    <w:charset w:val="00"/>
    <w:family w:val="auto"/>
    <w:pitch w:val="default"/>
    <w:sig w:usb0="00000003" w:usb1="00000000" w:usb2="00000000" w:usb3="00000000" w:csb0="00040001" w:csb1="00000000"/>
  </w:font>
  <w:font w:name="Times">
    <w:panose1 w:val="020206030504050203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10C0" w14:textId="77777777" w:rsidR="00D41D21" w:rsidRDefault="00D41D21">
    <w:pPr>
      <w:pStyle w:val="af3"/>
      <w:spacing w:after="0"/>
      <w:jc w:val="center"/>
      <w:rPr>
        <w:rFonts w:eastAsia="Times New Roman"/>
        <w:kern w:val="1"/>
        <w:sz w:val="18"/>
        <w:szCs w:val="18"/>
        <w:lang w:val="el-GR" w:eastAsia="zh-CN"/>
      </w:rPr>
    </w:pPr>
    <w:r>
      <w:rPr>
        <w:noProof/>
        <w:szCs w:val="22"/>
        <w:lang w:eastAsia="en-US"/>
      </w:rPr>
      <w:drawing>
        <wp:inline distT="0" distB="0" distL="0" distR="0" wp14:anchorId="45594B46" wp14:editId="0DA99F43">
          <wp:extent cx="3736562" cy="1015072"/>
          <wp:effectExtent l="19050" t="0" r="0" b="0"/>
          <wp:docPr id="3" name="Εικόνα 3" descr="Σηματοδότηση στήριξ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τοδότηση στήριξης"/>
                  <pic:cNvPicPr>
                    <a:picLocks noChangeAspect="1" noChangeArrowheads="1"/>
                  </pic:cNvPicPr>
                </pic:nvPicPr>
                <pic:blipFill>
                  <a:blip r:embed="rId1"/>
                  <a:srcRect/>
                  <a:stretch>
                    <a:fillRect/>
                  </a:stretch>
                </pic:blipFill>
                <pic:spPr bwMode="auto">
                  <a:xfrm>
                    <a:off x="0" y="0"/>
                    <a:ext cx="3736562" cy="1015072"/>
                  </a:xfrm>
                  <a:prstGeom prst="rect">
                    <a:avLst/>
                  </a:prstGeom>
                  <a:noFill/>
                  <a:ln w="9525">
                    <a:noFill/>
                    <a:miter lim="800000"/>
                    <a:headEnd/>
                    <a:tailEnd/>
                  </a:ln>
                </pic:spPr>
              </pic:pic>
            </a:graphicData>
          </a:graphic>
        </wp:inline>
      </w:drawing>
    </w:r>
  </w:p>
  <w:p w14:paraId="0EA15BE3" w14:textId="77777777" w:rsidR="00D41D21" w:rsidRDefault="00D41D21">
    <w:pPr>
      <w:pStyle w:val="af3"/>
      <w:spacing w:after="0"/>
      <w:jc w:val="center"/>
    </w:pPr>
    <w:r>
      <w:rPr>
        <w:sz w:val="20"/>
        <w:szCs w:val="20"/>
        <w:lang w:val="el-GR"/>
      </w:rPr>
      <w:t xml:space="preserve">Σελίδα </w:t>
    </w:r>
    <w:r w:rsidR="009958DF">
      <w:rPr>
        <w:sz w:val="20"/>
        <w:szCs w:val="20"/>
      </w:rPr>
      <w:fldChar w:fldCharType="begin"/>
    </w:r>
    <w:r>
      <w:rPr>
        <w:sz w:val="20"/>
        <w:szCs w:val="20"/>
      </w:rPr>
      <w:instrText xml:space="preserve"> PAGE </w:instrText>
    </w:r>
    <w:r w:rsidR="009958DF">
      <w:rPr>
        <w:sz w:val="20"/>
        <w:szCs w:val="20"/>
      </w:rPr>
      <w:fldChar w:fldCharType="separate"/>
    </w:r>
    <w:r w:rsidR="0088062B">
      <w:rPr>
        <w:noProof/>
        <w:sz w:val="20"/>
        <w:szCs w:val="20"/>
      </w:rPr>
      <w:t>1</w:t>
    </w:r>
    <w:r w:rsidR="009958D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1E0E" w14:textId="77777777" w:rsidR="0088062B" w:rsidRDefault="0088062B">
      <w:pPr>
        <w:spacing w:after="0"/>
      </w:pPr>
      <w:r>
        <w:separator/>
      </w:r>
    </w:p>
  </w:footnote>
  <w:footnote w:type="continuationSeparator" w:id="0">
    <w:p w14:paraId="407BAA7B" w14:textId="77777777" w:rsidR="0088062B" w:rsidRDefault="008806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6FF" w14:textId="77777777" w:rsidR="00D41D21" w:rsidRPr="00D636AF" w:rsidRDefault="00D41D21">
    <w:pPr>
      <w:pStyle w:val="af4"/>
      <w:rPr>
        <w:lang w:val="en-US"/>
      </w:rPr>
    </w:pPr>
    <w:r w:rsidRPr="00D636AF">
      <w:rPr>
        <w:noProof/>
        <w:lang w:val="en-US" w:eastAsia="en-US"/>
      </w:rPr>
      <w:drawing>
        <wp:inline distT="0" distB="0" distL="0" distR="0" wp14:anchorId="6890FC38" wp14:editId="1D28E802">
          <wp:extent cx="985058" cy="1051560"/>
          <wp:effectExtent l="19050" t="0" r="5542" b="0"/>
          <wp:docPr id="2"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tretch>
                    <a:fillRect/>
                  </a:stretch>
                </pic:blipFill>
                <pic:spPr bwMode="auto">
                  <a:xfrm>
                    <a:off x="0" y="0"/>
                    <a:ext cx="985058" cy="1051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90436"/>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3" w15:restartNumberingAfterBreak="0">
    <w:nsid w:val="0E9F1871"/>
    <w:multiLevelType w:val="hybridMultilevel"/>
    <w:tmpl w:val="CA76960C"/>
    <w:lvl w:ilvl="0" w:tplc="DD22DAD8">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2D66FDB6">
      <w:numFmt w:val="bullet"/>
      <w:lvlText w:val="•"/>
      <w:lvlJc w:val="left"/>
      <w:pPr>
        <w:ind w:left="1102" w:hanging="265"/>
      </w:pPr>
      <w:rPr>
        <w:rFonts w:hint="default"/>
        <w:lang w:val="el-GR" w:eastAsia="en-US" w:bidi="ar-SA"/>
      </w:rPr>
    </w:lvl>
    <w:lvl w:ilvl="2" w:tplc="E9006454">
      <w:numFmt w:val="bullet"/>
      <w:lvlText w:val="•"/>
      <w:lvlJc w:val="left"/>
      <w:pPr>
        <w:ind w:left="2104" w:hanging="265"/>
      </w:pPr>
      <w:rPr>
        <w:rFonts w:hint="default"/>
        <w:lang w:val="el-GR" w:eastAsia="en-US" w:bidi="ar-SA"/>
      </w:rPr>
    </w:lvl>
    <w:lvl w:ilvl="3" w:tplc="721E78E8">
      <w:numFmt w:val="bullet"/>
      <w:lvlText w:val="•"/>
      <w:lvlJc w:val="left"/>
      <w:pPr>
        <w:ind w:left="3106" w:hanging="265"/>
      </w:pPr>
      <w:rPr>
        <w:rFonts w:hint="default"/>
        <w:lang w:val="el-GR" w:eastAsia="en-US" w:bidi="ar-SA"/>
      </w:rPr>
    </w:lvl>
    <w:lvl w:ilvl="4" w:tplc="DFA4529A">
      <w:numFmt w:val="bullet"/>
      <w:lvlText w:val="•"/>
      <w:lvlJc w:val="left"/>
      <w:pPr>
        <w:ind w:left="4108" w:hanging="265"/>
      </w:pPr>
      <w:rPr>
        <w:rFonts w:hint="default"/>
        <w:lang w:val="el-GR" w:eastAsia="en-US" w:bidi="ar-SA"/>
      </w:rPr>
    </w:lvl>
    <w:lvl w:ilvl="5" w:tplc="5F6AFDDA">
      <w:numFmt w:val="bullet"/>
      <w:lvlText w:val="•"/>
      <w:lvlJc w:val="left"/>
      <w:pPr>
        <w:ind w:left="5110" w:hanging="265"/>
      </w:pPr>
      <w:rPr>
        <w:rFonts w:hint="default"/>
        <w:lang w:val="el-GR" w:eastAsia="en-US" w:bidi="ar-SA"/>
      </w:rPr>
    </w:lvl>
    <w:lvl w:ilvl="6" w:tplc="285A4C82">
      <w:numFmt w:val="bullet"/>
      <w:lvlText w:val="•"/>
      <w:lvlJc w:val="left"/>
      <w:pPr>
        <w:ind w:left="6112" w:hanging="265"/>
      </w:pPr>
      <w:rPr>
        <w:rFonts w:hint="default"/>
        <w:lang w:val="el-GR" w:eastAsia="en-US" w:bidi="ar-SA"/>
      </w:rPr>
    </w:lvl>
    <w:lvl w:ilvl="7" w:tplc="A9EC67F4">
      <w:numFmt w:val="bullet"/>
      <w:lvlText w:val="•"/>
      <w:lvlJc w:val="left"/>
      <w:pPr>
        <w:ind w:left="7114" w:hanging="265"/>
      </w:pPr>
      <w:rPr>
        <w:rFonts w:hint="default"/>
        <w:lang w:val="el-GR" w:eastAsia="en-US" w:bidi="ar-SA"/>
      </w:rPr>
    </w:lvl>
    <w:lvl w:ilvl="8" w:tplc="7DD2431E">
      <w:numFmt w:val="bullet"/>
      <w:lvlText w:val="•"/>
      <w:lvlJc w:val="left"/>
      <w:pPr>
        <w:ind w:left="8116" w:hanging="265"/>
      </w:pPr>
      <w:rPr>
        <w:rFonts w:hint="default"/>
        <w:lang w:val="el-GR" w:eastAsia="en-US" w:bidi="ar-SA"/>
      </w:rPr>
    </w:lvl>
  </w:abstractNum>
  <w:abstractNum w:abstractNumId="14" w15:restartNumberingAfterBreak="0">
    <w:nsid w:val="14275372"/>
    <w:multiLevelType w:val="hybridMultilevel"/>
    <w:tmpl w:val="26E2F52A"/>
    <w:lvl w:ilvl="0" w:tplc="08EEFFCA">
      <w:start w:val="1"/>
      <w:numFmt w:val="decimal"/>
      <w:lvlText w:val="%1."/>
      <w:lvlJc w:val="left"/>
      <w:pPr>
        <w:ind w:left="191" w:hanging="228"/>
        <w:jc w:val="right"/>
      </w:pPr>
      <w:rPr>
        <w:rFonts w:ascii="Calibri" w:eastAsia="Calibri" w:hAnsi="Calibri" w:cs="Calibri" w:hint="default"/>
        <w:w w:val="100"/>
        <w:sz w:val="22"/>
        <w:szCs w:val="22"/>
        <w:lang w:val="el-GR" w:eastAsia="en-US" w:bidi="ar-SA"/>
      </w:rPr>
    </w:lvl>
    <w:lvl w:ilvl="1" w:tplc="86282D08">
      <w:numFmt w:val="bullet"/>
      <w:lvlText w:val="•"/>
      <w:lvlJc w:val="left"/>
      <w:pPr>
        <w:ind w:left="1192" w:hanging="228"/>
      </w:pPr>
      <w:rPr>
        <w:rFonts w:hint="default"/>
        <w:lang w:val="el-GR" w:eastAsia="en-US" w:bidi="ar-SA"/>
      </w:rPr>
    </w:lvl>
    <w:lvl w:ilvl="2" w:tplc="DD56EFDA">
      <w:numFmt w:val="bullet"/>
      <w:lvlText w:val="•"/>
      <w:lvlJc w:val="left"/>
      <w:pPr>
        <w:ind w:left="2184" w:hanging="228"/>
      </w:pPr>
      <w:rPr>
        <w:rFonts w:hint="default"/>
        <w:lang w:val="el-GR" w:eastAsia="en-US" w:bidi="ar-SA"/>
      </w:rPr>
    </w:lvl>
    <w:lvl w:ilvl="3" w:tplc="02C6A71E">
      <w:numFmt w:val="bullet"/>
      <w:lvlText w:val="•"/>
      <w:lvlJc w:val="left"/>
      <w:pPr>
        <w:ind w:left="3176" w:hanging="228"/>
      </w:pPr>
      <w:rPr>
        <w:rFonts w:hint="default"/>
        <w:lang w:val="el-GR" w:eastAsia="en-US" w:bidi="ar-SA"/>
      </w:rPr>
    </w:lvl>
    <w:lvl w:ilvl="4" w:tplc="D25C9E20">
      <w:numFmt w:val="bullet"/>
      <w:lvlText w:val="•"/>
      <w:lvlJc w:val="left"/>
      <w:pPr>
        <w:ind w:left="4168" w:hanging="228"/>
      </w:pPr>
      <w:rPr>
        <w:rFonts w:hint="default"/>
        <w:lang w:val="el-GR" w:eastAsia="en-US" w:bidi="ar-SA"/>
      </w:rPr>
    </w:lvl>
    <w:lvl w:ilvl="5" w:tplc="DB90AC2A">
      <w:numFmt w:val="bullet"/>
      <w:lvlText w:val="•"/>
      <w:lvlJc w:val="left"/>
      <w:pPr>
        <w:ind w:left="5160" w:hanging="228"/>
      </w:pPr>
      <w:rPr>
        <w:rFonts w:hint="default"/>
        <w:lang w:val="el-GR" w:eastAsia="en-US" w:bidi="ar-SA"/>
      </w:rPr>
    </w:lvl>
    <w:lvl w:ilvl="6" w:tplc="6A3286A2">
      <w:numFmt w:val="bullet"/>
      <w:lvlText w:val="•"/>
      <w:lvlJc w:val="left"/>
      <w:pPr>
        <w:ind w:left="6152" w:hanging="228"/>
      </w:pPr>
      <w:rPr>
        <w:rFonts w:hint="default"/>
        <w:lang w:val="el-GR" w:eastAsia="en-US" w:bidi="ar-SA"/>
      </w:rPr>
    </w:lvl>
    <w:lvl w:ilvl="7" w:tplc="9B46475E">
      <w:numFmt w:val="bullet"/>
      <w:lvlText w:val="•"/>
      <w:lvlJc w:val="left"/>
      <w:pPr>
        <w:ind w:left="7144" w:hanging="228"/>
      </w:pPr>
      <w:rPr>
        <w:rFonts w:hint="default"/>
        <w:lang w:val="el-GR" w:eastAsia="en-US" w:bidi="ar-SA"/>
      </w:rPr>
    </w:lvl>
    <w:lvl w:ilvl="8" w:tplc="4B649D2A">
      <w:numFmt w:val="bullet"/>
      <w:lvlText w:val="•"/>
      <w:lvlJc w:val="left"/>
      <w:pPr>
        <w:ind w:left="8136" w:hanging="228"/>
      </w:pPr>
      <w:rPr>
        <w:rFonts w:hint="default"/>
        <w:lang w:val="el-GR" w:eastAsia="en-US" w:bidi="ar-SA"/>
      </w:rPr>
    </w:lvl>
  </w:abstractNum>
  <w:abstractNum w:abstractNumId="15" w15:restartNumberingAfterBreak="0">
    <w:nsid w:val="2553153C"/>
    <w:multiLevelType w:val="hybridMultilevel"/>
    <w:tmpl w:val="B0A6650A"/>
    <w:lvl w:ilvl="0" w:tplc="A67C7034">
      <w:start w:val="1"/>
      <w:numFmt w:val="decimal"/>
      <w:lvlText w:val="%1."/>
      <w:lvlJc w:val="left"/>
      <w:pPr>
        <w:ind w:left="100" w:hanging="239"/>
      </w:pPr>
      <w:rPr>
        <w:rFonts w:ascii="Calibri" w:eastAsia="Calibri" w:hAnsi="Calibri" w:cs="Calibri" w:hint="default"/>
        <w:spacing w:val="0"/>
        <w:w w:val="100"/>
        <w:sz w:val="22"/>
        <w:szCs w:val="22"/>
        <w:lang w:val="el-GR" w:eastAsia="en-US" w:bidi="ar-SA"/>
      </w:rPr>
    </w:lvl>
    <w:lvl w:ilvl="1" w:tplc="F69ECA1A">
      <w:numFmt w:val="bullet"/>
      <w:lvlText w:val="•"/>
      <w:lvlJc w:val="left"/>
      <w:pPr>
        <w:ind w:left="1102" w:hanging="239"/>
      </w:pPr>
      <w:rPr>
        <w:rFonts w:hint="default"/>
        <w:lang w:val="el-GR" w:eastAsia="en-US" w:bidi="ar-SA"/>
      </w:rPr>
    </w:lvl>
    <w:lvl w:ilvl="2" w:tplc="F7E0D592">
      <w:numFmt w:val="bullet"/>
      <w:lvlText w:val="•"/>
      <w:lvlJc w:val="left"/>
      <w:pPr>
        <w:ind w:left="2104" w:hanging="239"/>
      </w:pPr>
      <w:rPr>
        <w:rFonts w:hint="default"/>
        <w:lang w:val="el-GR" w:eastAsia="en-US" w:bidi="ar-SA"/>
      </w:rPr>
    </w:lvl>
    <w:lvl w:ilvl="3" w:tplc="BA0839DE">
      <w:numFmt w:val="bullet"/>
      <w:lvlText w:val="•"/>
      <w:lvlJc w:val="left"/>
      <w:pPr>
        <w:ind w:left="3106" w:hanging="239"/>
      </w:pPr>
      <w:rPr>
        <w:rFonts w:hint="default"/>
        <w:lang w:val="el-GR" w:eastAsia="en-US" w:bidi="ar-SA"/>
      </w:rPr>
    </w:lvl>
    <w:lvl w:ilvl="4" w:tplc="61F6A6C4">
      <w:numFmt w:val="bullet"/>
      <w:lvlText w:val="•"/>
      <w:lvlJc w:val="left"/>
      <w:pPr>
        <w:ind w:left="4108" w:hanging="239"/>
      </w:pPr>
      <w:rPr>
        <w:rFonts w:hint="default"/>
        <w:lang w:val="el-GR" w:eastAsia="en-US" w:bidi="ar-SA"/>
      </w:rPr>
    </w:lvl>
    <w:lvl w:ilvl="5" w:tplc="48ECF408">
      <w:numFmt w:val="bullet"/>
      <w:lvlText w:val="•"/>
      <w:lvlJc w:val="left"/>
      <w:pPr>
        <w:ind w:left="5110" w:hanging="239"/>
      </w:pPr>
      <w:rPr>
        <w:rFonts w:hint="default"/>
        <w:lang w:val="el-GR" w:eastAsia="en-US" w:bidi="ar-SA"/>
      </w:rPr>
    </w:lvl>
    <w:lvl w:ilvl="6" w:tplc="8F9E2A26">
      <w:numFmt w:val="bullet"/>
      <w:lvlText w:val="•"/>
      <w:lvlJc w:val="left"/>
      <w:pPr>
        <w:ind w:left="6112" w:hanging="239"/>
      </w:pPr>
      <w:rPr>
        <w:rFonts w:hint="default"/>
        <w:lang w:val="el-GR" w:eastAsia="en-US" w:bidi="ar-SA"/>
      </w:rPr>
    </w:lvl>
    <w:lvl w:ilvl="7" w:tplc="5D121000">
      <w:numFmt w:val="bullet"/>
      <w:lvlText w:val="•"/>
      <w:lvlJc w:val="left"/>
      <w:pPr>
        <w:ind w:left="7114" w:hanging="239"/>
      </w:pPr>
      <w:rPr>
        <w:rFonts w:hint="default"/>
        <w:lang w:val="el-GR" w:eastAsia="en-US" w:bidi="ar-SA"/>
      </w:rPr>
    </w:lvl>
    <w:lvl w:ilvl="8" w:tplc="31F86AEA">
      <w:numFmt w:val="bullet"/>
      <w:lvlText w:val="•"/>
      <w:lvlJc w:val="left"/>
      <w:pPr>
        <w:ind w:left="8116" w:hanging="239"/>
      </w:pPr>
      <w:rPr>
        <w:rFonts w:hint="default"/>
        <w:lang w:val="el-GR" w:eastAsia="en-US" w:bidi="ar-SA"/>
      </w:rPr>
    </w:lvl>
  </w:abstractNum>
  <w:abstractNum w:abstractNumId="16" w15:restartNumberingAfterBreak="0">
    <w:nsid w:val="274A7DC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7" w15:restartNumberingAfterBreak="0">
    <w:nsid w:val="2CCF37E8"/>
    <w:multiLevelType w:val="hybridMultilevel"/>
    <w:tmpl w:val="D97C2574"/>
    <w:lvl w:ilvl="0" w:tplc="390CE7C2">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9FD2BA40">
      <w:numFmt w:val="bullet"/>
      <w:lvlText w:val="•"/>
      <w:lvlJc w:val="left"/>
      <w:pPr>
        <w:ind w:left="1102" w:hanging="265"/>
      </w:pPr>
      <w:rPr>
        <w:rFonts w:hint="default"/>
        <w:lang w:val="el-GR" w:eastAsia="en-US" w:bidi="ar-SA"/>
      </w:rPr>
    </w:lvl>
    <w:lvl w:ilvl="2" w:tplc="C3C4CA04">
      <w:numFmt w:val="bullet"/>
      <w:lvlText w:val="•"/>
      <w:lvlJc w:val="left"/>
      <w:pPr>
        <w:ind w:left="2104" w:hanging="265"/>
      </w:pPr>
      <w:rPr>
        <w:rFonts w:hint="default"/>
        <w:lang w:val="el-GR" w:eastAsia="en-US" w:bidi="ar-SA"/>
      </w:rPr>
    </w:lvl>
    <w:lvl w:ilvl="3" w:tplc="9DDED916">
      <w:numFmt w:val="bullet"/>
      <w:lvlText w:val="•"/>
      <w:lvlJc w:val="left"/>
      <w:pPr>
        <w:ind w:left="3106" w:hanging="265"/>
      </w:pPr>
      <w:rPr>
        <w:rFonts w:hint="default"/>
        <w:lang w:val="el-GR" w:eastAsia="en-US" w:bidi="ar-SA"/>
      </w:rPr>
    </w:lvl>
    <w:lvl w:ilvl="4" w:tplc="C01ED150">
      <w:numFmt w:val="bullet"/>
      <w:lvlText w:val="•"/>
      <w:lvlJc w:val="left"/>
      <w:pPr>
        <w:ind w:left="4108" w:hanging="265"/>
      </w:pPr>
      <w:rPr>
        <w:rFonts w:hint="default"/>
        <w:lang w:val="el-GR" w:eastAsia="en-US" w:bidi="ar-SA"/>
      </w:rPr>
    </w:lvl>
    <w:lvl w:ilvl="5" w:tplc="9B6CFF78">
      <w:numFmt w:val="bullet"/>
      <w:lvlText w:val="•"/>
      <w:lvlJc w:val="left"/>
      <w:pPr>
        <w:ind w:left="5110" w:hanging="265"/>
      </w:pPr>
      <w:rPr>
        <w:rFonts w:hint="default"/>
        <w:lang w:val="el-GR" w:eastAsia="en-US" w:bidi="ar-SA"/>
      </w:rPr>
    </w:lvl>
    <w:lvl w:ilvl="6" w:tplc="22EAB0EE">
      <w:numFmt w:val="bullet"/>
      <w:lvlText w:val="•"/>
      <w:lvlJc w:val="left"/>
      <w:pPr>
        <w:ind w:left="6112" w:hanging="265"/>
      </w:pPr>
      <w:rPr>
        <w:rFonts w:hint="default"/>
        <w:lang w:val="el-GR" w:eastAsia="en-US" w:bidi="ar-SA"/>
      </w:rPr>
    </w:lvl>
    <w:lvl w:ilvl="7" w:tplc="41166748">
      <w:numFmt w:val="bullet"/>
      <w:lvlText w:val="•"/>
      <w:lvlJc w:val="left"/>
      <w:pPr>
        <w:ind w:left="7114" w:hanging="265"/>
      </w:pPr>
      <w:rPr>
        <w:rFonts w:hint="default"/>
        <w:lang w:val="el-GR" w:eastAsia="en-US" w:bidi="ar-SA"/>
      </w:rPr>
    </w:lvl>
    <w:lvl w:ilvl="8" w:tplc="BFE67178">
      <w:numFmt w:val="bullet"/>
      <w:lvlText w:val="•"/>
      <w:lvlJc w:val="left"/>
      <w:pPr>
        <w:ind w:left="8116" w:hanging="265"/>
      </w:pPr>
      <w:rPr>
        <w:rFonts w:hint="default"/>
        <w:lang w:val="el-GR" w:eastAsia="en-US" w:bidi="ar-SA"/>
      </w:rPr>
    </w:lvl>
  </w:abstractNum>
  <w:abstractNum w:abstractNumId="18" w15:restartNumberingAfterBreak="0">
    <w:nsid w:val="35123023"/>
    <w:multiLevelType w:val="hybridMultilevel"/>
    <w:tmpl w:val="5E80CF34"/>
    <w:lvl w:ilvl="0" w:tplc="6516632E">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B913F26"/>
    <w:multiLevelType w:val="multilevel"/>
    <w:tmpl w:val="68F26D70"/>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15:restartNumberingAfterBreak="0">
    <w:nsid w:val="56BA753C"/>
    <w:multiLevelType w:val="hybridMultilevel"/>
    <w:tmpl w:val="9D0EBF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D53CD1"/>
    <w:multiLevelType w:val="hybridMultilevel"/>
    <w:tmpl w:val="AE349A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6610E"/>
    <w:multiLevelType w:val="hybridMultilevel"/>
    <w:tmpl w:val="25C67F24"/>
    <w:lvl w:ilvl="0" w:tplc="2946D0D8">
      <w:start w:val="1"/>
      <w:numFmt w:val="decimal"/>
      <w:lvlText w:val="%1."/>
      <w:lvlJc w:val="left"/>
      <w:pPr>
        <w:ind w:left="100" w:hanging="234"/>
      </w:pPr>
      <w:rPr>
        <w:rFonts w:ascii="Calibri" w:eastAsia="Calibri" w:hAnsi="Calibri" w:cs="Calibri" w:hint="default"/>
        <w:spacing w:val="0"/>
        <w:w w:val="100"/>
        <w:sz w:val="22"/>
        <w:szCs w:val="22"/>
        <w:lang w:val="el-GR" w:eastAsia="en-US" w:bidi="ar-SA"/>
      </w:rPr>
    </w:lvl>
    <w:lvl w:ilvl="1" w:tplc="99BA0ACE">
      <w:numFmt w:val="bullet"/>
      <w:lvlText w:val="•"/>
      <w:lvlJc w:val="left"/>
      <w:pPr>
        <w:ind w:left="1102" w:hanging="234"/>
      </w:pPr>
      <w:rPr>
        <w:rFonts w:hint="default"/>
        <w:lang w:val="el-GR" w:eastAsia="en-US" w:bidi="ar-SA"/>
      </w:rPr>
    </w:lvl>
    <w:lvl w:ilvl="2" w:tplc="CDE8F79C">
      <w:numFmt w:val="bullet"/>
      <w:lvlText w:val="•"/>
      <w:lvlJc w:val="left"/>
      <w:pPr>
        <w:ind w:left="2104" w:hanging="234"/>
      </w:pPr>
      <w:rPr>
        <w:rFonts w:hint="default"/>
        <w:lang w:val="el-GR" w:eastAsia="en-US" w:bidi="ar-SA"/>
      </w:rPr>
    </w:lvl>
    <w:lvl w:ilvl="3" w:tplc="DEB20CDE">
      <w:numFmt w:val="bullet"/>
      <w:lvlText w:val="•"/>
      <w:lvlJc w:val="left"/>
      <w:pPr>
        <w:ind w:left="3106" w:hanging="234"/>
      </w:pPr>
      <w:rPr>
        <w:rFonts w:hint="default"/>
        <w:lang w:val="el-GR" w:eastAsia="en-US" w:bidi="ar-SA"/>
      </w:rPr>
    </w:lvl>
    <w:lvl w:ilvl="4" w:tplc="FE129806">
      <w:numFmt w:val="bullet"/>
      <w:lvlText w:val="•"/>
      <w:lvlJc w:val="left"/>
      <w:pPr>
        <w:ind w:left="4108" w:hanging="234"/>
      </w:pPr>
      <w:rPr>
        <w:rFonts w:hint="default"/>
        <w:lang w:val="el-GR" w:eastAsia="en-US" w:bidi="ar-SA"/>
      </w:rPr>
    </w:lvl>
    <w:lvl w:ilvl="5" w:tplc="B89A7120">
      <w:numFmt w:val="bullet"/>
      <w:lvlText w:val="•"/>
      <w:lvlJc w:val="left"/>
      <w:pPr>
        <w:ind w:left="5110" w:hanging="234"/>
      </w:pPr>
      <w:rPr>
        <w:rFonts w:hint="default"/>
        <w:lang w:val="el-GR" w:eastAsia="en-US" w:bidi="ar-SA"/>
      </w:rPr>
    </w:lvl>
    <w:lvl w:ilvl="6" w:tplc="4E405F84">
      <w:numFmt w:val="bullet"/>
      <w:lvlText w:val="•"/>
      <w:lvlJc w:val="left"/>
      <w:pPr>
        <w:ind w:left="6112" w:hanging="234"/>
      </w:pPr>
      <w:rPr>
        <w:rFonts w:hint="default"/>
        <w:lang w:val="el-GR" w:eastAsia="en-US" w:bidi="ar-SA"/>
      </w:rPr>
    </w:lvl>
    <w:lvl w:ilvl="7" w:tplc="A2ECADF8">
      <w:numFmt w:val="bullet"/>
      <w:lvlText w:val="•"/>
      <w:lvlJc w:val="left"/>
      <w:pPr>
        <w:ind w:left="7114" w:hanging="234"/>
      </w:pPr>
      <w:rPr>
        <w:rFonts w:hint="default"/>
        <w:lang w:val="el-GR" w:eastAsia="en-US" w:bidi="ar-SA"/>
      </w:rPr>
    </w:lvl>
    <w:lvl w:ilvl="8" w:tplc="8468011E">
      <w:numFmt w:val="bullet"/>
      <w:lvlText w:val="•"/>
      <w:lvlJc w:val="left"/>
      <w:pPr>
        <w:ind w:left="8116" w:hanging="234"/>
      </w:pPr>
      <w:rPr>
        <w:rFonts w:hint="default"/>
        <w:lang w:val="el-GR" w:eastAsia="en-US" w:bidi="ar-SA"/>
      </w:rPr>
    </w:lvl>
  </w:abstractNum>
  <w:abstractNum w:abstractNumId="23" w15:restartNumberingAfterBreak="0">
    <w:nsid w:val="64276808"/>
    <w:multiLevelType w:val="hybridMultilevel"/>
    <w:tmpl w:val="AFEC92D0"/>
    <w:lvl w:ilvl="0" w:tplc="C5AE2950">
      <w:start w:val="1"/>
      <w:numFmt w:val="bullet"/>
      <w:lvlText w:val="­"/>
      <w:lvlJc w:val="left"/>
      <w:pPr>
        <w:ind w:left="1080" w:hanging="360"/>
      </w:pPr>
      <w:rPr>
        <w:rFonts w:ascii="Angsana New" w:hAnsi="Angsana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AD25AA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5" w15:restartNumberingAfterBreak="0">
    <w:nsid w:val="6C124DA0"/>
    <w:multiLevelType w:val="hybridMultilevel"/>
    <w:tmpl w:val="2E0E44F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A322DC"/>
    <w:multiLevelType w:val="hybridMultilevel"/>
    <w:tmpl w:val="3662DCA8"/>
    <w:lvl w:ilvl="0" w:tplc="953A6250">
      <w:start w:val="1"/>
      <w:numFmt w:val="decimal"/>
      <w:lvlText w:val="%1."/>
      <w:lvlJc w:val="left"/>
      <w:pPr>
        <w:ind w:left="720" w:hanging="360"/>
      </w:pPr>
    </w:lvl>
    <w:lvl w:ilvl="1" w:tplc="2BA2485A" w:tentative="1">
      <w:start w:val="1"/>
      <w:numFmt w:val="lowerLetter"/>
      <w:lvlText w:val="%2."/>
      <w:lvlJc w:val="left"/>
      <w:pPr>
        <w:ind w:left="1440" w:hanging="360"/>
      </w:pPr>
    </w:lvl>
    <w:lvl w:ilvl="2" w:tplc="0B086D7C" w:tentative="1">
      <w:start w:val="1"/>
      <w:numFmt w:val="lowerRoman"/>
      <w:lvlText w:val="%3."/>
      <w:lvlJc w:val="right"/>
      <w:pPr>
        <w:ind w:left="2160" w:hanging="180"/>
      </w:pPr>
    </w:lvl>
    <w:lvl w:ilvl="3" w:tplc="996E765C" w:tentative="1">
      <w:start w:val="1"/>
      <w:numFmt w:val="decimal"/>
      <w:lvlText w:val="%4."/>
      <w:lvlJc w:val="left"/>
      <w:pPr>
        <w:ind w:left="2880" w:hanging="360"/>
      </w:pPr>
    </w:lvl>
    <w:lvl w:ilvl="4" w:tplc="04B61142" w:tentative="1">
      <w:start w:val="1"/>
      <w:numFmt w:val="lowerLetter"/>
      <w:lvlText w:val="%5."/>
      <w:lvlJc w:val="left"/>
      <w:pPr>
        <w:ind w:left="3600" w:hanging="360"/>
      </w:pPr>
    </w:lvl>
    <w:lvl w:ilvl="5" w:tplc="5C56ADA6" w:tentative="1">
      <w:start w:val="1"/>
      <w:numFmt w:val="lowerRoman"/>
      <w:lvlText w:val="%6."/>
      <w:lvlJc w:val="right"/>
      <w:pPr>
        <w:ind w:left="4320" w:hanging="180"/>
      </w:pPr>
    </w:lvl>
    <w:lvl w:ilvl="6" w:tplc="44C49024" w:tentative="1">
      <w:start w:val="1"/>
      <w:numFmt w:val="decimal"/>
      <w:lvlText w:val="%7."/>
      <w:lvlJc w:val="left"/>
      <w:pPr>
        <w:ind w:left="5040" w:hanging="360"/>
      </w:pPr>
    </w:lvl>
    <w:lvl w:ilvl="7" w:tplc="534AC43E" w:tentative="1">
      <w:start w:val="1"/>
      <w:numFmt w:val="lowerLetter"/>
      <w:lvlText w:val="%8."/>
      <w:lvlJc w:val="left"/>
      <w:pPr>
        <w:ind w:left="5760" w:hanging="360"/>
      </w:pPr>
    </w:lvl>
    <w:lvl w:ilvl="8" w:tplc="36909B6C" w:tentative="1">
      <w:start w:val="1"/>
      <w:numFmt w:val="lowerRoman"/>
      <w:lvlText w:val="%9."/>
      <w:lvlJc w:val="right"/>
      <w:pPr>
        <w:ind w:left="6480" w:hanging="180"/>
      </w:pPr>
    </w:lvl>
  </w:abstractNum>
  <w:abstractNum w:abstractNumId="27"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28" w15:restartNumberingAfterBreak="0">
    <w:nsid w:val="7B39172A"/>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9" w15:restartNumberingAfterBreak="0">
    <w:nsid w:val="7F276285"/>
    <w:multiLevelType w:val="hybridMultilevel"/>
    <w:tmpl w:val="9CC0E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05881702">
    <w:abstractNumId w:val="0"/>
  </w:num>
  <w:num w:numId="2" w16cid:durableId="146480458">
    <w:abstractNumId w:val="1"/>
  </w:num>
  <w:num w:numId="3" w16cid:durableId="421294923">
    <w:abstractNumId w:val="2"/>
  </w:num>
  <w:num w:numId="4" w16cid:durableId="160245840">
    <w:abstractNumId w:val="3"/>
  </w:num>
  <w:num w:numId="5" w16cid:durableId="1069614139">
    <w:abstractNumId w:val="8"/>
  </w:num>
  <w:num w:numId="6" w16cid:durableId="643774273">
    <w:abstractNumId w:val="10"/>
  </w:num>
  <w:num w:numId="7" w16cid:durableId="1094201486">
    <w:abstractNumId w:val="26"/>
  </w:num>
  <w:num w:numId="8" w16cid:durableId="2074817412">
    <w:abstractNumId w:val="25"/>
  </w:num>
  <w:num w:numId="9" w16cid:durableId="190342390">
    <w:abstractNumId w:val="20"/>
  </w:num>
  <w:num w:numId="10" w16cid:durableId="1740052634">
    <w:abstractNumId w:val="29"/>
  </w:num>
  <w:num w:numId="11" w16cid:durableId="289871710">
    <w:abstractNumId w:val="21"/>
  </w:num>
  <w:num w:numId="12" w16cid:durableId="1374379133">
    <w:abstractNumId w:val="18"/>
  </w:num>
  <w:num w:numId="13" w16cid:durableId="175966837">
    <w:abstractNumId w:val="11"/>
  </w:num>
  <w:num w:numId="14" w16cid:durableId="471169682">
    <w:abstractNumId w:val="14"/>
  </w:num>
  <w:num w:numId="15" w16cid:durableId="2115397821">
    <w:abstractNumId w:val="24"/>
  </w:num>
  <w:num w:numId="16" w16cid:durableId="1485975309">
    <w:abstractNumId w:val="17"/>
  </w:num>
  <w:num w:numId="17" w16cid:durableId="700400708">
    <w:abstractNumId w:val="13"/>
  </w:num>
  <w:num w:numId="18" w16cid:durableId="2020110802">
    <w:abstractNumId w:val="15"/>
  </w:num>
  <w:num w:numId="19" w16cid:durableId="66612454">
    <w:abstractNumId w:val="22"/>
  </w:num>
  <w:num w:numId="20" w16cid:durableId="1682976745">
    <w:abstractNumId w:val="27"/>
  </w:num>
  <w:num w:numId="21" w16cid:durableId="1729571552">
    <w:abstractNumId w:val="28"/>
  </w:num>
  <w:num w:numId="22" w16cid:durableId="137772748">
    <w:abstractNumId w:val="16"/>
  </w:num>
  <w:num w:numId="23" w16cid:durableId="829445505">
    <w:abstractNumId w:val="12"/>
  </w:num>
  <w:num w:numId="24" w16cid:durableId="1568765488">
    <w:abstractNumId w:val="19"/>
  </w:num>
  <w:num w:numId="25" w16cid:durableId="106086321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959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7F14"/>
    <w:rsid w:val="00000B44"/>
    <w:rsid w:val="000023B0"/>
    <w:rsid w:val="0000375D"/>
    <w:rsid w:val="000040FD"/>
    <w:rsid w:val="00004465"/>
    <w:rsid w:val="000046C5"/>
    <w:rsid w:val="0000656D"/>
    <w:rsid w:val="00006722"/>
    <w:rsid w:val="00006CEC"/>
    <w:rsid w:val="000072DB"/>
    <w:rsid w:val="00012191"/>
    <w:rsid w:val="00017743"/>
    <w:rsid w:val="0002094F"/>
    <w:rsid w:val="00020B6A"/>
    <w:rsid w:val="00020DCF"/>
    <w:rsid w:val="0002282D"/>
    <w:rsid w:val="00022FCC"/>
    <w:rsid w:val="0002320C"/>
    <w:rsid w:val="00023ACB"/>
    <w:rsid w:val="00024CFD"/>
    <w:rsid w:val="00026E2E"/>
    <w:rsid w:val="000313EC"/>
    <w:rsid w:val="000316AF"/>
    <w:rsid w:val="000319DF"/>
    <w:rsid w:val="00032BAF"/>
    <w:rsid w:val="00032C3C"/>
    <w:rsid w:val="00033930"/>
    <w:rsid w:val="00034ABD"/>
    <w:rsid w:val="00040FAB"/>
    <w:rsid w:val="000421F7"/>
    <w:rsid w:val="0004238D"/>
    <w:rsid w:val="00043016"/>
    <w:rsid w:val="00045253"/>
    <w:rsid w:val="000459DF"/>
    <w:rsid w:val="00050EE5"/>
    <w:rsid w:val="000515A6"/>
    <w:rsid w:val="000521DC"/>
    <w:rsid w:val="00052B24"/>
    <w:rsid w:val="00052D56"/>
    <w:rsid w:val="00053F5E"/>
    <w:rsid w:val="00060780"/>
    <w:rsid w:val="00062BB2"/>
    <w:rsid w:val="00063B20"/>
    <w:rsid w:val="00064648"/>
    <w:rsid w:val="0006475B"/>
    <w:rsid w:val="00065002"/>
    <w:rsid w:val="000669F0"/>
    <w:rsid w:val="00067696"/>
    <w:rsid w:val="00067F29"/>
    <w:rsid w:val="0007018C"/>
    <w:rsid w:val="00070508"/>
    <w:rsid w:val="00070AB0"/>
    <w:rsid w:val="000715C3"/>
    <w:rsid w:val="000727DC"/>
    <w:rsid w:val="0007333C"/>
    <w:rsid w:val="000737CC"/>
    <w:rsid w:val="000741DB"/>
    <w:rsid w:val="00075D31"/>
    <w:rsid w:val="000769E8"/>
    <w:rsid w:val="00076C9E"/>
    <w:rsid w:val="00077DFF"/>
    <w:rsid w:val="00080EBB"/>
    <w:rsid w:val="00080EEA"/>
    <w:rsid w:val="00080FAE"/>
    <w:rsid w:val="0008133F"/>
    <w:rsid w:val="000819A2"/>
    <w:rsid w:val="000862C3"/>
    <w:rsid w:val="000874A9"/>
    <w:rsid w:val="00092DA0"/>
    <w:rsid w:val="00092E0A"/>
    <w:rsid w:val="00093027"/>
    <w:rsid w:val="000933D8"/>
    <w:rsid w:val="0009637D"/>
    <w:rsid w:val="000964D5"/>
    <w:rsid w:val="00097B36"/>
    <w:rsid w:val="00097F3B"/>
    <w:rsid w:val="000A03B6"/>
    <w:rsid w:val="000A0BEC"/>
    <w:rsid w:val="000A0FD7"/>
    <w:rsid w:val="000A1C8C"/>
    <w:rsid w:val="000A223D"/>
    <w:rsid w:val="000A27EA"/>
    <w:rsid w:val="000A6F90"/>
    <w:rsid w:val="000A7689"/>
    <w:rsid w:val="000B1EE7"/>
    <w:rsid w:val="000B2D53"/>
    <w:rsid w:val="000B360D"/>
    <w:rsid w:val="000B3786"/>
    <w:rsid w:val="000B4F4C"/>
    <w:rsid w:val="000B5028"/>
    <w:rsid w:val="000B74EC"/>
    <w:rsid w:val="000C0FBE"/>
    <w:rsid w:val="000C1E49"/>
    <w:rsid w:val="000C26D3"/>
    <w:rsid w:val="000C2D2C"/>
    <w:rsid w:val="000C3990"/>
    <w:rsid w:val="000C4284"/>
    <w:rsid w:val="000C4BEA"/>
    <w:rsid w:val="000C6B0F"/>
    <w:rsid w:val="000C6FF7"/>
    <w:rsid w:val="000C76F3"/>
    <w:rsid w:val="000C7F1C"/>
    <w:rsid w:val="000D02D1"/>
    <w:rsid w:val="000D0347"/>
    <w:rsid w:val="000D263D"/>
    <w:rsid w:val="000D43B4"/>
    <w:rsid w:val="000D4AAA"/>
    <w:rsid w:val="000D5A6B"/>
    <w:rsid w:val="000D7630"/>
    <w:rsid w:val="000E082E"/>
    <w:rsid w:val="000E2740"/>
    <w:rsid w:val="000E310F"/>
    <w:rsid w:val="000E636F"/>
    <w:rsid w:val="000E67AB"/>
    <w:rsid w:val="000E7A5A"/>
    <w:rsid w:val="000F0FD0"/>
    <w:rsid w:val="000F12E3"/>
    <w:rsid w:val="000F27EF"/>
    <w:rsid w:val="000F2D8C"/>
    <w:rsid w:val="000F3AC7"/>
    <w:rsid w:val="000F3FCE"/>
    <w:rsid w:val="000F54B5"/>
    <w:rsid w:val="000F7DEF"/>
    <w:rsid w:val="000F7FCF"/>
    <w:rsid w:val="001007C5"/>
    <w:rsid w:val="001017C9"/>
    <w:rsid w:val="00101AE2"/>
    <w:rsid w:val="00101B3D"/>
    <w:rsid w:val="00102E24"/>
    <w:rsid w:val="00103678"/>
    <w:rsid w:val="001036EA"/>
    <w:rsid w:val="00103A1A"/>
    <w:rsid w:val="00105314"/>
    <w:rsid w:val="001101C6"/>
    <w:rsid w:val="00110C30"/>
    <w:rsid w:val="00111001"/>
    <w:rsid w:val="001110FA"/>
    <w:rsid w:val="00111E0D"/>
    <w:rsid w:val="00112A1D"/>
    <w:rsid w:val="0011388A"/>
    <w:rsid w:val="00113F6D"/>
    <w:rsid w:val="00120ABD"/>
    <w:rsid w:val="001217F6"/>
    <w:rsid w:val="001227A0"/>
    <w:rsid w:val="00122C70"/>
    <w:rsid w:val="00122D87"/>
    <w:rsid w:val="00122DA3"/>
    <w:rsid w:val="00123B6F"/>
    <w:rsid w:val="001257D0"/>
    <w:rsid w:val="00126A81"/>
    <w:rsid w:val="001301F8"/>
    <w:rsid w:val="00131255"/>
    <w:rsid w:val="001365BB"/>
    <w:rsid w:val="0013791F"/>
    <w:rsid w:val="00140FD9"/>
    <w:rsid w:val="0014251E"/>
    <w:rsid w:val="00144E2E"/>
    <w:rsid w:val="001451FB"/>
    <w:rsid w:val="0014575C"/>
    <w:rsid w:val="00146373"/>
    <w:rsid w:val="001477A8"/>
    <w:rsid w:val="0015005C"/>
    <w:rsid w:val="00150871"/>
    <w:rsid w:val="00153744"/>
    <w:rsid w:val="001546B9"/>
    <w:rsid w:val="001552C1"/>
    <w:rsid w:val="001568F7"/>
    <w:rsid w:val="00160404"/>
    <w:rsid w:val="00160A1A"/>
    <w:rsid w:val="00160B67"/>
    <w:rsid w:val="001611ED"/>
    <w:rsid w:val="0016132C"/>
    <w:rsid w:val="00161741"/>
    <w:rsid w:val="00162E1F"/>
    <w:rsid w:val="00164E1F"/>
    <w:rsid w:val="00165450"/>
    <w:rsid w:val="00165736"/>
    <w:rsid w:val="001676FD"/>
    <w:rsid w:val="00167F4B"/>
    <w:rsid w:val="00170506"/>
    <w:rsid w:val="00171EB5"/>
    <w:rsid w:val="00172BA5"/>
    <w:rsid w:val="00172FBA"/>
    <w:rsid w:val="0017436B"/>
    <w:rsid w:val="00175691"/>
    <w:rsid w:val="00175FF3"/>
    <w:rsid w:val="00176884"/>
    <w:rsid w:val="00177D6E"/>
    <w:rsid w:val="00180422"/>
    <w:rsid w:val="00182A81"/>
    <w:rsid w:val="00182FE8"/>
    <w:rsid w:val="00184870"/>
    <w:rsid w:val="0018557E"/>
    <w:rsid w:val="00185D5A"/>
    <w:rsid w:val="00187B36"/>
    <w:rsid w:val="00191486"/>
    <w:rsid w:val="001934F6"/>
    <w:rsid w:val="001941B7"/>
    <w:rsid w:val="00195520"/>
    <w:rsid w:val="001956CF"/>
    <w:rsid w:val="001A0D05"/>
    <w:rsid w:val="001A1CBE"/>
    <w:rsid w:val="001A1EAD"/>
    <w:rsid w:val="001A3F76"/>
    <w:rsid w:val="001A46F0"/>
    <w:rsid w:val="001A52FE"/>
    <w:rsid w:val="001A5C8D"/>
    <w:rsid w:val="001A6A13"/>
    <w:rsid w:val="001A71FA"/>
    <w:rsid w:val="001A784D"/>
    <w:rsid w:val="001B1362"/>
    <w:rsid w:val="001B3A6A"/>
    <w:rsid w:val="001B44A3"/>
    <w:rsid w:val="001B4C2F"/>
    <w:rsid w:val="001B4F76"/>
    <w:rsid w:val="001B5915"/>
    <w:rsid w:val="001B7A17"/>
    <w:rsid w:val="001C0AE0"/>
    <w:rsid w:val="001C13F0"/>
    <w:rsid w:val="001C17BC"/>
    <w:rsid w:val="001C1814"/>
    <w:rsid w:val="001C24AA"/>
    <w:rsid w:val="001C2D22"/>
    <w:rsid w:val="001C342F"/>
    <w:rsid w:val="001C3E1B"/>
    <w:rsid w:val="001C4D31"/>
    <w:rsid w:val="001C5104"/>
    <w:rsid w:val="001C5897"/>
    <w:rsid w:val="001C7A2C"/>
    <w:rsid w:val="001D19D1"/>
    <w:rsid w:val="001D2422"/>
    <w:rsid w:val="001D4BC4"/>
    <w:rsid w:val="001D4C29"/>
    <w:rsid w:val="001E006D"/>
    <w:rsid w:val="001E01BC"/>
    <w:rsid w:val="001E15FD"/>
    <w:rsid w:val="001E243F"/>
    <w:rsid w:val="001E26D7"/>
    <w:rsid w:val="001E3616"/>
    <w:rsid w:val="001E469A"/>
    <w:rsid w:val="001E4CC6"/>
    <w:rsid w:val="001E6F85"/>
    <w:rsid w:val="001F1B9B"/>
    <w:rsid w:val="001F1DCF"/>
    <w:rsid w:val="001F2C91"/>
    <w:rsid w:val="001F7E31"/>
    <w:rsid w:val="00200AB7"/>
    <w:rsid w:val="00200C6B"/>
    <w:rsid w:val="00202A0A"/>
    <w:rsid w:val="00203D55"/>
    <w:rsid w:val="00204DA6"/>
    <w:rsid w:val="002054E1"/>
    <w:rsid w:val="00205CB7"/>
    <w:rsid w:val="00207038"/>
    <w:rsid w:val="002077EA"/>
    <w:rsid w:val="00210306"/>
    <w:rsid w:val="00211C84"/>
    <w:rsid w:val="00214CA5"/>
    <w:rsid w:val="002157A0"/>
    <w:rsid w:val="00215ADE"/>
    <w:rsid w:val="00216ECA"/>
    <w:rsid w:val="00220BE2"/>
    <w:rsid w:val="00221710"/>
    <w:rsid w:val="00222C4E"/>
    <w:rsid w:val="00223B40"/>
    <w:rsid w:val="0022587A"/>
    <w:rsid w:val="00230760"/>
    <w:rsid w:val="00230EE2"/>
    <w:rsid w:val="00230F20"/>
    <w:rsid w:val="0023121E"/>
    <w:rsid w:val="0023342C"/>
    <w:rsid w:val="002337B1"/>
    <w:rsid w:val="002338CB"/>
    <w:rsid w:val="002338D8"/>
    <w:rsid w:val="002353B1"/>
    <w:rsid w:val="002360EE"/>
    <w:rsid w:val="00236CCA"/>
    <w:rsid w:val="00240CF8"/>
    <w:rsid w:val="0024135C"/>
    <w:rsid w:val="0024143B"/>
    <w:rsid w:val="00242135"/>
    <w:rsid w:val="0024279B"/>
    <w:rsid w:val="00243856"/>
    <w:rsid w:val="00245B54"/>
    <w:rsid w:val="00247874"/>
    <w:rsid w:val="00250D08"/>
    <w:rsid w:val="00251043"/>
    <w:rsid w:val="002510A3"/>
    <w:rsid w:val="00251ED6"/>
    <w:rsid w:val="002544F0"/>
    <w:rsid w:val="002567E1"/>
    <w:rsid w:val="002619A3"/>
    <w:rsid w:val="0026258A"/>
    <w:rsid w:val="002629FB"/>
    <w:rsid w:val="00262D41"/>
    <w:rsid w:val="00262E13"/>
    <w:rsid w:val="00263787"/>
    <w:rsid w:val="00264C0F"/>
    <w:rsid w:val="0026561A"/>
    <w:rsid w:val="002669A8"/>
    <w:rsid w:val="00266CC4"/>
    <w:rsid w:val="00266D9E"/>
    <w:rsid w:val="00267231"/>
    <w:rsid w:val="0027068B"/>
    <w:rsid w:val="0027167B"/>
    <w:rsid w:val="002719A2"/>
    <w:rsid w:val="0027237F"/>
    <w:rsid w:val="00273B1F"/>
    <w:rsid w:val="00273D91"/>
    <w:rsid w:val="0027462A"/>
    <w:rsid w:val="00274969"/>
    <w:rsid w:val="0027497B"/>
    <w:rsid w:val="002758D4"/>
    <w:rsid w:val="00276506"/>
    <w:rsid w:val="0027742B"/>
    <w:rsid w:val="002779F0"/>
    <w:rsid w:val="0028061D"/>
    <w:rsid w:val="00282826"/>
    <w:rsid w:val="00283C02"/>
    <w:rsid w:val="00284BFD"/>
    <w:rsid w:val="00286137"/>
    <w:rsid w:val="00286ED0"/>
    <w:rsid w:val="00287116"/>
    <w:rsid w:val="00290046"/>
    <w:rsid w:val="002913F6"/>
    <w:rsid w:val="00292883"/>
    <w:rsid w:val="00292A07"/>
    <w:rsid w:val="00293683"/>
    <w:rsid w:val="00294EAF"/>
    <w:rsid w:val="00295B08"/>
    <w:rsid w:val="00297743"/>
    <w:rsid w:val="002A0571"/>
    <w:rsid w:val="002A0AAE"/>
    <w:rsid w:val="002A2BF9"/>
    <w:rsid w:val="002A3B1B"/>
    <w:rsid w:val="002A755A"/>
    <w:rsid w:val="002A7F3B"/>
    <w:rsid w:val="002B1770"/>
    <w:rsid w:val="002B20BB"/>
    <w:rsid w:val="002B2B97"/>
    <w:rsid w:val="002B2D40"/>
    <w:rsid w:val="002B301E"/>
    <w:rsid w:val="002B4EE2"/>
    <w:rsid w:val="002B5777"/>
    <w:rsid w:val="002B61D6"/>
    <w:rsid w:val="002B61F6"/>
    <w:rsid w:val="002C1220"/>
    <w:rsid w:val="002C3890"/>
    <w:rsid w:val="002C3BC2"/>
    <w:rsid w:val="002C435A"/>
    <w:rsid w:val="002C43FF"/>
    <w:rsid w:val="002C5F44"/>
    <w:rsid w:val="002C5FD5"/>
    <w:rsid w:val="002D0AA3"/>
    <w:rsid w:val="002D1604"/>
    <w:rsid w:val="002D1EB4"/>
    <w:rsid w:val="002D2139"/>
    <w:rsid w:val="002D213E"/>
    <w:rsid w:val="002D2C87"/>
    <w:rsid w:val="002D492F"/>
    <w:rsid w:val="002D6343"/>
    <w:rsid w:val="002D64E9"/>
    <w:rsid w:val="002D74DF"/>
    <w:rsid w:val="002D777A"/>
    <w:rsid w:val="002E0E04"/>
    <w:rsid w:val="002E1623"/>
    <w:rsid w:val="002E3442"/>
    <w:rsid w:val="002E6277"/>
    <w:rsid w:val="002E6CB5"/>
    <w:rsid w:val="002E72BF"/>
    <w:rsid w:val="002E7764"/>
    <w:rsid w:val="002F2C8C"/>
    <w:rsid w:val="002F3297"/>
    <w:rsid w:val="002F6047"/>
    <w:rsid w:val="002F749B"/>
    <w:rsid w:val="002F78C4"/>
    <w:rsid w:val="002F7A66"/>
    <w:rsid w:val="00300654"/>
    <w:rsid w:val="0030114A"/>
    <w:rsid w:val="00302F12"/>
    <w:rsid w:val="00303093"/>
    <w:rsid w:val="00303AE1"/>
    <w:rsid w:val="0030424A"/>
    <w:rsid w:val="00304AA2"/>
    <w:rsid w:val="00306757"/>
    <w:rsid w:val="00306BAF"/>
    <w:rsid w:val="00306F75"/>
    <w:rsid w:val="00310454"/>
    <w:rsid w:val="0031048C"/>
    <w:rsid w:val="003105BE"/>
    <w:rsid w:val="0031084C"/>
    <w:rsid w:val="0031169D"/>
    <w:rsid w:val="00311AE1"/>
    <w:rsid w:val="003124EE"/>
    <w:rsid w:val="00312742"/>
    <w:rsid w:val="0031472F"/>
    <w:rsid w:val="00314D13"/>
    <w:rsid w:val="003158AD"/>
    <w:rsid w:val="00316880"/>
    <w:rsid w:val="0031698B"/>
    <w:rsid w:val="00316FC6"/>
    <w:rsid w:val="00317B23"/>
    <w:rsid w:val="00320BB1"/>
    <w:rsid w:val="003210D8"/>
    <w:rsid w:val="003212E1"/>
    <w:rsid w:val="00321C4C"/>
    <w:rsid w:val="00321EA9"/>
    <w:rsid w:val="003220E5"/>
    <w:rsid w:val="00322771"/>
    <w:rsid w:val="00322DCB"/>
    <w:rsid w:val="00322F60"/>
    <w:rsid w:val="0032301B"/>
    <w:rsid w:val="00324392"/>
    <w:rsid w:val="00325694"/>
    <w:rsid w:val="0032639F"/>
    <w:rsid w:val="0032674E"/>
    <w:rsid w:val="00332E52"/>
    <w:rsid w:val="00334213"/>
    <w:rsid w:val="00335352"/>
    <w:rsid w:val="00336C4D"/>
    <w:rsid w:val="00337722"/>
    <w:rsid w:val="0034065D"/>
    <w:rsid w:val="0034163D"/>
    <w:rsid w:val="00342362"/>
    <w:rsid w:val="00342556"/>
    <w:rsid w:val="0034287F"/>
    <w:rsid w:val="00345415"/>
    <w:rsid w:val="0034590B"/>
    <w:rsid w:val="003463B5"/>
    <w:rsid w:val="00346C9D"/>
    <w:rsid w:val="00347902"/>
    <w:rsid w:val="00350A87"/>
    <w:rsid w:val="00351D2C"/>
    <w:rsid w:val="00352042"/>
    <w:rsid w:val="0035208D"/>
    <w:rsid w:val="003530AD"/>
    <w:rsid w:val="00353578"/>
    <w:rsid w:val="00355202"/>
    <w:rsid w:val="0035532D"/>
    <w:rsid w:val="003556ED"/>
    <w:rsid w:val="00355C21"/>
    <w:rsid w:val="00357546"/>
    <w:rsid w:val="0036403C"/>
    <w:rsid w:val="003643C7"/>
    <w:rsid w:val="0036462D"/>
    <w:rsid w:val="003647A8"/>
    <w:rsid w:val="00364DB0"/>
    <w:rsid w:val="00366FFB"/>
    <w:rsid w:val="003712B8"/>
    <w:rsid w:val="0037223D"/>
    <w:rsid w:val="00373D7E"/>
    <w:rsid w:val="003740D4"/>
    <w:rsid w:val="003744C0"/>
    <w:rsid w:val="00374B84"/>
    <w:rsid w:val="00375F44"/>
    <w:rsid w:val="0037683F"/>
    <w:rsid w:val="0038070A"/>
    <w:rsid w:val="003814C1"/>
    <w:rsid w:val="00382D8C"/>
    <w:rsid w:val="0038405B"/>
    <w:rsid w:val="00386433"/>
    <w:rsid w:val="00386490"/>
    <w:rsid w:val="0039051E"/>
    <w:rsid w:val="00390D33"/>
    <w:rsid w:val="00391972"/>
    <w:rsid w:val="003929DA"/>
    <w:rsid w:val="0039318E"/>
    <w:rsid w:val="00393416"/>
    <w:rsid w:val="00393E8F"/>
    <w:rsid w:val="003954C0"/>
    <w:rsid w:val="00395D5F"/>
    <w:rsid w:val="0039644A"/>
    <w:rsid w:val="003970A3"/>
    <w:rsid w:val="00397542"/>
    <w:rsid w:val="00397984"/>
    <w:rsid w:val="003979BE"/>
    <w:rsid w:val="00397E25"/>
    <w:rsid w:val="003A4427"/>
    <w:rsid w:val="003A4BB3"/>
    <w:rsid w:val="003A4FAE"/>
    <w:rsid w:val="003A68B3"/>
    <w:rsid w:val="003A7631"/>
    <w:rsid w:val="003A78D9"/>
    <w:rsid w:val="003A7D22"/>
    <w:rsid w:val="003B1B86"/>
    <w:rsid w:val="003B264E"/>
    <w:rsid w:val="003B3C0B"/>
    <w:rsid w:val="003B4C91"/>
    <w:rsid w:val="003B5CF0"/>
    <w:rsid w:val="003B655A"/>
    <w:rsid w:val="003C0899"/>
    <w:rsid w:val="003C17DE"/>
    <w:rsid w:val="003C4424"/>
    <w:rsid w:val="003C4C77"/>
    <w:rsid w:val="003C54C6"/>
    <w:rsid w:val="003C5A72"/>
    <w:rsid w:val="003C71B7"/>
    <w:rsid w:val="003C7A40"/>
    <w:rsid w:val="003C7ED5"/>
    <w:rsid w:val="003D06A4"/>
    <w:rsid w:val="003D088B"/>
    <w:rsid w:val="003D10BA"/>
    <w:rsid w:val="003D1320"/>
    <w:rsid w:val="003D14F8"/>
    <w:rsid w:val="003D1866"/>
    <w:rsid w:val="003D4EA1"/>
    <w:rsid w:val="003D62F0"/>
    <w:rsid w:val="003D6EAF"/>
    <w:rsid w:val="003D72CE"/>
    <w:rsid w:val="003D7490"/>
    <w:rsid w:val="003D74B8"/>
    <w:rsid w:val="003D7C44"/>
    <w:rsid w:val="003E3340"/>
    <w:rsid w:val="003E37F8"/>
    <w:rsid w:val="003E4455"/>
    <w:rsid w:val="003E5D8E"/>
    <w:rsid w:val="003E6AA8"/>
    <w:rsid w:val="003E77F8"/>
    <w:rsid w:val="003E7BB6"/>
    <w:rsid w:val="003F0E1C"/>
    <w:rsid w:val="003F33A0"/>
    <w:rsid w:val="003F4FB3"/>
    <w:rsid w:val="003F6649"/>
    <w:rsid w:val="003F6737"/>
    <w:rsid w:val="003F6DFD"/>
    <w:rsid w:val="003F7489"/>
    <w:rsid w:val="00401093"/>
    <w:rsid w:val="0040191E"/>
    <w:rsid w:val="00403A80"/>
    <w:rsid w:val="00405D54"/>
    <w:rsid w:val="004060FE"/>
    <w:rsid w:val="00406754"/>
    <w:rsid w:val="004100CC"/>
    <w:rsid w:val="00412714"/>
    <w:rsid w:val="00413AB8"/>
    <w:rsid w:val="00414AA6"/>
    <w:rsid w:val="004165DD"/>
    <w:rsid w:val="00416EF3"/>
    <w:rsid w:val="004205EF"/>
    <w:rsid w:val="00420634"/>
    <w:rsid w:val="004226DF"/>
    <w:rsid w:val="004246DE"/>
    <w:rsid w:val="00425A14"/>
    <w:rsid w:val="0042733F"/>
    <w:rsid w:val="0043074A"/>
    <w:rsid w:val="00430D31"/>
    <w:rsid w:val="00431CC6"/>
    <w:rsid w:val="00431FAC"/>
    <w:rsid w:val="004324F3"/>
    <w:rsid w:val="004331C6"/>
    <w:rsid w:val="00433980"/>
    <w:rsid w:val="00433DA3"/>
    <w:rsid w:val="00436457"/>
    <w:rsid w:val="00436CFF"/>
    <w:rsid w:val="00436F2C"/>
    <w:rsid w:val="004370FE"/>
    <w:rsid w:val="004401C0"/>
    <w:rsid w:val="00440BB1"/>
    <w:rsid w:val="004410D8"/>
    <w:rsid w:val="00441BC7"/>
    <w:rsid w:val="00441C72"/>
    <w:rsid w:val="00442544"/>
    <w:rsid w:val="004425A5"/>
    <w:rsid w:val="0044308C"/>
    <w:rsid w:val="00443866"/>
    <w:rsid w:val="00444121"/>
    <w:rsid w:val="0044756C"/>
    <w:rsid w:val="0044794C"/>
    <w:rsid w:val="00450623"/>
    <w:rsid w:val="00451B52"/>
    <w:rsid w:val="0045292C"/>
    <w:rsid w:val="00452FA5"/>
    <w:rsid w:val="00454E15"/>
    <w:rsid w:val="00455069"/>
    <w:rsid w:val="00456DE2"/>
    <w:rsid w:val="00457204"/>
    <w:rsid w:val="004603FC"/>
    <w:rsid w:val="004608D2"/>
    <w:rsid w:val="004618ED"/>
    <w:rsid w:val="00461C8F"/>
    <w:rsid w:val="00462283"/>
    <w:rsid w:val="0046240B"/>
    <w:rsid w:val="004654FB"/>
    <w:rsid w:val="004659A8"/>
    <w:rsid w:val="00467647"/>
    <w:rsid w:val="00467E19"/>
    <w:rsid w:val="00467F14"/>
    <w:rsid w:val="004701FC"/>
    <w:rsid w:val="004704F6"/>
    <w:rsid w:val="00470AA1"/>
    <w:rsid w:val="00470D3D"/>
    <w:rsid w:val="00471108"/>
    <w:rsid w:val="00471A32"/>
    <w:rsid w:val="0047283A"/>
    <w:rsid w:val="00473076"/>
    <w:rsid w:val="004748F8"/>
    <w:rsid w:val="004759D3"/>
    <w:rsid w:val="00477211"/>
    <w:rsid w:val="004807A8"/>
    <w:rsid w:val="004809C0"/>
    <w:rsid w:val="00481860"/>
    <w:rsid w:val="00481ADD"/>
    <w:rsid w:val="00482137"/>
    <w:rsid w:val="004825E7"/>
    <w:rsid w:val="00482FAD"/>
    <w:rsid w:val="0048498C"/>
    <w:rsid w:val="00484F66"/>
    <w:rsid w:val="00485235"/>
    <w:rsid w:val="0048538C"/>
    <w:rsid w:val="00485877"/>
    <w:rsid w:val="00486B6E"/>
    <w:rsid w:val="004905E7"/>
    <w:rsid w:val="0049084E"/>
    <w:rsid w:val="0049092A"/>
    <w:rsid w:val="00490AD4"/>
    <w:rsid w:val="00490EDB"/>
    <w:rsid w:val="00491658"/>
    <w:rsid w:val="00491A5A"/>
    <w:rsid w:val="004922A6"/>
    <w:rsid w:val="004927EF"/>
    <w:rsid w:val="00493234"/>
    <w:rsid w:val="004941AF"/>
    <w:rsid w:val="00494393"/>
    <w:rsid w:val="004948C1"/>
    <w:rsid w:val="00494CB1"/>
    <w:rsid w:val="00495F28"/>
    <w:rsid w:val="00496A4E"/>
    <w:rsid w:val="004A06BB"/>
    <w:rsid w:val="004A208E"/>
    <w:rsid w:val="004A26E5"/>
    <w:rsid w:val="004A3D2A"/>
    <w:rsid w:val="004A42FF"/>
    <w:rsid w:val="004A5D2F"/>
    <w:rsid w:val="004A654C"/>
    <w:rsid w:val="004A7B86"/>
    <w:rsid w:val="004B0378"/>
    <w:rsid w:val="004B0A6A"/>
    <w:rsid w:val="004B2C85"/>
    <w:rsid w:val="004B48C3"/>
    <w:rsid w:val="004B53C9"/>
    <w:rsid w:val="004B7786"/>
    <w:rsid w:val="004C07DF"/>
    <w:rsid w:val="004C3C0C"/>
    <w:rsid w:val="004C53A8"/>
    <w:rsid w:val="004C6B03"/>
    <w:rsid w:val="004C6B0C"/>
    <w:rsid w:val="004C742C"/>
    <w:rsid w:val="004D07DA"/>
    <w:rsid w:val="004D0C34"/>
    <w:rsid w:val="004D1896"/>
    <w:rsid w:val="004D28C3"/>
    <w:rsid w:val="004D2BE9"/>
    <w:rsid w:val="004D4155"/>
    <w:rsid w:val="004D491E"/>
    <w:rsid w:val="004D5147"/>
    <w:rsid w:val="004D532E"/>
    <w:rsid w:val="004D680D"/>
    <w:rsid w:val="004D71CB"/>
    <w:rsid w:val="004D7495"/>
    <w:rsid w:val="004D7585"/>
    <w:rsid w:val="004E217D"/>
    <w:rsid w:val="004E4D7E"/>
    <w:rsid w:val="004E4E9B"/>
    <w:rsid w:val="004E592B"/>
    <w:rsid w:val="004E6858"/>
    <w:rsid w:val="004E6C6E"/>
    <w:rsid w:val="004F35CD"/>
    <w:rsid w:val="004F3EF1"/>
    <w:rsid w:val="004F3F25"/>
    <w:rsid w:val="004F5118"/>
    <w:rsid w:val="004F5233"/>
    <w:rsid w:val="004F7DD3"/>
    <w:rsid w:val="0050137C"/>
    <w:rsid w:val="00501BED"/>
    <w:rsid w:val="00501E52"/>
    <w:rsid w:val="005028CF"/>
    <w:rsid w:val="00504A0A"/>
    <w:rsid w:val="005054D1"/>
    <w:rsid w:val="005055D4"/>
    <w:rsid w:val="00506757"/>
    <w:rsid w:val="0051032D"/>
    <w:rsid w:val="00513A25"/>
    <w:rsid w:val="005149C7"/>
    <w:rsid w:val="00516126"/>
    <w:rsid w:val="00516A43"/>
    <w:rsid w:val="00516C3C"/>
    <w:rsid w:val="0051726E"/>
    <w:rsid w:val="005208A3"/>
    <w:rsid w:val="005220CE"/>
    <w:rsid w:val="0052232F"/>
    <w:rsid w:val="005237FA"/>
    <w:rsid w:val="005243FD"/>
    <w:rsid w:val="00530898"/>
    <w:rsid w:val="005314B2"/>
    <w:rsid w:val="00531800"/>
    <w:rsid w:val="005345F5"/>
    <w:rsid w:val="005352FD"/>
    <w:rsid w:val="00536315"/>
    <w:rsid w:val="0053703A"/>
    <w:rsid w:val="00540EBD"/>
    <w:rsid w:val="0054169D"/>
    <w:rsid w:val="005428D4"/>
    <w:rsid w:val="00544292"/>
    <w:rsid w:val="005456F6"/>
    <w:rsid w:val="00545AB9"/>
    <w:rsid w:val="005502D8"/>
    <w:rsid w:val="00550FB3"/>
    <w:rsid w:val="005518B6"/>
    <w:rsid w:val="00551F2E"/>
    <w:rsid w:val="00552DAE"/>
    <w:rsid w:val="00553602"/>
    <w:rsid w:val="00553E3F"/>
    <w:rsid w:val="005563C6"/>
    <w:rsid w:val="005565D8"/>
    <w:rsid w:val="005609B2"/>
    <w:rsid w:val="00563AAF"/>
    <w:rsid w:val="00563B06"/>
    <w:rsid w:val="00563B08"/>
    <w:rsid w:val="0056463B"/>
    <w:rsid w:val="00564E6C"/>
    <w:rsid w:val="005657A1"/>
    <w:rsid w:val="005669AD"/>
    <w:rsid w:val="00566C5D"/>
    <w:rsid w:val="00567862"/>
    <w:rsid w:val="00570C40"/>
    <w:rsid w:val="00574EB5"/>
    <w:rsid w:val="00574F68"/>
    <w:rsid w:val="00575122"/>
    <w:rsid w:val="005768C8"/>
    <w:rsid w:val="0058139D"/>
    <w:rsid w:val="00581874"/>
    <w:rsid w:val="00582735"/>
    <w:rsid w:val="00584381"/>
    <w:rsid w:val="00585EAB"/>
    <w:rsid w:val="00586940"/>
    <w:rsid w:val="00587734"/>
    <w:rsid w:val="005879D9"/>
    <w:rsid w:val="0059087F"/>
    <w:rsid w:val="00590CAE"/>
    <w:rsid w:val="00590DCD"/>
    <w:rsid w:val="005911A8"/>
    <w:rsid w:val="00591653"/>
    <w:rsid w:val="00591B46"/>
    <w:rsid w:val="00592337"/>
    <w:rsid w:val="0059451D"/>
    <w:rsid w:val="00594F2B"/>
    <w:rsid w:val="00597F5F"/>
    <w:rsid w:val="005A00D1"/>
    <w:rsid w:val="005A0EAB"/>
    <w:rsid w:val="005A0EC7"/>
    <w:rsid w:val="005A2216"/>
    <w:rsid w:val="005A3D8C"/>
    <w:rsid w:val="005A49B0"/>
    <w:rsid w:val="005A796A"/>
    <w:rsid w:val="005A7986"/>
    <w:rsid w:val="005A7C24"/>
    <w:rsid w:val="005B0027"/>
    <w:rsid w:val="005B1053"/>
    <w:rsid w:val="005B108C"/>
    <w:rsid w:val="005B1538"/>
    <w:rsid w:val="005B2940"/>
    <w:rsid w:val="005B2AFB"/>
    <w:rsid w:val="005B42B2"/>
    <w:rsid w:val="005B4C1E"/>
    <w:rsid w:val="005B4FFA"/>
    <w:rsid w:val="005B67DD"/>
    <w:rsid w:val="005B7536"/>
    <w:rsid w:val="005B7A1D"/>
    <w:rsid w:val="005C0155"/>
    <w:rsid w:val="005C22F7"/>
    <w:rsid w:val="005C31F1"/>
    <w:rsid w:val="005C393E"/>
    <w:rsid w:val="005C4697"/>
    <w:rsid w:val="005C64D5"/>
    <w:rsid w:val="005C6BD6"/>
    <w:rsid w:val="005C7311"/>
    <w:rsid w:val="005C746B"/>
    <w:rsid w:val="005C754C"/>
    <w:rsid w:val="005D0899"/>
    <w:rsid w:val="005D11ED"/>
    <w:rsid w:val="005D15A2"/>
    <w:rsid w:val="005D1E37"/>
    <w:rsid w:val="005D38DF"/>
    <w:rsid w:val="005D47D8"/>
    <w:rsid w:val="005D556C"/>
    <w:rsid w:val="005D60B0"/>
    <w:rsid w:val="005E0424"/>
    <w:rsid w:val="005E0775"/>
    <w:rsid w:val="005E15A7"/>
    <w:rsid w:val="005E1842"/>
    <w:rsid w:val="005E396D"/>
    <w:rsid w:val="005F0D4C"/>
    <w:rsid w:val="005F0FEC"/>
    <w:rsid w:val="005F1162"/>
    <w:rsid w:val="005F1279"/>
    <w:rsid w:val="005F203E"/>
    <w:rsid w:val="005F3F57"/>
    <w:rsid w:val="005F464E"/>
    <w:rsid w:val="005F4745"/>
    <w:rsid w:val="005F4EAA"/>
    <w:rsid w:val="005F589B"/>
    <w:rsid w:val="00600236"/>
    <w:rsid w:val="006007B8"/>
    <w:rsid w:val="006021FD"/>
    <w:rsid w:val="006026F6"/>
    <w:rsid w:val="006047A4"/>
    <w:rsid w:val="00604CE3"/>
    <w:rsid w:val="0060547A"/>
    <w:rsid w:val="00611572"/>
    <w:rsid w:val="0061165C"/>
    <w:rsid w:val="00611B14"/>
    <w:rsid w:val="00613CC4"/>
    <w:rsid w:val="00613D9A"/>
    <w:rsid w:val="0061450A"/>
    <w:rsid w:val="006162A0"/>
    <w:rsid w:val="006210E8"/>
    <w:rsid w:val="00623FEE"/>
    <w:rsid w:val="00625129"/>
    <w:rsid w:val="00626AF2"/>
    <w:rsid w:val="00626CCA"/>
    <w:rsid w:val="006277FA"/>
    <w:rsid w:val="00627C0D"/>
    <w:rsid w:val="00627DAE"/>
    <w:rsid w:val="00630D4B"/>
    <w:rsid w:val="00630E45"/>
    <w:rsid w:val="00631E49"/>
    <w:rsid w:val="00633777"/>
    <w:rsid w:val="00634C92"/>
    <w:rsid w:val="00634CB4"/>
    <w:rsid w:val="00637616"/>
    <w:rsid w:val="00637D54"/>
    <w:rsid w:val="00640DE0"/>
    <w:rsid w:val="00641221"/>
    <w:rsid w:val="00641E1B"/>
    <w:rsid w:val="006429E6"/>
    <w:rsid w:val="006430D7"/>
    <w:rsid w:val="0064320E"/>
    <w:rsid w:val="00644B16"/>
    <w:rsid w:val="00645DC6"/>
    <w:rsid w:val="006463EA"/>
    <w:rsid w:val="00647E93"/>
    <w:rsid w:val="00650A91"/>
    <w:rsid w:val="00651E49"/>
    <w:rsid w:val="00652127"/>
    <w:rsid w:val="0065239E"/>
    <w:rsid w:val="006566B6"/>
    <w:rsid w:val="006578DF"/>
    <w:rsid w:val="006603CF"/>
    <w:rsid w:val="0066149E"/>
    <w:rsid w:val="00661887"/>
    <w:rsid w:val="00663DB1"/>
    <w:rsid w:val="00663F54"/>
    <w:rsid w:val="00664931"/>
    <w:rsid w:val="00670518"/>
    <w:rsid w:val="00670BFD"/>
    <w:rsid w:val="00670C2E"/>
    <w:rsid w:val="006710CD"/>
    <w:rsid w:val="0067593C"/>
    <w:rsid w:val="00680029"/>
    <w:rsid w:val="0068013C"/>
    <w:rsid w:val="0068067B"/>
    <w:rsid w:val="00680F2F"/>
    <w:rsid w:val="00680FA7"/>
    <w:rsid w:val="0068231E"/>
    <w:rsid w:val="0068265B"/>
    <w:rsid w:val="00682A3D"/>
    <w:rsid w:val="006848DA"/>
    <w:rsid w:val="006877E6"/>
    <w:rsid w:val="006918C7"/>
    <w:rsid w:val="0069282F"/>
    <w:rsid w:val="00693166"/>
    <w:rsid w:val="00693538"/>
    <w:rsid w:val="00693CC2"/>
    <w:rsid w:val="006940A0"/>
    <w:rsid w:val="0069573F"/>
    <w:rsid w:val="006959FE"/>
    <w:rsid w:val="0069600F"/>
    <w:rsid w:val="00696AC4"/>
    <w:rsid w:val="00696B61"/>
    <w:rsid w:val="00696DD7"/>
    <w:rsid w:val="006A0E49"/>
    <w:rsid w:val="006A1A4D"/>
    <w:rsid w:val="006A2D52"/>
    <w:rsid w:val="006A34C5"/>
    <w:rsid w:val="006A3B66"/>
    <w:rsid w:val="006A42C7"/>
    <w:rsid w:val="006A444C"/>
    <w:rsid w:val="006A44BE"/>
    <w:rsid w:val="006A4F24"/>
    <w:rsid w:val="006A601E"/>
    <w:rsid w:val="006A64A1"/>
    <w:rsid w:val="006A65BF"/>
    <w:rsid w:val="006B0355"/>
    <w:rsid w:val="006B0DF7"/>
    <w:rsid w:val="006B11C3"/>
    <w:rsid w:val="006B1521"/>
    <w:rsid w:val="006B170D"/>
    <w:rsid w:val="006B17E5"/>
    <w:rsid w:val="006B1E02"/>
    <w:rsid w:val="006B2C94"/>
    <w:rsid w:val="006B3C5C"/>
    <w:rsid w:val="006B4E4A"/>
    <w:rsid w:val="006B63B2"/>
    <w:rsid w:val="006B6A2D"/>
    <w:rsid w:val="006B7F6F"/>
    <w:rsid w:val="006C06FF"/>
    <w:rsid w:val="006C0DC1"/>
    <w:rsid w:val="006C0EE1"/>
    <w:rsid w:val="006C10B8"/>
    <w:rsid w:val="006C199B"/>
    <w:rsid w:val="006C2674"/>
    <w:rsid w:val="006C285E"/>
    <w:rsid w:val="006C381D"/>
    <w:rsid w:val="006C3F8A"/>
    <w:rsid w:val="006C65EC"/>
    <w:rsid w:val="006C6F3C"/>
    <w:rsid w:val="006C72C3"/>
    <w:rsid w:val="006C7A32"/>
    <w:rsid w:val="006C7CFC"/>
    <w:rsid w:val="006D09AF"/>
    <w:rsid w:val="006D1346"/>
    <w:rsid w:val="006D2F29"/>
    <w:rsid w:val="006D48B8"/>
    <w:rsid w:val="006D50E7"/>
    <w:rsid w:val="006D5488"/>
    <w:rsid w:val="006D57DF"/>
    <w:rsid w:val="006D5AD0"/>
    <w:rsid w:val="006D5DEE"/>
    <w:rsid w:val="006D7478"/>
    <w:rsid w:val="006E052D"/>
    <w:rsid w:val="006E0756"/>
    <w:rsid w:val="006E0AFF"/>
    <w:rsid w:val="006E1A76"/>
    <w:rsid w:val="006E1F1C"/>
    <w:rsid w:val="006E3BA7"/>
    <w:rsid w:val="006E5293"/>
    <w:rsid w:val="006E6E8D"/>
    <w:rsid w:val="006E772C"/>
    <w:rsid w:val="006E7A59"/>
    <w:rsid w:val="006E7F45"/>
    <w:rsid w:val="006F00BA"/>
    <w:rsid w:val="006F030C"/>
    <w:rsid w:val="006F0E81"/>
    <w:rsid w:val="006F23A6"/>
    <w:rsid w:val="006F4574"/>
    <w:rsid w:val="006F4903"/>
    <w:rsid w:val="006F54CB"/>
    <w:rsid w:val="006F597B"/>
    <w:rsid w:val="006F6723"/>
    <w:rsid w:val="006F6D9C"/>
    <w:rsid w:val="006F7714"/>
    <w:rsid w:val="006F7866"/>
    <w:rsid w:val="006F79E0"/>
    <w:rsid w:val="006F7A86"/>
    <w:rsid w:val="006F7D22"/>
    <w:rsid w:val="00700033"/>
    <w:rsid w:val="00700DD6"/>
    <w:rsid w:val="007037EB"/>
    <w:rsid w:val="00704E5C"/>
    <w:rsid w:val="0070579E"/>
    <w:rsid w:val="007060E1"/>
    <w:rsid w:val="007061D9"/>
    <w:rsid w:val="00706A3F"/>
    <w:rsid w:val="00706A55"/>
    <w:rsid w:val="00710462"/>
    <w:rsid w:val="00711632"/>
    <w:rsid w:val="00711B8B"/>
    <w:rsid w:val="00712E2A"/>
    <w:rsid w:val="0071504B"/>
    <w:rsid w:val="007157A7"/>
    <w:rsid w:val="00717F11"/>
    <w:rsid w:val="00720B04"/>
    <w:rsid w:val="007211A2"/>
    <w:rsid w:val="007213D0"/>
    <w:rsid w:val="007216AA"/>
    <w:rsid w:val="0072199E"/>
    <w:rsid w:val="00721FA9"/>
    <w:rsid w:val="0072555C"/>
    <w:rsid w:val="00726586"/>
    <w:rsid w:val="00726A0F"/>
    <w:rsid w:val="00727F6A"/>
    <w:rsid w:val="007303AB"/>
    <w:rsid w:val="00731920"/>
    <w:rsid w:val="00731E5C"/>
    <w:rsid w:val="00732591"/>
    <w:rsid w:val="00732D3E"/>
    <w:rsid w:val="00733311"/>
    <w:rsid w:val="00733D63"/>
    <w:rsid w:val="00733E83"/>
    <w:rsid w:val="00733EB7"/>
    <w:rsid w:val="007347A9"/>
    <w:rsid w:val="007403D9"/>
    <w:rsid w:val="007405B2"/>
    <w:rsid w:val="00740FAE"/>
    <w:rsid w:val="00743B59"/>
    <w:rsid w:val="00744620"/>
    <w:rsid w:val="00744F87"/>
    <w:rsid w:val="007470A4"/>
    <w:rsid w:val="00747793"/>
    <w:rsid w:val="0074788C"/>
    <w:rsid w:val="007515FD"/>
    <w:rsid w:val="00752927"/>
    <w:rsid w:val="00752A2A"/>
    <w:rsid w:val="0075635C"/>
    <w:rsid w:val="007573DC"/>
    <w:rsid w:val="007575F1"/>
    <w:rsid w:val="00757C71"/>
    <w:rsid w:val="00757C7A"/>
    <w:rsid w:val="00757DD4"/>
    <w:rsid w:val="0076001B"/>
    <w:rsid w:val="00761CAC"/>
    <w:rsid w:val="0076246D"/>
    <w:rsid w:val="0076399D"/>
    <w:rsid w:val="00764A2A"/>
    <w:rsid w:val="00765A21"/>
    <w:rsid w:val="00765E75"/>
    <w:rsid w:val="0076666D"/>
    <w:rsid w:val="0076749E"/>
    <w:rsid w:val="0077032C"/>
    <w:rsid w:val="00772B99"/>
    <w:rsid w:val="00773B4B"/>
    <w:rsid w:val="00774BC7"/>
    <w:rsid w:val="007751D0"/>
    <w:rsid w:val="007760F7"/>
    <w:rsid w:val="0077662B"/>
    <w:rsid w:val="00776B5B"/>
    <w:rsid w:val="00776DBF"/>
    <w:rsid w:val="00780276"/>
    <w:rsid w:val="007815A5"/>
    <w:rsid w:val="007823E7"/>
    <w:rsid w:val="00783492"/>
    <w:rsid w:val="0078362A"/>
    <w:rsid w:val="0078514F"/>
    <w:rsid w:val="00785934"/>
    <w:rsid w:val="00787431"/>
    <w:rsid w:val="00790D05"/>
    <w:rsid w:val="0079162C"/>
    <w:rsid w:val="007918B1"/>
    <w:rsid w:val="0079200C"/>
    <w:rsid w:val="00792BB6"/>
    <w:rsid w:val="00792C1D"/>
    <w:rsid w:val="007957FC"/>
    <w:rsid w:val="00795DC0"/>
    <w:rsid w:val="00795E7B"/>
    <w:rsid w:val="007A1DF0"/>
    <w:rsid w:val="007A4079"/>
    <w:rsid w:val="007A4C0F"/>
    <w:rsid w:val="007A4EDD"/>
    <w:rsid w:val="007A67C2"/>
    <w:rsid w:val="007A7A68"/>
    <w:rsid w:val="007B18F5"/>
    <w:rsid w:val="007B247E"/>
    <w:rsid w:val="007B2DB5"/>
    <w:rsid w:val="007B335B"/>
    <w:rsid w:val="007B3884"/>
    <w:rsid w:val="007B3A65"/>
    <w:rsid w:val="007B50BE"/>
    <w:rsid w:val="007B6A04"/>
    <w:rsid w:val="007C0468"/>
    <w:rsid w:val="007C1146"/>
    <w:rsid w:val="007C12D7"/>
    <w:rsid w:val="007C1C9C"/>
    <w:rsid w:val="007C4E1D"/>
    <w:rsid w:val="007C6562"/>
    <w:rsid w:val="007C683E"/>
    <w:rsid w:val="007C7BC4"/>
    <w:rsid w:val="007D14A3"/>
    <w:rsid w:val="007D1D97"/>
    <w:rsid w:val="007D2531"/>
    <w:rsid w:val="007D2701"/>
    <w:rsid w:val="007D2D76"/>
    <w:rsid w:val="007D37AB"/>
    <w:rsid w:val="007D4F03"/>
    <w:rsid w:val="007D66F0"/>
    <w:rsid w:val="007D6C31"/>
    <w:rsid w:val="007D6C77"/>
    <w:rsid w:val="007E103E"/>
    <w:rsid w:val="007E1E8E"/>
    <w:rsid w:val="007E2837"/>
    <w:rsid w:val="007E2BD2"/>
    <w:rsid w:val="007E347F"/>
    <w:rsid w:val="007E4C88"/>
    <w:rsid w:val="007E662B"/>
    <w:rsid w:val="007E6E18"/>
    <w:rsid w:val="007E7881"/>
    <w:rsid w:val="007E7FE4"/>
    <w:rsid w:val="007F005C"/>
    <w:rsid w:val="007F146C"/>
    <w:rsid w:val="007F17CF"/>
    <w:rsid w:val="007F1FB5"/>
    <w:rsid w:val="007F363B"/>
    <w:rsid w:val="007F3BF6"/>
    <w:rsid w:val="007F479B"/>
    <w:rsid w:val="007F519F"/>
    <w:rsid w:val="007F6595"/>
    <w:rsid w:val="007F65D6"/>
    <w:rsid w:val="007F7A90"/>
    <w:rsid w:val="0080134B"/>
    <w:rsid w:val="00803F9D"/>
    <w:rsid w:val="0080420F"/>
    <w:rsid w:val="00804F36"/>
    <w:rsid w:val="008050EB"/>
    <w:rsid w:val="0080679A"/>
    <w:rsid w:val="00807A34"/>
    <w:rsid w:val="00811D58"/>
    <w:rsid w:val="00813394"/>
    <w:rsid w:val="008133A4"/>
    <w:rsid w:val="00813E6B"/>
    <w:rsid w:val="008146D6"/>
    <w:rsid w:val="0081581C"/>
    <w:rsid w:val="00817869"/>
    <w:rsid w:val="008178FF"/>
    <w:rsid w:val="00817D5B"/>
    <w:rsid w:val="008202D7"/>
    <w:rsid w:val="0082142D"/>
    <w:rsid w:val="00821C4D"/>
    <w:rsid w:val="00821FF2"/>
    <w:rsid w:val="008220BD"/>
    <w:rsid w:val="0082481B"/>
    <w:rsid w:val="00825DF4"/>
    <w:rsid w:val="008263B3"/>
    <w:rsid w:val="00827575"/>
    <w:rsid w:val="00827C59"/>
    <w:rsid w:val="0083058A"/>
    <w:rsid w:val="00830755"/>
    <w:rsid w:val="00830ED8"/>
    <w:rsid w:val="00832901"/>
    <w:rsid w:val="008344AB"/>
    <w:rsid w:val="0083723B"/>
    <w:rsid w:val="00837C7C"/>
    <w:rsid w:val="008409E9"/>
    <w:rsid w:val="00843D19"/>
    <w:rsid w:val="00845A73"/>
    <w:rsid w:val="00845AB8"/>
    <w:rsid w:val="00845E79"/>
    <w:rsid w:val="00851CA6"/>
    <w:rsid w:val="008524EE"/>
    <w:rsid w:val="00852E0A"/>
    <w:rsid w:val="008541E7"/>
    <w:rsid w:val="00855C3E"/>
    <w:rsid w:val="0085664F"/>
    <w:rsid w:val="00857470"/>
    <w:rsid w:val="008606B8"/>
    <w:rsid w:val="00860756"/>
    <w:rsid w:val="00862241"/>
    <w:rsid w:val="00864BA7"/>
    <w:rsid w:val="00871327"/>
    <w:rsid w:val="00871880"/>
    <w:rsid w:val="00871D49"/>
    <w:rsid w:val="00872D7E"/>
    <w:rsid w:val="00872E8F"/>
    <w:rsid w:val="00873036"/>
    <w:rsid w:val="0087405E"/>
    <w:rsid w:val="00874EA5"/>
    <w:rsid w:val="008751C4"/>
    <w:rsid w:val="008778B0"/>
    <w:rsid w:val="0088062B"/>
    <w:rsid w:val="008809EB"/>
    <w:rsid w:val="00883D1B"/>
    <w:rsid w:val="00884C74"/>
    <w:rsid w:val="00885868"/>
    <w:rsid w:val="008906E7"/>
    <w:rsid w:val="008915CA"/>
    <w:rsid w:val="00891BC1"/>
    <w:rsid w:val="00892DA7"/>
    <w:rsid w:val="00897025"/>
    <w:rsid w:val="0089727E"/>
    <w:rsid w:val="008A2283"/>
    <w:rsid w:val="008A22C5"/>
    <w:rsid w:val="008A47B4"/>
    <w:rsid w:val="008A580A"/>
    <w:rsid w:val="008A5AEC"/>
    <w:rsid w:val="008A6EB2"/>
    <w:rsid w:val="008B070B"/>
    <w:rsid w:val="008B10D4"/>
    <w:rsid w:val="008B26EA"/>
    <w:rsid w:val="008B567A"/>
    <w:rsid w:val="008B5CF7"/>
    <w:rsid w:val="008B6570"/>
    <w:rsid w:val="008B6DCE"/>
    <w:rsid w:val="008C0A32"/>
    <w:rsid w:val="008C11C4"/>
    <w:rsid w:val="008C1E37"/>
    <w:rsid w:val="008C27BC"/>
    <w:rsid w:val="008C2BD8"/>
    <w:rsid w:val="008C39A5"/>
    <w:rsid w:val="008C3C7B"/>
    <w:rsid w:val="008C7364"/>
    <w:rsid w:val="008D06D1"/>
    <w:rsid w:val="008D142E"/>
    <w:rsid w:val="008D1AB5"/>
    <w:rsid w:val="008D216E"/>
    <w:rsid w:val="008D5B8D"/>
    <w:rsid w:val="008D6C2C"/>
    <w:rsid w:val="008D6C2F"/>
    <w:rsid w:val="008D713A"/>
    <w:rsid w:val="008D7723"/>
    <w:rsid w:val="008D7778"/>
    <w:rsid w:val="008D7EE7"/>
    <w:rsid w:val="008E01F8"/>
    <w:rsid w:val="008E02D4"/>
    <w:rsid w:val="008E63CF"/>
    <w:rsid w:val="008E7A85"/>
    <w:rsid w:val="008F06B7"/>
    <w:rsid w:val="008F19A7"/>
    <w:rsid w:val="008F4115"/>
    <w:rsid w:val="008F51BA"/>
    <w:rsid w:val="008F5FBD"/>
    <w:rsid w:val="008F6219"/>
    <w:rsid w:val="00900485"/>
    <w:rsid w:val="00900A9A"/>
    <w:rsid w:val="00901DE8"/>
    <w:rsid w:val="0090302A"/>
    <w:rsid w:val="009032AA"/>
    <w:rsid w:val="009061C3"/>
    <w:rsid w:val="0090620B"/>
    <w:rsid w:val="00906731"/>
    <w:rsid w:val="009073DB"/>
    <w:rsid w:val="00910ED2"/>
    <w:rsid w:val="00912B55"/>
    <w:rsid w:val="009158EF"/>
    <w:rsid w:val="00917236"/>
    <w:rsid w:val="0091793A"/>
    <w:rsid w:val="009217CA"/>
    <w:rsid w:val="00921AC1"/>
    <w:rsid w:val="00922559"/>
    <w:rsid w:val="009245F8"/>
    <w:rsid w:val="0092461F"/>
    <w:rsid w:val="00924AB5"/>
    <w:rsid w:val="0092601E"/>
    <w:rsid w:val="0092677C"/>
    <w:rsid w:val="0092741C"/>
    <w:rsid w:val="009321E9"/>
    <w:rsid w:val="0093411E"/>
    <w:rsid w:val="0093480C"/>
    <w:rsid w:val="0094049E"/>
    <w:rsid w:val="009407EC"/>
    <w:rsid w:val="00940FAD"/>
    <w:rsid w:val="00942EFB"/>
    <w:rsid w:val="00943311"/>
    <w:rsid w:val="00945152"/>
    <w:rsid w:val="009460DF"/>
    <w:rsid w:val="009466BC"/>
    <w:rsid w:val="00946DF6"/>
    <w:rsid w:val="00946FEF"/>
    <w:rsid w:val="00947AEE"/>
    <w:rsid w:val="00947EF4"/>
    <w:rsid w:val="0095105C"/>
    <w:rsid w:val="00953911"/>
    <w:rsid w:val="00956BB6"/>
    <w:rsid w:val="009627B5"/>
    <w:rsid w:val="00963011"/>
    <w:rsid w:val="00963A30"/>
    <w:rsid w:val="0096465E"/>
    <w:rsid w:val="00965471"/>
    <w:rsid w:val="009657A2"/>
    <w:rsid w:val="009669F2"/>
    <w:rsid w:val="00966F15"/>
    <w:rsid w:val="00966FF5"/>
    <w:rsid w:val="009704CC"/>
    <w:rsid w:val="009722C6"/>
    <w:rsid w:val="009723FE"/>
    <w:rsid w:val="0097250D"/>
    <w:rsid w:val="00972EFB"/>
    <w:rsid w:val="0097317D"/>
    <w:rsid w:val="009806F9"/>
    <w:rsid w:val="00983888"/>
    <w:rsid w:val="009841A4"/>
    <w:rsid w:val="009900E6"/>
    <w:rsid w:val="00990651"/>
    <w:rsid w:val="00990ED8"/>
    <w:rsid w:val="0099106D"/>
    <w:rsid w:val="0099244D"/>
    <w:rsid w:val="00992555"/>
    <w:rsid w:val="00992839"/>
    <w:rsid w:val="00992B68"/>
    <w:rsid w:val="009939E9"/>
    <w:rsid w:val="009943F4"/>
    <w:rsid w:val="009958DF"/>
    <w:rsid w:val="00995A4E"/>
    <w:rsid w:val="00996A20"/>
    <w:rsid w:val="00997810"/>
    <w:rsid w:val="009A05EC"/>
    <w:rsid w:val="009A5B96"/>
    <w:rsid w:val="009A6682"/>
    <w:rsid w:val="009A7257"/>
    <w:rsid w:val="009A7AE6"/>
    <w:rsid w:val="009B07C0"/>
    <w:rsid w:val="009B2BBE"/>
    <w:rsid w:val="009B300A"/>
    <w:rsid w:val="009B3CBE"/>
    <w:rsid w:val="009B56A5"/>
    <w:rsid w:val="009B5783"/>
    <w:rsid w:val="009B5C27"/>
    <w:rsid w:val="009B5D0C"/>
    <w:rsid w:val="009C16C5"/>
    <w:rsid w:val="009C1C5F"/>
    <w:rsid w:val="009C1D42"/>
    <w:rsid w:val="009C1E20"/>
    <w:rsid w:val="009C2F1D"/>
    <w:rsid w:val="009C303B"/>
    <w:rsid w:val="009C31D5"/>
    <w:rsid w:val="009C3F7A"/>
    <w:rsid w:val="009C44F0"/>
    <w:rsid w:val="009C56A7"/>
    <w:rsid w:val="009C6062"/>
    <w:rsid w:val="009C6C02"/>
    <w:rsid w:val="009C7640"/>
    <w:rsid w:val="009D0AEE"/>
    <w:rsid w:val="009D1515"/>
    <w:rsid w:val="009D2A96"/>
    <w:rsid w:val="009D2FB9"/>
    <w:rsid w:val="009D33CD"/>
    <w:rsid w:val="009D37B2"/>
    <w:rsid w:val="009D440D"/>
    <w:rsid w:val="009D4996"/>
    <w:rsid w:val="009D5BD3"/>
    <w:rsid w:val="009D6768"/>
    <w:rsid w:val="009E17BE"/>
    <w:rsid w:val="009E1A81"/>
    <w:rsid w:val="009E3405"/>
    <w:rsid w:val="009E5776"/>
    <w:rsid w:val="009E6968"/>
    <w:rsid w:val="009E701C"/>
    <w:rsid w:val="009F04BD"/>
    <w:rsid w:val="009F1229"/>
    <w:rsid w:val="009F2FB6"/>
    <w:rsid w:val="009F4790"/>
    <w:rsid w:val="009F6299"/>
    <w:rsid w:val="009F6C2E"/>
    <w:rsid w:val="009F7E06"/>
    <w:rsid w:val="009F7F86"/>
    <w:rsid w:val="00A0033A"/>
    <w:rsid w:val="00A01F40"/>
    <w:rsid w:val="00A02039"/>
    <w:rsid w:val="00A037E6"/>
    <w:rsid w:val="00A0387D"/>
    <w:rsid w:val="00A041F7"/>
    <w:rsid w:val="00A04534"/>
    <w:rsid w:val="00A04B99"/>
    <w:rsid w:val="00A075DC"/>
    <w:rsid w:val="00A07C87"/>
    <w:rsid w:val="00A11FD7"/>
    <w:rsid w:val="00A131A7"/>
    <w:rsid w:val="00A13FF3"/>
    <w:rsid w:val="00A14902"/>
    <w:rsid w:val="00A15E31"/>
    <w:rsid w:val="00A15EBE"/>
    <w:rsid w:val="00A16A44"/>
    <w:rsid w:val="00A16B5C"/>
    <w:rsid w:val="00A16BFC"/>
    <w:rsid w:val="00A16E66"/>
    <w:rsid w:val="00A17591"/>
    <w:rsid w:val="00A20B1C"/>
    <w:rsid w:val="00A21142"/>
    <w:rsid w:val="00A229C6"/>
    <w:rsid w:val="00A23667"/>
    <w:rsid w:val="00A23A30"/>
    <w:rsid w:val="00A2451D"/>
    <w:rsid w:val="00A24CB0"/>
    <w:rsid w:val="00A24D37"/>
    <w:rsid w:val="00A24EF3"/>
    <w:rsid w:val="00A260F1"/>
    <w:rsid w:val="00A275EB"/>
    <w:rsid w:val="00A308F4"/>
    <w:rsid w:val="00A33134"/>
    <w:rsid w:val="00A3328F"/>
    <w:rsid w:val="00A362DA"/>
    <w:rsid w:val="00A40091"/>
    <w:rsid w:val="00A43D21"/>
    <w:rsid w:val="00A43D61"/>
    <w:rsid w:val="00A450A7"/>
    <w:rsid w:val="00A46D55"/>
    <w:rsid w:val="00A477E5"/>
    <w:rsid w:val="00A502B8"/>
    <w:rsid w:val="00A50563"/>
    <w:rsid w:val="00A50C19"/>
    <w:rsid w:val="00A50C77"/>
    <w:rsid w:val="00A52996"/>
    <w:rsid w:val="00A53602"/>
    <w:rsid w:val="00A54443"/>
    <w:rsid w:val="00A54C53"/>
    <w:rsid w:val="00A55537"/>
    <w:rsid w:val="00A60DC1"/>
    <w:rsid w:val="00A61C8C"/>
    <w:rsid w:val="00A624B8"/>
    <w:rsid w:val="00A62607"/>
    <w:rsid w:val="00A63F41"/>
    <w:rsid w:val="00A6465C"/>
    <w:rsid w:val="00A64B6B"/>
    <w:rsid w:val="00A673D1"/>
    <w:rsid w:val="00A70436"/>
    <w:rsid w:val="00A707E8"/>
    <w:rsid w:val="00A70D41"/>
    <w:rsid w:val="00A7211D"/>
    <w:rsid w:val="00A72E12"/>
    <w:rsid w:val="00A72F25"/>
    <w:rsid w:val="00A73090"/>
    <w:rsid w:val="00A739C3"/>
    <w:rsid w:val="00A7540D"/>
    <w:rsid w:val="00A7661C"/>
    <w:rsid w:val="00A806C8"/>
    <w:rsid w:val="00A811EA"/>
    <w:rsid w:val="00A82F2B"/>
    <w:rsid w:val="00A85C48"/>
    <w:rsid w:val="00A91468"/>
    <w:rsid w:val="00A922E9"/>
    <w:rsid w:val="00A93AAD"/>
    <w:rsid w:val="00A94235"/>
    <w:rsid w:val="00A94BCB"/>
    <w:rsid w:val="00A95131"/>
    <w:rsid w:val="00A95DE3"/>
    <w:rsid w:val="00A97D0D"/>
    <w:rsid w:val="00A97D45"/>
    <w:rsid w:val="00AA2F5B"/>
    <w:rsid w:val="00AA3518"/>
    <w:rsid w:val="00AA42CB"/>
    <w:rsid w:val="00AA517D"/>
    <w:rsid w:val="00AA6147"/>
    <w:rsid w:val="00AB0C76"/>
    <w:rsid w:val="00AB247F"/>
    <w:rsid w:val="00AB275A"/>
    <w:rsid w:val="00AB39C0"/>
    <w:rsid w:val="00AB486F"/>
    <w:rsid w:val="00AB4C07"/>
    <w:rsid w:val="00AB4CF2"/>
    <w:rsid w:val="00AB70FF"/>
    <w:rsid w:val="00AB7369"/>
    <w:rsid w:val="00AB7804"/>
    <w:rsid w:val="00AC063E"/>
    <w:rsid w:val="00AC238B"/>
    <w:rsid w:val="00AC293A"/>
    <w:rsid w:val="00AC3A25"/>
    <w:rsid w:val="00AC3B64"/>
    <w:rsid w:val="00AC41D3"/>
    <w:rsid w:val="00AC5AC4"/>
    <w:rsid w:val="00AC7612"/>
    <w:rsid w:val="00AC7E4E"/>
    <w:rsid w:val="00AD3745"/>
    <w:rsid w:val="00AD60A6"/>
    <w:rsid w:val="00AD77B9"/>
    <w:rsid w:val="00AD7834"/>
    <w:rsid w:val="00AD7946"/>
    <w:rsid w:val="00AD7E25"/>
    <w:rsid w:val="00AD7F83"/>
    <w:rsid w:val="00AE1044"/>
    <w:rsid w:val="00AE2103"/>
    <w:rsid w:val="00AE2DC4"/>
    <w:rsid w:val="00AE3855"/>
    <w:rsid w:val="00AE44B0"/>
    <w:rsid w:val="00AE4565"/>
    <w:rsid w:val="00AE47A1"/>
    <w:rsid w:val="00AE5419"/>
    <w:rsid w:val="00AE6AF6"/>
    <w:rsid w:val="00AE6EE7"/>
    <w:rsid w:val="00AE75DC"/>
    <w:rsid w:val="00AF16EB"/>
    <w:rsid w:val="00AF1790"/>
    <w:rsid w:val="00AF32FC"/>
    <w:rsid w:val="00AF5B1B"/>
    <w:rsid w:val="00AF6040"/>
    <w:rsid w:val="00AF6381"/>
    <w:rsid w:val="00AF751D"/>
    <w:rsid w:val="00AF7F46"/>
    <w:rsid w:val="00B00118"/>
    <w:rsid w:val="00B0135D"/>
    <w:rsid w:val="00B0220A"/>
    <w:rsid w:val="00B02BC7"/>
    <w:rsid w:val="00B03F31"/>
    <w:rsid w:val="00B04327"/>
    <w:rsid w:val="00B04558"/>
    <w:rsid w:val="00B057B6"/>
    <w:rsid w:val="00B06EE0"/>
    <w:rsid w:val="00B07557"/>
    <w:rsid w:val="00B07649"/>
    <w:rsid w:val="00B07B15"/>
    <w:rsid w:val="00B10E8F"/>
    <w:rsid w:val="00B126BF"/>
    <w:rsid w:val="00B132F9"/>
    <w:rsid w:val="00B14783"/>
    <w:rsid w:val="00B15CE7"/>
    <w:rsid w:val="00B17B5E"/>
    <w:rsid w:val="00B20C00"/>
    <w:rsid w:val="00B225B6"/>
    <w:rsid w:val="00B22682"/>
    <w:rsid w:val="00B2301C"/>
    <w:rsid w:val="00B2364B"/>
    <w:rsid w:val="00B2447D"/>
    <w:rsid w:val="00B24A4E"/>
    <w:rsid w:val="00B27D1B"/>
    <w:rsid w:val="00B303A5"/>
    <w:rsid w:val="00B30F2A"/>
    <w:rsid w:val="00B3102C"/>
    <w:rsid w:val="00B3200C"/>
    <w:rsid w:val="00B32551"/>
    <w:rsid w:val="00B32D43"/>
    <w:rsid w:val="00B3366D"/>
    <w:rsid w:val="00B342E9"/>
    <w:rsid w:val="00B34DF4"/>
    <w:rsid w:val="00B35C8A"/>
    <w:rsid w:val="00B363C0"/>
    <w:rsid w:val="00B36DA7"/>
    <w:rsid w:val="00B3756B"/>
    <w:rsid w:val="00B37D4B"/>
    <w:rsid w:val="00B409C7"/>
    <w:rsid w:val="00B40DD7"/>
    <w:rsid w:val="00B41353"/>
    <w:rsid w:val="00B425B2"/>
    <w:rsid w:val="00B4314E"/>
    <w:rsid w:val="00B43367"/>
    <w:rsid w:val="00B436DB"/>
    <w:rsid w:val="00B44470"/>
    <w:rsid w:val="00B44AA0"/>
    <w:rsid w:val="00B4563F"/>
    <w:rsid w:val="00B4664B"/>
    <w:rsid w:val="00B46C9F"/>
    <w:rsid w:val="00B503CC"/>
    <w:rsid w:val="00B50B1B"/>
    <w:rsid w:val="00B511A2"/>
    <w:rsid w:val="00B5125E"/>
    <w:rsid w:val="00B51AF7"/>
    <w:rsid w:val="00B51EF3"/>
    <w:rsid w:val="00B522B5"/>
    <w:rsid w:val="00B53588"/>
    <w:rsid w:val="00B54043"/>
    <w:rsid w:val="00B55565"/>
    <w:rsid w:val="00B56EB5"/>
    <w:rsid w:val="00B60B8D"/>
    <w:rsid w:val="00B60C01"/>
    <w:rsid w:val="00B61974"/>
    <w:rsid w:val="00B62327"/>
    <w:rsid w:val="00B62775"/>
    <w:rsid w:val="00B62F21"/>
    <w:rsid w:val="00B6394E"/>
    <w:rsid w:val="00B63FC9"/>
    <w:rsid w:val="00B64101"/>
    <w:rsid w:val="00B64E6D"/>
    <w:rsid w:val="00B6525A"/>
    <w:rsid w:val="00B7036E"/>
    <w:rsid w:val="00B7062D"/>
    <w:rsid w:val="00B70857"/>
    <w:rsid w:val="00B709A5"/>
    <w:rsid w:val="00B7424D"/>
    <w:rsid w:val="00B743CE"/>
    <w:rsid w:val="00B7533E"/>
    <w:rsid w:val="00B76334"/>
    <w:rsid w:val="00B76F96"/>
    <w:rsid w:val="00B773DE"/>
    <w:rsid w:val="00B806FB"/>
    <w:rsid w:val="00B810BB"/>
    <w:rsid w:val="00B81430"/>
    <w:rsid w:val="00B82604"/>
    <w:rsid w:val="00B82F28"/>
    <w:rsid w:val="00B83EA6"/>
    <w:rsid w:val="00B84966"/>
    <w:rsid w:val="00B84B1E"/>
    <w:rsid w:val="00B85E9E"/>
    <w:rsid w:val="00B860A1"/>
    <w:rsid w:val="00B8694D"/>
    <w:rsid w:val="00B86BD3"/>
    <w:rsid w:val="00B87722"/>
    <w:rsid w:val="00B90F35"/>
    <w:rsid w:val="00B91B03"/>
    <w:rsid w:val="00B91B3F"/>
    <w:rsid w:val="00B929EE"/>
    <w:rsid w:val="00B92DDF"/>
    <w:rsid w:val="00B9308D"/>
    <w:rsid w:val="00B932AB"/>
    <w:rsid w:val="00B93CC6"/>
    <w:rsid w:val="00B940E4"/>
    <w:rsid w:val="00B948F4"/>
    <w:rsid w:val="00B96886"/>
    <w:rsid w:val="00B976E0"/>
    <w:rsid w:val="00BA044A"/>
    <w:rsid w:val="00BA0FE8"/>
    <w:rsid w:val="00BA1B6B"/>
    <w:rsid w:val="00BA3351"/>
    <w:rsid w:val="00BA3A40"/>
    <w:rsid w:val="00BA4F35"/>
    <w:rsid w:val="00BA554A"/>
    <w:rsid w:val="00BA585D"/>
    <w:rsid w:val="00BA6011"/>
    <w:rsid w:val="00BB0A9B"/>
    <w:rsid w:val="00BB103E"/>
    <w:rsid w:val="00BB1EF9"/>
    <w:rsid w:val="00BB2B50"/>
    <w:rsid w:val="00BB3665"/>
    <w:rsid w:val="00BB44F2"/>
    <w:rsid w:val="00BB5266"/>
    <w:rsid w:val="00BB56DE"/>
    <w:rsid w:val="00BB5DD3"/>
    <w:rsid w:val="00BB7131"/>
    <w:rsid w:val="00BC0A0D"/>
    <w:rsid w:val="00BC0FFC"/>
    <w:rsid w:val="00BC24C3"/>
    <w:rsid w:val="00BC3820"/>
    <w:rsid w:val="00BC43A2"/>
    <w:rsid w:val="00BC5450"/>
    <w:rsid w:val="00BC5D3B"/>
    <w:rsid w:val="00BC6C35"/>
    <w:rsid w:val="00BC6F28"/>
    <w:rsid w:val="00BD0722"/>
    <w:rsid w:val="00BD088E"/>
    <w:rsid w:val="00BD0FBF"/>
    <w:rsid w:val="00BD1C3A"/>
    <w:rsid w:val="00BD3645"/>
    <w:rsid w:val="00BD5C35"/>
    <w:rsid w:val="00BD60D0"/>
    <w:rsid w:val="00BD65F6"/>
    <w:rsid w:val="00BD751A"/>
    <w:rsid w:val="00BD75B5"/>
    <w:rsid w:val="00BE48BB"/>
    <w:rsid w:val="00BE4D14"/>
    <w:rsid w:val="00BE5946"/>
    <w:rsid w:val="00BE5C87"/>
    <w:rsid w:val="00BE6DE7"/>
    <w:rsid w:val="00BE6FAB"/>
    <w:rsid w:val="00BE7538"/>
    <w:rsid w:val="00BF10C0"/>
    <w:rsid w:val="00BF1393"/>
    <w:rsid w:val="00BF6D04"/>
    <w:rsid w:val="00BF7DA0"/>
    <w:rsid w:val="00C00B26"/>
    <w:rsid w:val="00C011D2"/>
    <w:rsid w:val="00C015BE"/>
    <w:rsid w:val="00C037C9"/>
    <w:rsid w:val="00C038FC"/>
    <w:rsid w:val="00C067A2"/>
    <w:rsid w:val="00C106B5"/>
    <w:rsid w:val="00C112CA"/>
    <w:rsid w:val="00C115DD"/>
    <w:rsid w:val="00C1357F"/>
    <w:rsid w:val="00C14BE2"/>
    <w:rsid w:val="00C1604F"/>
    <w:rsid w:val="00C16A5F"/>
    <w:rsid w:val="00C20DE7"/>
    <w:rsid w:val="00C229F3"/>
    <w:rsid w:val="00C24789"/>
    <w:rsid w:val="00C24EC8"/>
    <w:rsid w:val="00C257D4"/>
    <w:rsid w:val="00C25AFF"/>
    <w:rsid w:val="00C25BBF"/>
    <w:rsid w:val="00C2740A"/>
    <w:rsid w:val="00C32BD1"/>
    <w:rsid w:val="00C330D2"/>
    <w:rsid w:val="00C33868"/>
    <w:rsid w:val="00C348A0"/>
    <w:rsid w:val="00C37073"/>
    <w:rsid w:val="00C37E6B"/>
    <w:rsid w:val="00C37E8F"/>
    <w:rsid w:val="00C37ECC"/>
    <w:rsid w:val="00C4108D"/>
    <w:rsid w:val="00C411EF"/>
    <w:rsid w:val="00C41D3C"/>
    <w:rsid w:val="00C41D65"/>
    <w:rsid w:val="00C4346A"/>
    <w:rsid w:val="00C434F7"/>
    <w:rsid w:val="00C45286"/>
    <w:rsid w:val="00C457AB"/>
    <w:rsid w:val="00C47DF3"/>
    <w:rsid w:val="00C513BF"/>
    <w:rsid w:val="00C513E3"/>
    <w:rsid w:val="00C5163A"/>
    <w:rsid w:val="00C51F95"/>
    <w:rsid w:val="00C52543"/>
    <w:rsid w:val="00C53CD7"/>
    <w:rsid w:val="00C55C7A"/>
    <w:rsid w:val="00C56C54"/>
    <w:rsid w:val="00C6005B"/>
    <w:rsid w:val="00C613A7"/>
    <w:rsid w:val="00C62B91"/>
    <w:rsid w:val="00C64A21"/>
    <w:rsid w:val="00C64BBD"/>
    <w:rsid w:val="00C65ED2"/>
    <w:rsid w:val="00C67EF1"/>
    <w:rsid w:val="00C67F87"/>
    <w:rsid w:val="00C7140E"/>
    <w:rsid w:val="00C717A6"/>
    <w:rsid w:val="00C7180B"/>
    <w:rsid w:val="00C72E3B"/>
    <w:rsid w:val="00C7452D"/>
    <w:rsid w:val="00C74745"/>
    <w:rsid w:val="00C764E9"/>
    <w:rsid w:val="00C76611"/>
    <w:rsid w:val="00C77E80"/>
    <w:rsid w:val="00C814DC"/>
    <w:rsid w:val="00C823DC"/>
    <w:rsid w:val="00C82914"/>
    <w:rsid w:val="00C83E64"/>
    <w:rsid w:val="00C90C25"/>
    <w:rsid w:val="00C91140"/>
    <w:rsid w:val="00C925E8"/>
    <w:rsid w:val="00C93713"/>
    <w:rsid w:val="00C94AAD"/>
    <w:rsid w:val="00C956F2"/>
    <w:rsid w:val="00C96093"/>
    <w:rsid w:val="00CA09A3"/>
    <w:rsid w:val="00CA1E74"/>
    <w:rsid w:val="00CA3778"/>
    <w:rsid w:val="00CA4B16"/>
    <w:rsid w:val="00CA4F7A"/>
    <w:rsid w:val="00CA6641"/>
    <w:rsid w:val="00CA7CD2"/>
    <w:rsid w:val="00CB037C"/>
    <w:rsid w:val="00CB2174"/>
    <w:rsid w:val="00CB25FF"/>
    <w:rsid w:val="00CB2629"/>
    <w:rsid w:val="00CB3058"/>
    <w:rsid w:val="00CB3E18"/>
    <w:rsid w:val="00CB40B4"/>
    <w:rsid w:val="00CB4F08"/>
    <w:rsid w:val="00CB575F"/>
    <w:rsid w:val="00CB5BB8"/>
    <w:rsid w:val="00CB5D1B"/>
    <w:rsid w:val="00CB65E5"/>
    <w:rsid w:val="00CB74CD"/>
    <w:rsid w:val="00CB75BD"/>
    <w:rsid w:val="00CC135C"/>
    <w:rsid w:val="00CC1513"/>
    <w:rsid w:val="00CC1B34"/>
    <w:rsid w:val="00CC3615"/>
    <w:rsid w:val="00CC4109"/>
    <w:rsid w:val="00CC5053"/>
    <w:rsid w:val="00CC742D"/>
    <w:rsid w:val="00CC76C4"/>
    <w:rsid w:val="00CD19C6"/>
    <w:rsid w:val="00CD1E70"/>
    <w:rsid w:val="00CD311B"/>
    <w:rsid w:val="00CD3B08"/>
    <w:rsid w:val="00CD4209"/>
    <w:rsid w:val="00CD64AC"/>
    <w:rsid w:val="00CD7620"/>
    <w:rsid w:val="00CE0AF9"/>
    <w:rsid w:val="00CE0C77"/>
    <w:rsid w:val="00CE17E0"/>
    <w:rsid w:val="00CE275B"/>
    <w:rsid w:val="00CE2816"/>
    <w:rsid w:val="00CE3495"/>
    <w:rsid w:val="00CE38E4"/>
    <w:rsid w:val="00CE3C5D"/>
    <w:rsid w:val="00CE415C"/>
    <w:rsid w:val="00CE4A98"/>
    <w:rsid w:val="00CE4EDD"/>
    <w:rsid w:val="00CE51A7"/>
    <w:rsid w:val="00CE573B"/>
    <w:rsid w:val="00CE5E75"/>
    <w:rsid w:val="00CE687E"/>
    <w:rsid w:val="00CE73AA"/>
    <w:rsid w:val="00CF0242"/>
    <w:rsid w:val="00CF06F4"/>
    <w:rsid w:val="00CF0E81"/>
    <w:rsid w:val="00CF16B3"/>
    <w:rsid w:val="00CF1A64"/>
    <w:rsid w:val="00CF2409"/>
    <w:rsid w:val="00CF2D0C"/>
    <w:rsid w:val="00CF40A6"/>
    <w:rsid w:val="00CF42D6"/>
    <w:rsid w:val="00CF4D30"/>
    <w:rsid w:val="00CF4F1B"/>
    <w:rsid w:val="00CF58B1"/>
    <w:rsid w:val="00CF6134"/>
    <w:rsid w:val="00CF6B17"/>
    <w:rsid w:val="00D00498"/>
    <w:rsid w:val="00D0177C"/>
    <w:rsid w:val="00D02DC1"/>
    <w:rsid w:val="00D04387"/>
    <w:rsid w:val="00D0769A"/>
    <w:rsid w:val="00D07F50"/>
    <w:rsid w:val="00D119B9"/>
    <w:rsid w:val="00D12E38"/>
    <w:rsid w:val="00D1340B"/>
    <w:rsid w:val="00D13A1A"/>
    <w:rsid w:val="00D1581B"/>
    <w:rsid w:val="00D16518"/>
    <w:rsid w:val="00D16BE7"/>
    <w:rsid w:val="00D20323"/>
    <w:rsid w:val="00D20B5D"/>
    <w:rsid w:val="00D214A6"/>
    <w:rsid w:val="00D22168"/>
    <w:rsid w:val="00D245F6"/>
    <w:rsid w:val="00D249ED"/>
    <w:rsid w:val="00D260E1"/>
    <w:rsid w:val="00D27292"/>
    <w:rsid w:val="00D30C39"/>
    <w:rsid w:val="00D31DA2"/>
    <w:rsid w:val="00D32DAE"/>
    <w:rsid w:val="00D33404"/>
    <w:rsid w:val="00D33CDC"/>
    <w:rsid w:val="00D35B76"/>
    <w:rsid w:val="00D41D21"/>
    <w:rsid w:val="00D42140"/>
    <w:rsid w:val="00D424C9"/>
    <w:rsid w:val="00D455CF"/>
    <w:rsid w:val="00D45B04"/>
    <w:rsid w:val="00D45B67"/>
    <w:rsid w:val="00D45B71"/>
    <w:rsid w:val="00D46D13"/>
    <w:rsid w:val="00D47E94"/>
    <w:rsid w:val="00D50BB5"/>
    <w:rsid w:val="00D51422"/>
    <w:rsid w:val="00D51C57"/>
    <w:rsid w:val="00D52419"/>
    <w:rsid w:val="00D52587"/>
    <w:rsid w:val="00D53E26"/>
    <w:rsid w:val="00D54A22"/>
    <w:rsid w:val="00D559B0"/>
    <w:rsid w:val="00D55AB5"/>
    <w:rsid w:val="00D56B48"/>
    <w:rsid w:val="00D57CBB"/>
    <w:rsid w:val="00D60296"/>
    <w:rsid w:val="00D61E70"/>
    <w:rsid w:val="00D62663"/>
    <w:rsid w:val="00D636AF"/>
    <w:rsid w:val="00D63A70"/>
    <w:rsid w:val="00D64306"/>
    <w:rsid w:val="00D6575F"/>
    <w:rsid w:val="00D6713A"/>
    <w:rsid w:val="00D67147"/>
    <w:rsid w:val="00D67487"/>
    <w:rsid w:val="00D70C38"/>
    <w:rsid w:val="00D72E38"/>
    <w:rsid w:val="00D74034"/>
    <w:rsid w:val="00D74395"/>
    <w:rsid w:val="00D74A51"/>
    <w:rsid w:val="00D760D8"/>
    <w:rsid w:val="00D77A37"/>
    <w:rsid w:val="00D77F62"/>
    <w:rsid w:val="00D82457"/>
    <w:rsid w:val="00D82FEE"/>
    <w:rsid w:val="00D83C6C"/>
    <w:rsid w:val="00D84D3D"/>
    <w:rsid w:val="00D851A1"/>
    <w:rsid w:val="00D85700"/>
    <w:rsid w:val="00D8578D"/>
    <w:rsid w:val="00D85BA2"/>
    <w:rsid w:val="00D85C9E"/>
    <w:rsid w:val="00D8616E"/>
    <w:rsid w:val="00D86DC8"/>
    <w:rsid w:val="00D871D7"/>
    <w:rsid w:val="00D87912"/>
    <w:rsid w:val="00D87F46"/>
    <w:rsid w:val="00D91E15"/>
    <w:rsid w:val="00D932EE"/>
    <w:rsid w:val="00D93729"/>
    <w:rsid w:val="00D9378F"/>
    <w:rsid w:val="00D943A8"/>
    <w:rsid w:val="00D944C5"/>
    <w:rsid w:val="00D946B5"/>
    <w:rsid w:val="00D94822"/>
    <w:rsid w:val="00D94EF3"/>
    <w:rsid w:val="00D96451"/>
    <w:rsid w:val="00DA0977"/>
    <w:rsid w:val="00DA10F7"/>
    <w:rsid w:val="00DA3D63"/>
    <w:rsid w:val="00DA599A"/>
    <w:rsid w:val="00DA7D76"/>
    <w:rsid w:val="00DA7D9D"/>
    <w:rsid w:val="00DB19CF"/>
    <w:rsid w:val="00DB1DE3"/>
    <w:rsid w:val="00DB2AFE"/>
    <w:rsid w:val="00DB4DA5"/>
    <w:rsid w:val="00DC057A"/>
    <w:rsid w:val="00DC1877"/>
    <w:rsid w:val="00DC24FD"/>
    <w:rsid w:val="00DC2608"/>
    <w:rsid w:val="00DC2BBE"/>
    <w:rsid w:val="00DC33E6"/>
    <w:rsid w:val="00DC3606"/>
    <w:rsid w:val="00DC3D10"/>
    <w:rsid w:val="00DC408F"/>
    <w:rsid w:val="00DC4827"/>
    <w:rsid w:val="00DC5558"/>
    <w:rsid w:val="00DC633F"/>
    <w:rsid w:val="00DD64DF"/>
    <w:rsid w:val="00DD6B04"/>
    <w:rsid w:val="00DD705B"/>
    <w:rsid w:val="00DD7FC7"/>
    <w:rsid w:val="00DE1225"/>
    <w:rsid w:val="00DE1D5E"/>
    <w:rsid w:val="00DE2240"/>
    <w:rsid w:val="00DE2317"/>
    <w:rsid w:val="00DE2A24"/>
    <w:rsid w:val="00DE2CF4"/>
    <w:rsid w:val="00DE2F44"/>
    <w:rsid w:val="00DE3392"/>
    <w:rsid w:val="00DE3732"/>
    <w:rsid w:val="00DE3B05"/>
    <w:rsid w:val="00DE4470"/>
    <w:rsid w:val="00DE4963"/>
    <w:rsid w:val="00DE5EF2"/>
    <w:rsid w:val="00DE6FA0"/>
    <w:rsid w:val="00DE7155"/>
    <w:rsid w:val="00DE7B15"/>
    <w:rsid w:val="00DF0038"/>
    <w:rsid w:val="00DF1D56"/>
    <w:rsid w:val="00DF2388"/>
    <w:rsid w:val="00DF3E25"/>
    <w:rsid w:val="00DF4361"/>
    <w:rsid w:val="00DF50DA"/>
    <w:rsid w:val="00E00FC3"/>
    <w:rsid w:val="00E014DD"/>
    <w:rsid w:val="00E024A2"/>
    <w:rsid w:val="00E02FA3"/>
    <w:rsid w:val="00E04E5A"/>
    <w:rsid w:val="00E06ADE"/>
    <w:rsid w:val="00E06C04"/>
    <w:rsid w:val="00E10C71"/>
    <w:rsid w:val="00E11E28"/>
    <w:rsid w:val="00E12B38"/>
    <w:rsid w:val="00E13B47"/>
    <w:rsid w:val="00E1420D"/>
    <w:rsid w:val="00E14C02"/>
    <w:rsid w:val="00E16B40"/>
    <w:rsid w:val="00E1731B"/>
    <w:rsid w:val="00E22AC4"/>
    <w:rsid w:val="00E2389C"/>
    <w:rsid w:val="00E23DAC"/>
    <w:rsid w:val="00E24552"/>
    <w:rsid w:val="00E24B7C"/>
    <w:rsid w:val="00E30C94"/>
    <w:rsid w:val="00E31B81"/>
    <w:rsid w:val="00E34837"/>
    <w:rsid w:val="00E35BB2"/>
    <w:rsid w:val="00E36902"/>
    <w:rsid w:val="00E36C14"/>
    <w:rsid w:val="00E409E7"/>
    <w:rsid w:val="00E427F2"/>
    <w:rsid w:val="00E431A4"/>
    <w:rsid w:val="00E44359"/>
    <w:rsid w:val="00E44D2F"/>
    <w:rsid w:val="00E47639"/>
    <w:rsid w:val="00E47A43"/>
    <w:rsid w:val="00E50687"/>
    <w:rsid w:val="00E51253"/>
    <w:rsid w:val="00E51371"/>
    <w:rsid w:val="00E5150D"/>
    <w:rsid w:val="00E528D5"/>
    <w:rsid w:val="00E52BA5"/>
    <w:rsid w:val="00E52BB0"/>
    <w:rsid w:val="00E54653"/>
    <w:rsid w:val="00E550A3"/>
    <w:rsid w:val="00E55F17"/>
    <w:rsid w:val="00E5705F"/>
    <w:rsid w:val="00E57FC1"/>
    <w:rsid w:val="00E612EC"/>
    <w:rsid w:val="00E62802"/>
    <w:rsid w:val="00E638E7"/>
    <w:rsid w:val="00E63FCD"/>
    <w:rsid w:val="00E65B33"/>
    <w:rsid w:val="00E65DEF"/>
    <w:rsid w:val="00E677F7"/>
    <w:rsid w:val="00E6788B"/>
    <w:rsid w:val="00E713DD"/>
    <w:rsid w:val="00E71B02"/>
    <w:rsid w:val="00E74F69"/>
    <w:rsid w:val="00E7536A"/>
    <w:rsid w:val="00E75842"/>
    <w:rsid w:val="00E75AB7"/>
    <w:rsid w:val="00E768F9"/>
    <w:rsid w:val="00E77287"/>
    <w:rsid w:val="00E77EB3"/>
    <w:rsid w:val="00E8093E"/>
    <w:rsid w:val="00E80EC9"/>
    <w:rsid w:val="00E80EF7"/>
    <w:rsid w:val="00E81525"/>
    <w:rsid w:val="00E82F3B"/>
    <w:rsid w:val="00E857EE"/>
    <w:rsid w:val="00E85ADF"/>
    <w:rsid w:val="00E85DA7"/>
    <w:rsid w:val="00E85FF4"/>
    <w:rsid w:val="00E8782B"/>
    <w:rsid w:val="00E906F0"/>
    <w:rsid w:val="00E90CD8"/>
    <w:rsid w:val="00E93D0A"/>
    <w:rsid w:val="00E945EF"/>
    <w:rsid w:val="00E9694C"/>
    <w:rsid w:val="00E973A4"/>
    <w:rsid w:val="00EA2D1D"/>
    <w:rsid w:val="00EA3920"/>
    <w:rsid w:val="00EA7C5F"/>
    <w:rsid w:val="00EB0D02"/>
    <w:rsid w:val="00EB0F65"/>
    <w:rsid w:val="00EB16D5"/>
    <w:rsid w:val="00EB1F0F"/>
    <w:rsid w:val="00EB2E62"/>
    <w:rsid w:val="00EB4362"/>
    <w:rsid w:val="00EB47FC"/>
    <w:rsid w:val="00EB4DB6"/>
    <w:rsid w:val="00EB7FAC"/>
    <w:rsid w:val="00EC14EC"/>
    <w:rsid w:val="00EC2488"/>
    <w:rsid w:val="00EC3973"/>
    <w:rsid w:val="00EC3BD8"/>
    <w:rsid w:val="00EC4FB9"/>
    <w:rsid w:val="00EC5640"/>
    <w:rsid w:val="00EC6A36"/>
    <w:rsid w:val="00EC74BE"/>
    <w:rsid w:val="00ED0AC9"/>
    <w:rsid w:val="00ED0C60"/>
    <w:rsid w:val="00ED0CE2"/>
    <w:rsid w:val="00ED25EE"/>
    <w:rsid w:val="00ED31D9"/>
    <w:rsid w:val="00ED4294"/>
    <w:rsid w:val="00ED4C85"/>
    <w:rsid w:val="00ED6789"/>
    <w:rsid w:val="00ED79E6"/>
    <w:rsid w:val="00EE06F1"/>
    <w:rsid w:val="00EE08A6"/>
    <w:rsid w:val="00EE11A9"/>
    <w:rsid w:val="00EE143D"/>
    <w:rsid w:val="00EE14FF"/>
    <w:rsid w:val="00EE166D"/>
    <w:rsid w:val="00EE4283"/>
    <w:rsid w:val="00EE4408"/>
    <w:rsid w:val="00EE5BAB"/>
    <w:rsid w:val="00EE6609"/>
    <w:rsid w:val="00EE7F95"/>
    <w:rsid w:val="00EF1666"/>
    <w:rsid w:val="00EF242B"/>
    <w:rsid w:val="00EF2F8B"/>
    <w:rsid w:val="00EF3C8D"/>
    <w:rsid w:val="00EF51AA"/>
    <w:rsid w:val="00EF5B96"/>
    <w:rsid w:val="00EF5C6C"/>
    <w:rsid w:val="00EF71D4"/>
    <w:rsid w:val="00EF7CF3"/>
    <w:rsid w:val="00F0104E"/>
    <w:rsid w:val="00F0161F"/>
    <w:rsid w:val="00F02204"/>
    <w:rsid w:val="00F026E2"/>
    <w:rsid w:val="00F02B8E"/>
    <w:rsid w:val="00F02C95"/>
    <w:rsid w:val="00F02ED2"/>
    <w:rsid w:val="00F03A27"/>
    <w:rsid w:val="00F03B16"/>
    <w:rsid w:val="00F040A1"/>
    <w:rsid w:val="00F04709"/>
    <w:rsid w:val="00F0528C"/>
    <w:rsid w:val="00F061C6"/>
    <w:rsid w:val="00F062E2"/>
    <w:rsid w:val="00F0704B"/>
    <w:rsid w:val="00F07DB4"/>
    <w:rsid w:val="00F10158"/>
    <w:rsid w:val="00F10E07"/>
    <w:rsid w:val="00F113B5"/>
    <w:rsid w:val="00F12393"/>
    <w:rsid w:val="00F14B58"/>
    <w:rsid w:val="00F16559"/>
    <w:rsid w:val="00F16813"/>
    <w:rsid w:val="00F20BF5"/>
    <w:rsid w:val="00F2403A"/>
    <w:rsid w:val="00F24BD1"/>
    <w:rsid w:val="00F27111"/>
    <w:rsid w:val="00F316B0"/>
    <w:rsid w:val="00F32854"/>
    <w:rsid w:val="00F335A8"/>
    <w:rsid w:val="00F33A0C"/>
    <w:rsid w:val="00F341C4"/>
    <w:rsid w:val="00F37FD8"/>
    <w:rsid w:val="00F40EF3"/>
    <w:rsid w:val="00F43694"/>
    <w:rsid w:val="00F44003"/>
    <w:rsid w:val="00F4518B"/>
    <w:rsid w:val="00F45390"/>
    <w:rsid w:val="00F46CE2"/>
    <w:rsid w:val="00F50CA4"/>
    <w:rsid w:val="00F52063"/>
    <w:rsid w:val="00F54013"/>
    <w:rsid w:val="00F5572E"/>
    <w:rsid w:val="00F55AF5"/>
    <w:rsid w:val="00F57F94"/>
    <w:rsid w:val="00F6130B"/>
    <w:rsid w:val="00F63014"/>
    <w:rsid w:val="00F635DC"/>
    <w:rsid w:val="00F63A14"/>
    <w:rsid w:val="00F64032"/>
    <w:rsid w:val="00F6442C"/>
    <w:rsid w:val="00F649FD"/>
    <w:rsid w:val="00F65F2F"/>
    <w:rsid w:val="00F661F9"/>
    <w:rsid w:val="00F70008"/>
    <w:rsid w:val="00F757EE"/>
    <w:rsid w:val="00F767A8"/>
    <w:rsid w:val="00F8081A"/>
    <w:rsid w:val="00F80EA8"/>
    <w:rsid w:val="00F816F3"/>
    <w:rsid w:val="00F836FC"/>
    <w:rsid w:val="00F8489C"/>
    <w:rsid w:val="00F86FBD"/>
    <w:rsid w:val="00F91A59"/>
    <w:rsid w:val="00F91EAC"/>
    <w:rsid w:val="00F93711"/>
    <w:rsid w:val="00F93782"/>
    <w:rsid w:val="00F95074"/>
    <w:rsid w:val="00F95471"/>
    <w:rsid w:val="00F97258"/>
    <w:rsid w:val="00FA0C24"/>
    <w:rsid w:val="00FA196C"/>
    <w:rsid w:val="00FA1CF4"/>
    <w:rsid w:val="00FA354F"/>
    <w:rsid w:val="00FA58C6"/>
    <w:rsid w:val="00FA593B"/>
    <w:rsid w:val="00FA76E7"/>
    <w:rsid w:val="00FA7BD1"/>
    <w:rsid w:val="00FB1284"/>
    <w:rsid w:val="00FB5239"/>
    <w:rsid w:val="00FB5F6B"/>
    <w:rsid w:val="00FB612F"/>
    <w:rsid w:val="00FB6660"/>
    <w:rsid w:val="00FB6898"/>
    <w:rsid w:val="00FC0EE2"/>
    <w:rsid w:val="00FC110B"/>
    <w:rsid w:val="00FC1770"/>
    <w:rsid w:val="00FC1DDF"/>
    <w:rsid w:val="00FC259E"/>
    <w:rsid w:val="00FC2FD7"/>
    <w:rsid w:val="00FC406E"/>
    <w:rsid w:val="00FC54E8"/>
    <w:rsid w:val="00FD0EC5"/>
    <w:rsid w:val="00FD1BE4"/>
    <w:rsid w:val="00FD2238"/>
    <w:rsid w:val="00FD27B7"/>
    <w:rsid w:val="00FD343B"/>
    <w:rsid w:val="00FD3A4C"/>
    <w:rsid w:val="00FD3F15"/>
    <w:rsid w:val="00FD40AE"/>
    <w:rsid w:val="00FD4FF3"/>
    <w:rsid w:val="00FD5BE2"/>
    <w:rsid w:val="00FD74A8"/>
    <w:rsid w:val="00FD78BF"/>
    <w:rsid w:val="00FD79FD"/>
    <w:rsid w:val="00FE256F"/>
    <w:rsid w:val="00FE2AC8"/>
    <w:rsid w:val="00FE2BD7"/>
    <w:rsid w:val="00FE4670"/>
    <w:rsid w:val="00FE46E7"/>
    <w:rsid w:val="00FE6868"/>
    <w:rsid w:val="00FE71B4"/>
    <w:rsid w:val="00FF0827"/>
    <w:rsid w:val="00FF1285"/>
    <w:rsid w:val="00FF3D30"/>
    <w:rsid w:val="00FF3FBA"/>
    <w:rsid w:val="00FF4298"/>
    <w:rsid w:val="00FF4CC3"/>
    <w:rsid w:val="00FF52B7"/>
    <w:rsid w:val="00FF5808"/>
    <w:rsid w:val="00FF5966"/>
    <w:rsid w:val="00FF5BA3"/>
    <w:rsid w:val="00FF640E"/>
    <w:rsid w:val="00FF657F"/>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oNotEmbedSmartTags/>
  <w:decimalSymbol w:val=","/>
  <w:listSeparator w:val=";"/>
  <w14:docId w14:val="6B691CED"/>
  <w15:docId w15:val="{D04B5EBC-615D-447A-9BE2-6506BC78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9"/>
    <w:qFormat/>
    <w:rsid w:val="007A1DF0"/>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7A1DF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7A1DF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9"/>
    <w:qFormat/>
    <w:rsid w:val="007A1DF0"/>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7A1DF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0"/>
    <w:link w:val="6Char"/>
    <w:uiPriority w:val="99"/>
    <w:qFormat/>
    <w:rsid w:val="00D51C57"/>
    <w:pPr>
      <w:keepNext/>
      <w:tabs>
        <w:tab w:val="num" w:pos="0"/>
      </w:tabs>
      <w:spacing w:before="240"/>
      <w:ind w:left="1152" w:hanging="1152"/>
      <w:outlineLvl w:val="5"/>
    </w:pPr>
    <w:rPr>
      <w:rFonts w:ascii="Arial" w:hAnsi="Arial" w:cs="Times New Roman"/>
      <w:b/>
      <w:bCs/>
      <w:sz w:val="21"/>
      <w:szCs w:val="21"/>
    </w:rPr>
  </w:style>
  <w:style w:type="paragraph" w:styleId="7">
    <w:name w:val="heading 7"/>
    <w:basedOn w:val="a"/>
    <w:next w:val="a0"/>
    <w:link w:val="7Char"/>
    <w:uiPriority w:val="99"/>
    <w:qFormat/>
    <w:rsid w:val="00D51C57"/>
    <w:pPr>
      <w:keepNext/>
      <w:tabs>
        <w:tab w:val="num" w:pos="0"/>
      </w:tabs>
      <w:spacing w:before="240"/>
      <w:ind w:left="1296" w:hanging="1296"/>
      <w:outlineLvl w:val="6"/>
    </w:pPr>
    <w:rPr>
      <w:rFonts w:ascii="Arial" w:hAnsi="Arial" w:cs="Times New Roman"/>
      <w:b/>
      <w:bCs/>
      <w:sz w:val="21"/>
      <w:szCs w:val="21"/>
    </w:rPr>
  </w:style>
  <w:style w:type="paragraph" w:styleId="8">
    <w:name w:val="heading 8"/>
    <w:basedOn w:val="a"/>
    <w:next w:val="a0"/>
    <w:link w:val="8Char"/>
    <w:uiPriority w:val="99"/>
    <w:qFormat/>
    <w:rsid w:val="00D51C57"/>
    <w:pPr>
      <w:keepNext/>
      <w:tabs>
        <w:tab w:val="num" w:pos="0"/>
      </w:tabs>
      <w:spacing w:before="240"/>
      <w:ind w:left="1440" w:hanging="1440"/>
      <w:outlineLvl w:val="7"/>
    </w:pPr>
    <w:rPr>
      <w:rFonts w:ascii="Arial" w:hAnsi="Arial" w:cs="Times New Roman"/>
      <w:b/>
      <w:bCs/>
      <w:sz w:val="21"/>
      <w:szCs w:val="21"/>
    </w:rPr>
  </w:style>
  <w:style w:type="paragraph" w:styleId="9">
    <w:name w:val="heading 9"/>
    <w:basedOn w:val="a"/>
    <w:next w:val="a0"/>
    <w:link w:val="9Char"/>
    <w:uiPriority w:val="99"/>
    <w:qFormat/>
    <w:rsid w:val="00D51C57"/>
    <w:pPr>
      <w:keepNext/>
      <w:tabs>
        <w:tab w:val="num" w:pos="0"/>
      </w:tabs>
      <w:spacing w:before="240"/>
      <w:ind w:left="1584" w:hanging="1584"/>
      <w:outlineLvl w:val="8"/>
    </w:pPr>
    <w:rPr>
      <w:rFonts w:ascii="Arial" w:hAnsi="Arial"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A1DF0"/>
  </w:style>
  <w:style w:type="character" w:customStyle="1" w:styleId="WW8Num1z1">
    <w:name w:val="WW8Num1z1"/>
    <w:rsid w:val="007A1DF0"/>
  </w:style>
  <w:style w:type="character" w:customStyle="1" w:styleId="WW8Num1z2">
    <w:name w:val="WW8Num1z2"/>
    <w:rsid w:val="007A1DF0"/>
  </w:style>
  <w:style w:type="character" w:customStyle="1" w:styleId="WW8Num1z3">
    <w:name w:val="WW8Num1z3"/>
    <w:rsid w:val="007A1DF0"/>
  </w:style>
  <w:style w:type="character" w:customStyle="1" w:styleId="WW8Num1z4">
    <w:name w:val="WW8Num1z4"/>
    <w:rsid w:val="007A1DF0"/>
    <w:rPr>
      <w:rFonts w:ascii="Arial" w:hAnsi="Arial" w:cs="Times New Roman"/>
      <w:b w:val="0"/>
      <w:i w:val="0"/>
      <w:sz w:val="20"/>
      <w:szCs w:val="20"/>
    </w:rPr>
  </w:style>
  <w:style w:type="character" w:customStyle="1" w:styleId="WW8Num1z5">
    <w:name w:val="WW8Num1z5"/>
    <w:rsid w:val="007A1DF0"/>
  </w:style>
  <w:style w:type="character" w:customStyle="1" w:styleId="WW8Num1z6">
    <w:name w:val="WW8Num1z6"/>
    <w:rsid w:val="007A1DF0"/>
  </w:style>
  <w:style w:type="character" w:customStyle="1" w:styleId="WW8Num1z7">
    <w:name w:val="WW8Num1z7"/>
    <w:rsid w:val="007A1DF0"/>
  </w:style>
  <w:style w:type="character" w:customStyle="1" w:styleId="WW8Num1z8">
    <w:name w:val="WW8Num1z8"/>
    <w:rsid w:val="007A1DF0"/>
  </w:style>
  <w:style w:type="character" w:customStyle="1" w:styleId="WW8Num2z0">
    <w:name w:val="WW8Num2z0"/>
    <w:rsid w:val="007A1DF0"/>
    <w:rPr>
      <w:rFonts w:ascii="Symbol" w:hAnsi="Symbol" w:cs="Symbol"/>
      <w:lang w:val="el-GR"/>
    </w:rPr>
  </w:style>
  <w:style w:type="character" w:customStyle="1" w:styleId="WW8Num3z0">
    <w:name w:val="WW8Num3z0"/>
    <w:rsid w:val="007A1DF0"/>
    <w:rPr>
      <w:lang w:val="el-GR"/>
    </w:rPr>
  </w:style>
  <w:style w:type="character" w:customStyle="1" w:styleId="WW8Num4z0">
    <w:name w:val="WW8Num4z0"/>
    <w:rsid w:val="007A1DF0"/>
    <w:rPr>
      <w:rFonts w:ascii="Webdings" w:hAnsi="Webdings" w:cs="Webdings"/>
      <w:color w:val="333399"/>
      <w:sz w:val="16"/>
    </w:rPr>
  </w:style>
  <w:style w:type="character" w:customStyle="1" w:styleId="WW8Num5z0">
    <w:name w:val="WW8Num5z0"/>
    <w:rsid w:val="007A1DF0"/>
    <w:rPr>
      <w:shd w:val="clear" w:color="auto" w:fill="FFFF00"/>
      <w:lang w:val="el-GR"/>
    </w:rPr>
  </w:style>
  <w:style w:type="character" w:customStyle="1" w:styleId="WW8Num6z0">
    <w:name w:val="WW8Num6z0"/>
    <w:rsid w:val="007A1DF0"/>
    <w:rPr>
      <w:b/>
      <w:bCs/>
      <w:szCs w:val="22"/>
      <w:lang w:val="el-GR"/>
    </w:rPr>
  </w:style>
  <w:style w:type="character" w:customStyle="1" w:styleId="WW8Num6z1">
    <w:name w:val="WW8Num6z1"/>
    <w:rsid w:val="007A1DF0"/>
  </w:style>
  <w:style w:type="character" w:customStyle="1" w:styleId="WW8Num6z2">
    <w:name w:val="WW8Num6z2"/>
    <w:rsid w:val="007A1DF0"/>
  </w:style>
  <w:style w:type="character" w:customStyle="1" w:styleId="WW8Num6z3">
    <w:name w:val="WW8Num6z3"/>
    <w:rsid w:val="007A1DF0"/>
  </w:style>
  <w:style w:type="character" w:customStyle="1" w:styleId="WW8Num6z4">
    <w:name w:val="WW8Num6z4"/>
    <w:rsid w:val="007A1DF0"/>
  </w:style>
  <w:style w:type="character" w:customStyle="1" w:styleId="WW8Num6z5">
    <w:name w:val="WW8Num6z5"/>
    <w:rsid w:val="007A1DF0"/>
  </w:style>
  <w:style w:type="character" w:customStyle="1" w:styleId="WW8Num6z6">
    <w:name w:val="WW8Num6z6"/>
    <w:rsid w:val="007A1DF0"/>
  </w:style>
  <w:style w:type="character" w:customStyle="1" w:styleId="WW8Num6z7">
    <w:name w:val="WW8Num6z7"/>
    <w:rsid w:val="007A1DF0"/>
  </w:style>
  <w:style w:type="character" w:customStyle="1" w:styleId="WW8Num6z8">
    <w:name w:val="WW8Num6z8"/>
    <w:rsid w:val="007A1DF0"/>
  </w:style>
  <w:style w:type="character" w:customStyle="1" w:styleId="WW8Num7z0">
    <w:name w:val="WW8Num7z0"/>
    <w:rsid w:val="007A1DF0"/>
    <w:rPr>
      <w:b/>
      <w:bCs/>
      <w:szCs w:val="22"/>
      <w:lang w:val="el-GR"/>
    </w:rPr>
  </w:style>
  <w:style w:type="character" w:customStyle="1" w:styleId="WW8Num7z1">
    <w:name w:val="WW8Num7z1"/>
    <w:rsid w:val="007A1DF0"/>
    <w:rPr>
      <w:rFonts w:eastAsia="Calibri"/>
      <w:lang w:val="el-GR"/>
    </w:rPr>
  </w:style>
  <w:style w:type="character" w:customStyle="1" w:styleId="WW8Num7z2">
    <w:name w:val="WW8Num7z2"/>
    <w:rsid w:val="007A1DF0"/>
  </w:style>
  <w:style w:type="character" w:customStyle="1" w:styleId="WW8Num7z3">
    <w:name w:val="WW8Num7z3"/>
    <w:rsid w:val="007A1DF0"/>
  </w:style>
  <w:style w:type="character" w:customStyle="1" w:styleId="WW8Num7z4">
    <w:name w:val="WW8Num7z4"/>
    <w:rsid w:val="007A1DF0"/>
  </w:style>
  <w:style w:type="character" w:customStyle="1" w:styleId="WW8Num7z5">
    <w:name w:val="WW8Num7z5"/>
    <w:rsid w:val="007A1DF0"/>
  </w:style>
  <w:style w:type="character" w:customStyle="1" w:styleId="WW8Num7z6">
    <w:name w:val="WW8Num7z6"/>
    <w:rsid w:val="007A1DF0"/>
  </w:style>
  <w:style w:type="character" w:customStyle="1" w:styleId="WW8Num7z7">
    <w:name w:val="WW8Num7z7"/>
    <w:rsid w:val="007A1DF0"/>
  </w:style>
  <w:style w:type="character" w:customStyle="1" w:styleId="WW8Num7z8">
    <w:name w:val="WW8Num7z8"/>
    <w:rsid w:val="007A1DF0"/>
  </w:style>
  <w:style w:type="character" w:customStyle="1" w:styleId="WW8Num8z0">
    <w:name w:val="WW8Num8z0"/>
    <w:rsid w:val="007A1DF0"/>
    <w:rPr>
      <w:rFonts w:ascii="Symbol" w:hAnsi="Symbol" w:cs="OpenSymbol"/>
      <w:color w:val="5B9BD5"/>
    </w:rPr>
  </w:style>
  <w:style w:type="character" w:customStyle="1" w:styleId="WW8Num9z0">
    <w:name w:val="WW8Num9z0"/>
    <w:rsid w:val="007A1DF0"/>
    <w:rPr>
      <w:rFonts w:ascii="Angsana New" w:hAnsi="Angsana New" w:cs="Angsana New"/>
      <w:color w:val="000000"/>
      <w:kern w:val="1"/>
      <w:szCs w:val="22"/>
      <w:shd w:val="clear" w:color="auto" w:fill="FFFFFF"/>
      <w:lang w:val="el-GR"/>
    </w:rPr>
  </w:style>
  <w:style w:type="character" w:customStyle="1" w:styleId="WW8Num10z0">
    <w:name w:val="WW8Num10z0"/>
    <w:rsid w:val="007A1DF0"/>
    <w:rPr>
      <w:rFonts w:ascii="Symbol" w:hAnsi="Symbol" w:cs="Symbol"/>
      <w:kern w:val="1"/>
      <w:shd w:val="clear" w:color="auto" w:fill="C0C0C0"/>
      <w:lang w:val="el-GR"/>
    </w:rPr>
  </w:style>
  <w:style w:type="character" w:customStyle="1" w:styleId="WW8Num11z0">
    <w:name w:val="WW8Num11z0"/>
    <w:rsid w:val="007A1DF0"/>
    <w:rPr>
      <w:rFonts w:ascii="Symbol" w:hAnsi="Symbol" w:cs="Symbol" w:hint="default"/>
      <w:lang w:val="el-GR"/>
    </w:rPr>
  </w:style>
  <w:style w:type="character" w:customStyle="1" w:styleId="WW8Num11z1">
    <w:name w:val="WW8Num11z1"/>
    <w:rsid w:val="007A1DF0"/>
    <w:rPr>
      <w:rFonts w:ascii="Courier New" w:hAnsi="Courier New" w:cs="Courier New" w:hint="default"/>
    </w:rPr>
  </w:style>
  <w:style w:type="character" w:customStyle="1" w:styleId="WW8Num11z2">
    <w:name w:val="WW8Num11z2"/>
    <w:rsid w:val="007A1DF0"/>
    <w:rPr>
      <w:rFonts w:ascii="Wingdings" w:hAnsi="Wingdings" w:cs="Wingdings" w:hint="default"/>
    </w:rPr>
  </w:style>
  <w:style w:type="character" w:customStyle="1" w:styleId="50">
    <w:name w:val="Προεπιλεγμένη γραμματοσειρά5"/>
    <w:rsid w:val="007A1DF0"/>
  </w:style>
  <w:style w:type="character" w:customStyle="1" w:styleId="WW8Num10z1">
    <w:name w:val="WW8Num10z1"/>
    <w:rsid w:val="007A1DF0"/>
  </w:style>
  <w:style w:type="character" w:customStyle="1" w:styleId="WW8Num10z2">
    <w:name w:val="WW8Num10z2"/>
    <w:rsid w:val="007A1DF0"/>
  </w:style>
  <w:style w:type="character" w:customStyle="1" w:styleId="WW8Num10z3">
    <w:name w:val="WW8Num10z3"/>
    <w:rsid w:val="007A1DF0"/>
  </w:style>
  <w:style w:type="character" w:customStyle="1" w:styleId="WW8Num10z4">
    <w:name w:val="WW8Num10z4"/>
    <w:rsid w:val="007A1DF0"/>
  </w:style>
  <w:style w:type="character" w:customStyle="1" w:styleId="WW8Num10z5">
    <w:name w:val="WW8Num10z5"/>
    <w:rsid w:val="007A1DF0"/>
  </w:style>
  <w:style w:type="character" w:customStyle="1" w:styleId="WW8Num10z6">
    <w:name w:val="WW8Num10z6"/>
    <w:rsid w:val="007A1DF0"/>
  </w:style>
  <w:style w:type="character" w:customStyle="1" w:styleId="WW8Num10z7">
    <w:name w:val="WW8Num10z7"/>
    <w:rsid w:val="007A1DF0"/>
  </w:style>
  <w:style w:type="character" w:customStyle="1" w:styleId="WW8Num10z8">
    <w:name w:val="WW8Num10z8"/>
    <w:rsid w:val="007A1DF0"/>
  </w:style>
  <w:style w:type="character" w:customStyle="1" w:styleId="WW-">
    <w:name w:val="WW-Προεπιλεγμένη γραμματοσειρά"/>
    <w:rsid w:val="007A1DF0"/>
  </w:style>
  <w:style w:type="character" w:customStyle="1" w:styleId="WW-DefaultParagraphFont">
    <w:name w:val="WW-Default Paragraph Font"/>
    <w:rsid w:val="007A1DF0"/>
  </w:style>
  <w:style w:type="character" w:customStyle="1" w:styleId="WW8Num8z1">
    <w:name w:val="WW8Num8z1"/>
    <w:rsid w:val="007A1DF0"/>
    <w:rPr>
      <w:rFonts w:eastAsia="Calibri"/>
      <w:lang w:val="el-GR"/>
    </w:rPr>
  </w:style>
  <w:style w:type="character" w:customStyle="1" w:styleId="WW8Num8z2">
    <w:name w:val="WW8Num8z2"/>
    <w:rsid w:val="007A1DF0"/>
  </w:style>
  <w:style w:type="character" w:customStyle="1" w:styleId="WW8Num8z3">
    <w:name w:val="WW8Num8z3"/>
    <w:rsid w:val="007A1DF0"/>
  </w:style>
  <w:style w:type="character" w:customStyle="1" w:styleId="WW8Num8z4">
    <w:name w:val="WW8Num8z4"/>
    <w:rsid w:val="007A1DF0"/>
  </w:style>
  <w:style w:type="character" w:customStyle="1" w:styleId="WW8Num8z5">
    <w:name w:val="WW8Num8z5"/>
    <w:rsid w:val="007A1DF0"/>
  </w:style>
  <w:style w:type="character" w:customStyle="1" w:styleId="WW8Num8z6">
    <w:name w:val="WW8Num8z6"/>
    <w:rsid w:val="007A1DF0"/>
  </w:style>
  <w:style w:type="character" w:customStyle="1" w:styleId="WW8Num8z7">
    <w:name w:val="WW8Num8z7"/>
    <w:rsid w:val="007A1DF0"/>
  </w:style>
  <w:style w:type="character" w:customStyle="1" w:styleId="WW8Num8z8">
    <w:name w:val="WW8Num8z8"/>
    <w:rsid w:val="007A1DF0"/>
  </w:style>
  <w:style w:type="character" w:customStyle="1" w:styleId="WW8Num11z3">
    <w:name w:val="WW8Num11z3"/>
    <w:rsid w:val="007A1DF0"/>
  </w:style>
  <w:style w:type="character" w:customStyle="1" w:styleId="WW8Num11z4">
    <w:name w:val="WW8Num11z4"/>
    <w:rsid w:val="007A1DF0"/>
  </w:style>
  <w:style w:type="character" w:customStyle="1" w:styleId="WW8Num11z5">
    <w:name w:val="WW8Num11z5"/>
    <w:rsid w:val="007A1DF0"/>
  </w:style>
  <w:style w:type="character" w:customStyle="1" w:styleId="WW8Num11z6">
    <w:name w:val="WW8Num11z6"/>
    <w:rsid w:val="007A1DF0"/>
  </w:style>
  <w:style w:type="character" w:customStyle="1" w:styleId="WW8Num11z7">
    <w:name w:val="WW8Num11z7"/>
    <w:rsid w:val="007A1DF0"/>
  </w:style>
  <w:style w:type="character" w:customStyle="1" w:styleId="WW8Num11z8">
    <w:name w:val="WW8Num11z8"/>
    <w:rsid w:val="007A1DF0"/>
  </w:style>
  <w:style w:type="character" w:customStyle="1" w:styleId="WW-DefaultParagraphFont1">
    <w:name w:val="WW-Default Paragraph Font1"/>
    <w:rsid w:val="007A1DF0"/>
  </w:style>
  <w:style w:type="character" w:customStyle="1" w:styleId="40">
    <w:name w:val="Προεπιλεγμένη γραμματοσειρά4"/>
    <w:rsid w:val="007A1DF0"/>
  </w:style>
  <w:style w:type="character" w:customStyle="1" w:styleId="WW8Num2z1">
    <w:name w:val="WW8Num2z1"/>
    <w:rsid w:val="007A1DF0"/>
  </w:style>
  <w:style w:type="character" w:customStyle="1" w:styleId="WW8Num2z2">
    <w:name w:val="WW8Num2z2"/>
    <w:rsid w:val="007A1DF0"/>
  </w:style>
  <w:style w:type="character" w:customStyle="1" w:styleId="WW8Num2z3">
    <w:name w:val="WW8Num2z3"/>
    <w:rsid w:val="007A1DF0"/>
  </w:style>
  <w:style w:type="character" w:customStyle="1" w:styleId="WW8Num2z4">
    <w:name w:val="WW8Num2z4"/>
    <w:rsid w:val="007A1DF0"/>
    <w:rPr>
      <w:rFonts w:ascii="Arial" w:hAnsi="Arial" w:cs="Times New Roman"/>
      <w:b w:val="0"/>
      <w:i w:val="0"/>
      <w:sz w:val="20"/>
      <w:szCs w:val="20"/>
    </w:rPr>
  </w:style>
  <w:style w:type="character" w:customStyle="1" w:styleId="WW8Num2z5">
    <w:name w:val="WW8Num2z5"/>
    <w:rsid w:val="007A1DF0"/>
  </w:style>
  <w:style w:type="character" w:customStyle="1" w:styleId="WW8Num2z6">
    <w:name w:val="WW8Num2z6"/>
    <w:rsid w:val="007A1DF0"/>
  </w:style>
  <w:style w:type="character" w:customStyle="1" w:styleId="WW8Num2z7">
    <w:name w:val="WW8Num2z7"/>
    <w:rsid w:val="007A1DF0"/>
  </w:style>
  <w:style w:type="character" w:customStyle="1" w:styleId="WW8Num2z8">
    <w:name w:val="WW8Num2z8"/>
    <w:rsid w:val="007A1DF0"/>
  </w:style>
  <w:style w:type="character" w:customStyle="1" w:styleId="WW8Num9z1">
    <w:name w:val="WW8Num9z1"/>
    <w:rsid w:val="007A1DF0"/>
    <w:rPr>
      <w:rFonts w:eastAsia="Calibri"/>
      <w:lang w:val="el-GR"/>
    </w:rPr>
  </w:style>
  <w:style w:type="character" w:customStyle="1" w:styleId="WW8Num9z2">
    <w:name w:val="WW8Num9z2"/>
    <w:rsid w:val="007A1DF0"/>
  </w:style>
  <w:style w:type="character" w:customStyle="1" w:styleId="WW8Num9z3">
    <w:name w:val="WW8Num9z3"/>
    <w:rsid w:val="007A1DF0"/>
  </w:style>
  <w:style w:type="character" w:customStyle="1" w:styleId="WW8Num9z4">
    <w:name w:val="WW8Num9z4"/>
    <w:rsid w:val="007A1DF0"/>
  </w:style>
  <w:style w:type="character" w:customStyle="1" w:styleId="WW8Num9z5">
    <w:name w:val="WW8Num9z5"/>
    <w:rsid w:val="007A1DF0"/>
  </w:style>
  <w:style w:type="character" w:customStyle="1" w:styleId="WW8Num9z6">
    <w:name w:val="WW8Num9z6"/>
    <w:rsid w:val="007A1DF0"/>
  </w:style>
  <w:style w:type="character" w:customStyle="1" w:styleId="WW8Num9z7">
    <w:name w:val="WW8Num9z7"/>
    <w:rsid w:val="007A1DF0"/>
  </w:style>
  <w:style w:type="character" w:customStyle="1" w:styleId="WW8Num9z8">
    <w:name w:val="WW8Num9z8"/>
    <w:rsid w:val="007A1DF0"/>
  </w:style>
  <w:style w:type="character" w:customStyle="1" w:styleId="WW-DefaultParagraphFont11">
    <w:name w:val="WW-Default Paragraph Font11"/>
    <w:rsid w:val="007A1DF0"/>
  </w:style>
  <w:style w:type="character" w:customStyle="1" w:styleId="WW8Num12z0">
    <w:name w:val="WW8Num12z0"/>
    <w:rsid w:val="007A1DF0"/>
    <w:rPr>
      <w:rFonts w:ascii="Symbol" w:hAnsi="Symbol" w:cs="Symbol"/>
    </w:rPr>
  </w:style>
  <w:style w:type="character" w:customStyle="1" w:styleId="WW8Num12z1">
    <w:name w:val="WW8Num12z1"/>
    <w:rsid w:val="007A1DF0"/>
    <w:rPr>
      <w:rFonts w:ascii="Courier New" w:hAnsi="Courier New" w:cs="Courier New"/>
    </w:rPr>
  </w:style>
  <w:style w:type="character" w:customStyle="1" w:styleId="WW8Num12z2">
    <w:name w:val="WW8Num12z2"/>
    <w:rsid w:val="007A1DF0"/>
    <w:rPr>
      <w:rFonts w:ascii="Wingdings" w:hAnsi="Wingdings" w:cs="Wingdings"/>
    </w:rPr>
  </w:style>
  <w:style w:type="character" w:customStyle="1" w:styleId="WW-DefaultParagraphFont111">
    <w:name w:val="WW-Default Paragraph Font111"/>
    <w:rsid w:val="007A1DF0"/>
  </w:style>
  <w:style w:type="character" w:customStyle="1" w:styleId="WW-DefaultParagraphFont1111">
    <w:name w:val="WW-Default Paragraph Font1111"/>
    <w:rsid w:val="007A1DF0"/>
  </w:style>
  <w:style w:type="character" w:customStyle="1" w:styleId="WW-DefaultParagraphFont11111">
    <w:name w:val="WW-Default Paragraph Font11111"/>
    <w:rsid w:val="007A1DF0"/>
  </w:style>
  <w:style w:type="character" w:customStyle="1" w:styleId="30">
    <w:name w:val="Προεπιλεγμένη γραμματοσειρά3"/>
    <w:rsid w:val="007A1DF0"/>
  </w:style>
  <w:style w:type="character" w:customStyle="1" w:styleId="WW-DefaultParagraphFont111111">
    <w:name w:val="WW-Default Paragraph Font111111"/>
    <w:rsid w:val="007A1DF0"/>
  </w:style>
  <w:style w:type="character" w:customStyle="1" w:styleId="DefaultParagraphFont2">
    <w:name w:val="Default Paragraph Font2"/>
    <w:rsid w:val="007A1DF0"/>
  </w:style>
  <w:style w:type="character" w:customStyle="1" w:styleId="WW8Num12z3">
    <w:name w:val="WW8Num12z3"/>
    <w:rsid w:val="007A1DF0"/>
  </w:style>
  <w:style w:type="character" w:customStyle="1" w:styleId="WW8Num12z4">
    <w:name w:val="WW8Num12z4"/>
    <w:rsid w:val="007A1DF0"/>
  </w:style>
  <w:style w:type="character" w:customStyle="1" w:styleId="WW8Num12z5">
    <w:name w:val="WW8Num12z5"/>
    <w:rsid w:val="007A1DF0"/>
  </w:style>
  <w:style w:type="character" w:customStyle="1" w:styleId="WW8Num12z6">
    <w:name w:val="WW8Num12z6"/>
    <w:rsid w:val="007A1DF0"/>
  </w:style>
  <w:style w:type="character" w:customStyle="1" w:styleId="WW8Num12z7">
    <w:name w:val="WW8Num12z7"/>
    <w:rsid w:val="007A1DF0"/>
  </w:style>
  <w:style w:type="character" w:customStyle="1" w:styleId="WW8Num12z8">
    <w:name w:val="WW8Num12z8"/>
    <w:rsid w:val="007A1DF0"/>
  </w:style>
  <w:style w:type="character" w:customStyle="1" w:styleId="WW8Num13z0">
    <w:name w:val="WW8Num13z0"/>
    <w:rsid w:val="007A1DF0"/>
    <w:rPr>
      <w:rFonts w:ascii="Symbol" w:hAnsi="Symbol" w:cs="OpenSymbol"/>
    </w:rPr>
  </w:style>
  <w:style w:type="character" w:customStyle="1" w:styleId="WW-DefaultParagraphFont1111111">
    <w:name w:val="WW-Default Paragraph Font1111111"/>
    <w:rsid w:val="007A1DF0"/>
  </w:style>
  <w:style w:type="character" w:customStyle="1" w:styleId="WW8Num13z1">
    <w:name w:val="WW8Num13z1"/>
    <w:rsid w:val="007A1DF0"/>
    <w:rPr>
      <w:rFonts w:eastAsia="Calibri"/>
      <w:lang w:val="el-GR"/>
    </w:rPr>
  </w:style>
  <w:style w:type="character" w:customStyle="1" w:styleId="WW8Num13z2">
    <w:name w:val="WW8Num13z2"/>
    <w:rsid w:val="007A1DF0"/>
  </w:style>
  <w:style w:type="character" w:customStyle="1" w:styleId="WW8Num13z3">
    <w:name w:val="WW8Num13z3"/>
    <w:rsid w:val="007A1DF0"/>
  </w:style>
  <w:style w:type="character" w:customStyle="1" w:styleId="WW8Num13z4">
    <w:name w:val="WW8Num13z4"/>
    <w:rsid w:val="007A1DF0"/>
  </w:style>
  <w:style w:type="character" w:customStyle="1" w:styleId="WW8Num13z5">
    <w:name w:val="WW8Num13z5"/>
    <w:rsid w:val="007A1DF0"/>
  </w:style>
  <w:style w:type="character" w:customStyle="1" w:styleId="WW8Num13z6">
    <w:name w:val="WW8Num13z6"/>
    <w:rsid w:val="007A1DF0"/>
  </w:style>
  <w:style w:type="character" w:customStyle="1" w:styleId="WW8Num13z7">
    <w:name w:val="WW8Num13z7"/>
    <w:rsid w:val="007A1DF0"/>
  </w:style>
  <w:style w:type="character" w:customStyle="1" w:styleId="WW8Num13z8">
    <w:name w:val="WW8Num13z8"/>
    <w:rsid w:val="007A1DF0"/>
  </w:style>
  <w:style w:type="character" w:customStyle="1" w:styleId="WW8Num14z0">
    <w:name w:val="WW8Num14z0"/>
    <w:rsid w:val="007A1DF0"/>
    <w:rPr>
      <w:rFonts w:ascii="Symbol" w:hAnsi="Symbol" w:cs="OpenSymbol"/>
    </w:rPr>
  </w:style>
  <w:style w:type="character" w:customStyle="1" w:styleId="WW8Num14z1">
    <w:name w:val="WW8Num14z1"/>
    <w:rsid w:val="007A1DF0"/>
  </w:style>
  <w:style w:type="character" w:customStyle="1" w:styleId="WW8Num14z2">
    <w:name w:val="WW8Num14z2"/>
    <w:rsid w:val="007A1DF0"/>
  </w:style>
  <w:style w:type="character" w:customStyle="1" w:styleId="WW8Num14z3">
    <w:name w:val="WW8Num14z3"/>
    <w:rsid w:val="007A1DF0"/>
  </w:style>
  <w:style w:type="character" w:customStyle="1" w:styleId="WW8Num14z4">
    <w:name w:val="WW8Num14z4"/>
    <w:rsid w:val="007A1DF0"/>
  </w:style>
  <w:style w:type="character" w:customStyle="1" w:styleId="WW8Num14z5">
    <w:name w:val="WW8Num14z5"/>
    <w:rsid w:val="007A1DF0"/>
  </w:style>
  <w:style w:type="character" w:customStyle="1" w:styleId="WW8Num14z6">
    <w:name w:val="WW8Num14z6"/>
    <w:rsid w:val="007A1DF0"/>
  </w:style>
  <w:style w:type="character" w:customStyle="1" w:styleId="WW8Num14z7">
    <w:name w:val="WW8Num14z7"/>
    <w:rsid w:val="007A1DF0"/>
  </w:style>
  <w:style w:type="character" w:customStyle="1" w:styleId="WW8Num14z8">
    <w:name w:val="WW8Num14z8"/>
    <w:rsid w:val="007A1DF0"/>
  </w:style>
  <w:style w:type="character" w:customStyle="1" w:styleId="WW8Num15z0">
    <w:name w:val="WW8Num15z0"/>
    <w:rsid w:val="007A1DF0"/>
  </w:style>
  <w:style w:type="character" w:customStyle="1" w:styleId="WW8Num15z1">
    <w:name w:val="WW8Num15z1"/>
    <w:rsid w:val="007A1DF0"/>
  </w:style>
  <w:style w:type="character" w:customStyle="1" w:styleId="WW8Num15z2">
    <w:name w:val="WW8Num15z2"/>
    <w:rsid w:val="007A1DF0"/>
  </w:style>
  <w:style w:type="character" w:customStyle="1" w:styleId="WW8Num15z3">
    <w:name w:val="WW8Num15z3"/>
    <w:rsid w:val="007A1DF0"/>
  </w:style>
  <w:style w:type="character" w:customStyle="1" w:styleId="WW8Num15z4">
    <w:name w:val="WW8Num15z4"/>
    <w:rsid w:val="007A1DF0"/>
  </w:style>
  <w:style w:type="character" w:customStyle="1" w:styleId="WW8Num15z5">
    <w:name w:val="WW8Num15z5"/>
    <w:rsid w:val="007A1DF0"/>
  </w:style>
  <w:style w:type="character" w:customStyle="1" w:styleId="WW8Num15z6">
    <w:name w:val="WW8Num15z6"/>
    <w:rsid w:val="007A1DF0"/>
  </w:style>
  <w:style w:type="character" w:customStyle="1" w:styleId="WW8Num15z7">
    <w:name w:val="WW8Num15z7"/>
    <w:rsid w:val="007A1DF0"/>
  </w:style>
  <w:style w:type="character" w:customStyle="1" w:styleId="WW8Num15z8">
    <w:name w:val="WW8Num15z8"/>
    <w:rsid w:val="007A1DF0"/>
  </w:style>
  <w:style w:type="character" w:customStyle="1" w:styleId="WW8Num16z0">
    <w:name w:val="WW8Num16z0"/>
    <w:rsid w:val="007A1DF0"/>
  </w:style>
  <w:style w:type="character" w:customStyle="1" w:styleId="WW8Num16z1">
    <w:name w:val="WW8Num16z1"/>
    <w:rsid w:val="007A1DF0"/>
  </w:style>
  <w:style w:type="character" w:customStyle="1" w:styleId="WW8Num16z2">
    <w:name w:val="WW8Num16z2"/>
    <w:rsid w:val="007A1DF0"/>
  </w:style>
  <w:style w:type="character" w:customStyle="1" w:styleId="WW8Num16z3">
    <w:name w:val="WW8Num16z3"/>
    <w:rsid w:val="007A1DF0"/>
  </w:style>
  <w:style w:type="character" w:customStyle="1" w:styleId="WW8Num16z4">
    <w:name w:val="WW8Num16z4"/>
    <w:rsid w:val="007A1DF0"/>
  </w:style>
  <w:style w:type="character" w:customStyle="1" w:styleId="WW8Num16z5">
    <w:name w:val="WW8Num16z5"/>
    <w:rsid w:val="007A1DF0"/>
  </w:style>
  <w:style w:type="character" w:customStyle="1" w:styleId="WW8Num16z6">
    <w:name w:val="WW8Num16z6"/>
    <w:rsid w:val="007A1DF0"/>
  </w:style>
  <w:style w:type="character" w:customStyle="1" w:styleId="WW8Num16z7">
    <w:name w:val="WW8Num16z7"/>
    <w:rsid w:val="007A1DF0"/>
  </w:style>
  <w:style w:type="character" w:customStyle="1" w:styleId="WW8Num16z8">
    <w:name w:val="WW8Num16z8"/>
    <w:rsid w:val="007A1DF0"/>
  </w:style>
  <w:style w:type="character" w:customStyle="1" w:styleId="WW-DefaultParagraphFont11111111">
    <w:name w:val="WW-Default Paragraph Font11111111"/>
    <w:rsid w:val="007A1DF0"/>
  </w:style>
  <w:style w:type="character" w:customStyle="1" w:styleId="WW-DefaultParagraphFont111111111">
    <w:name w:val="WW-Default Paragraph Font111111111"/>
    <w:rsid w:val="007A1DF0"/>
  </w:style>
  <w:style w:type="character" w:customStyle="1" w:styleId="WW-DefaultParagraphFont1111111111">
    <w:name w:val="WW-Default Paragraph Font1111111111"/>
    <w:rsid w:val="007A1DF0"/>
  </w:style>
  <w:style w:type="character" w:customStyle="1" w:styleId="WW-DefaultParagraphFont11111111111">
    <w:name w:val="WW-Default Paragraph Font11111111111"/>
    <w:rsid w:val="007A1DF0"/>
  </w:style>
  <w:style w:type="character" w:customStyle="1" w:styleId="WW-DefaultParagraphFont111111111111">
    <w:name w:val="WW-Default Paragraph Font111111111111"/>
    <w:rsid w:val="007A1DF0"/>
  </w:style>
  <w:style w:type="character" w:customStyle="1" w:styleId="WW8Num17z0">
    <w:name w:val="WW8Num17z0"/>
    <w:rsid w:val="007A1DF0"/>
  </w:style>
  <w:style w:type="character" w:customStyle="1" w:styleId="WW8Num17z1">
    <w:name w:val="WW8Num17z1"/>
    <w:rsid w:val="007A1DF0"/>
  </w:style>
  <w:style w:type="character" w:customStyle="1" w:styleId="WW8Num17z2">
    <w:name w:val="WW8Num17z2"/>
    <w:rsid w:val="007A1DF0"/>
  </w:style>
  <w:style w:type="character" w:customStyle="1" w:styleId="WW8Num17z3">
    <w:name w:val="WW8Num17z3"/>
    <w:rsid w:val="007A1DF0"/>
  </w:style>
  <w:style w:type="character" w:customStyle="1" w:styleId="WW8Num17z4">
    <w:name w:val="WW8Num17z4"/>
    <w:rsid w:val="007A1DF0"/>
  </w:style>
  <w:style w:type="character" w:customStyle="1" w:styleId="WW8Num17z5">
    <w:name w:val="WW8Num17z5"/>
    <w:rsid w:val="007A1DF0"/>
  </w:style>
  <w:style w:type="character" w:customStyle="1" w:styleId="WW8Num17z6">
    <w:name w:val="WW8Num17z6"/>
    <w:rsid w:val="007A1DF0"/>
  </w:style>
  <w:style w:type="character" w:customStyle="1" w:styleId="WW8Num17z7">
    <w:name w:val="WW8Num17z7"/>
    <w:rsid w:val="007A1DF0"/>
  </w:style>
  <w:style w:type="character" w:customStyle="1" w:styleId="WW8Num17z8">
    <w:name w:val="WW8Num17z8"/>
    <w:rsid w:val="007A1DF0"/>
  </w:style>
  <w:style w:type="character" w:customStyle="1" w:styleId="WW8Num18z0">
    <w:name w:val="WW8Num18z0"/>
    <w:rsid w:val="007A1DF0"/>
  </w:style>
  <w:style w:type="character" w:customStyle="1" w:styleId="WW8Num18z1">
    <w:name w:val="WW8Num18z1"/>
    <w:rsid w:val="007A1DF0"/>
  </w:style>
  <w:style w:type="character" w:customStyle="1" w:styleId="WW8Num18z2">
    <w:name w:val="WW8Num18z2"/>
    <w:rsid w:val="007A1DF0"/>
  </w:style>
  <w:style w:type="character" w:customStyle="1" w:styleId="WW8Num18z3">
    <w:name w:val="WW8Num18z3"/>
    <w:rsid w:val="007A1DF0"/>
  </w:style>
  <w:style w:type="character" w:customStyle="1" w:styleId="WW8Num18z4">
    <w:name w:val="WW8Num18z4"/>
    <w:rsid w:val="007A1DF0"/>
  </w:style>
  <w:style w:type="character" w:customStyle="1" w:styleId="WW8Num18z5">
    <w:name w:val="WW8Num18z5"/>
    <w:rsid w:val="007A1DF0"/>
  </w:style>
  <w:style w:type="character" w:customStyle="1" w:styleId="WW8Num18z6">
    <w:name w:val="WW8Num18z6"/>
    <w:rsid w:val="007A1DF0"/>
  </w:style>
  <w:style w:type="character" w:customStyle="1" w:styleId="WW8Num18z7">
    <w:name w:val="WW8Num18z7"/>
    <w:rsid w:val="007A1DF0"/>
  </w:style>
  <w:style w:type="character" w:customStyle="1" w:styleId="WW8Num18z8">
    <w:name w:val="WW8Num18z8"/>
    <w:rsid w:val="007A1DF0"/>
  </w:style>
  <w:style w:type="character" w:customStyle="1" w:styleId="WW8Num3z1">
    <w:name w:val="WW8Num3z1"/>
    <w:rsid w:val="007A1DF0"/>
  </w:style>
  <w:style w:type="character" w:customStyle="1" w:styleId="WW8Num3z2">
    <w:name w:val="WW8Num3z2"/>
    <w:rsid w:val="007A1DF0"/>
  </w:style>
  <w:style w:type="character" w:customStyle="1" w:styleId="WW8Num3z3">
    <w:name w:val="WW8Num3z3"/>
    <w:rsid w:val="007A1DF0"/>
  </w:style>
  <w:style w:type="character" w:customStyle="1" w:styleId="WW8Num3z4">
    <w:name w:val="WW8Num3z4"/>
    <w:rsid w:val="007A1DF0"/>
    <w:rPr>
      <w:rFonts w:ascii="Arial" w:hAnsi="Arial" w:cs="Times New Roman"/>
      <w:b w:val="0"/>
      <w:i w:val="0"/>
      <w:sz w:val="20"/>
      <w:szCs w:val="20"/>
    </w:rPr>
  </w:style>
  <w:style w:type="character" w:customStyle="1" w:styleId="WW8Num3z5">
    <w:name w:val="WW8Num3z5"/>
    <w:rsid w:val="007A1DF0"/>
  </w:style>
  <w:style w:type="character" w:customStyle="1" w:styleId="WW8Num3z6">
    <w:name w:val="WW8Num3z6"/>
    <w:rsid w:val="007A1DF0"/>
  </w:style>
  <w:style w:type="character" w:customStyle="1" w:styleId="WW8Num3z7">
    <w:name w:val="WW8Num3z7"/>
    <w:rsid w:val="007A1DF0"/>
  </w:style>
  <w:style w:type="character" w:customStyle="1" w:styleId="WW8Num3z8">
    <w:name w:val="WW8Num3z8"/>
    <w:rsid w:val="007A1DF0"/>
  </w:style>
  <w:style w:type="character" w:customStyle="1" w:styleId="WW-DefaultParagraphFont1111111111111">
    <w:name w:val="WW-Default Paragraph Font1111111111111"/>
    <w:rsid w:val="007A1DF0"/>
  </w:style>
  <w:style w:type="character" w:customStyle="1" w:styleId="WW-DefaultParagraphFont11111111111111">
    <w:name w:val="WW-Default Paragraph Font11111111111111"/>
    <w:rsid w:val="007A1DF0"/>
  </w:style>
  <w:style w:type="character" w:customStyle="1" w:styleId="WW-DefaultParagraphFont111111111111111">
    <w:name w:val="WW-Default Paragraph Font111111111111111"/>
    <w:rsid w:val="007A1DF0"/>
  </w:style>
  <w:style w:type="character" w:customStyle="1" w:styleId="WW-DefaultParagraphFont1111111111111111">
    <w:name w:val="WW-Default Paragraph Font1111111111111111"/>
    <w:rsid w:val="007A1DF0"/>
  </w:style>
  <w:style w:type="character" w:customStyle="1" w:styleId="20">
    <w:name w:val="Προεπιλεγμένη γραμματοσειρά2"/>
    <w:rsid w:val="007A1DF0"/>
  </w:style>
  <w:style w:type="character" w:customStyle="1" w:styleId="WW8Num19z0">
    <w:name w:val="WW8Num19z0"/>
    <w:rsid w:val="007A1DF0"/>
    <w:rPr>
      <w:rFonts w:ascii="Calibri" w:hAnsi="Calibri" w:cs="Calibri"/>
    </w:rPr>
  </w:style>
  <w:style w:type="character" w:customStyle="1" w:styleId="WW8Num19z1">
    <w:name w:val="WW8Num19z1"/>
    <w:rsid w:val="007A1DF0"/>
  </w:style>
  <w:style w:type="character" w:customStyle="1" w:styleId="WW8Num20z0">
    <w:name w:val="WW8Num20z0"/>
    <w:rsid w:val="007A1DF0"/>
    <w:rPr>
      <w:rFonts w:ascii="Calibri" w:eastAsia="Calibri" w:hAnsi="Calibri" w:cs="Times New Roman"/>
    </w:rPr>
  </w:style>
  <w:style w:type="character" w:customStyle="1" w:styleId="WW8Num20z1">
    <w:name w:val="WW8Num20z1"/>
    <w:rsid w:val="007A1DF0"/>
    <w:rPr>
      <w:rFonts w:ascii="Courier New" w:hAnsi="Courier New" w:cs="Courier New"/>
    </w:rPr>
  </w:style>
  <w:style w:type="character" w:customStyle="1" w:styleId="WW8Num20z2">
    <w:name w:val="WW8Num20z2"/>
    <w:rsid w:val="007A1DF0"/>
    <w:rPr>
      <w:rFonts w:ascii="Wingdings" w:hAnsi="Wingdings" w:cs="Wingdings"/>
    </w:rPr>
  </w:style>
  <w:style w:type="character" w:customStyle="1" w:styleId="WW8Num20z3">
    <w:name w:val="WW8Num20z3"/>
    <w:rsid w:val="007A1DF0"/>
    <w:rPr>
      <w:rFonts w:ascii="Symbol" w:hAnsi="Symbol" w:cs="Symbol"/>
    </w:rPr>
  </w:style>
  <w:style w:type="character" w:customStyle="1" w:styleId="WW-DefaultParagraphFont11111111111111111">
    <w:name w:val="WW-Default Paragraph Font11111111111111111"/>
    <w:rsid w:val="007A1DF0"/>
  </w:style>
  <w:style w:type="character" w:customStyle="1" w:styleId="WW8Num19z2">
    <w:name w:val="WW8Num19z2"/>
    <w:rsid w:val="007A1DF0"/>
  </w:style>
  <w:style w:type="character" w:customStyle="1" w:styleId="WW8Num19z3">
    <w:name w:val="WW8Num19z3"/>
    <w:rsid w:val="007A1DF0"/>
  </w:style>
  <w:style w:type="character" w:customStyle="1" w:styleId="WW8Num19z4">
    <w:name w:val="WW8Num19z4"/>
    <w:rsid w:val="007A1DF0"/>
  </w:style>
  <w:style w:type="character" w:customStyle="1" w:styleId="WW8Num19z5">
    <w:name w:val="WW8Num19z5"/>
    <w:rsid w:val="007A1DF0"/>
  </w:style>
  <w:style w:type="character" w:customStyle="1" w:styleId="WW8Num19z6">
    <w:name w:val="WW8Num19z6"/>
    <w:rsid w:val="007A1DF0"/>
  </w:style>
  <w:style w:type="character" w:customStyle="1" w:styleId="WW8Num19z7">
    <w:name w:val="WW8Num19z7"/>
    <w:rsid w:val="007A1DF0"/>
  </w:style>
  <w:style w:type="character" w:customStyle="1" w:styleId="WW8Num19z8">
    <w:name w:val="WW8Num19z8"/>
    <w:rsid w:val="007A1DF0"/>
  </w:style>
  <w:style w:type="character" w:customStyle="1" w:styleId="WW8Num20z4">
    <w:name w:val="WW8Num20z4"/>
    <w:rsid w:val="007A1DF0"/>
  </w:style>
  <w:style w:type="character" w:customStyle="1" w:styleId="WW8Num20z5">
    <w:name w:val="WW8Num20z5"/>
    <w:rsid w:val="007A1DF0"/>
  </w:style>
  <w:style w:type="character" w:customStyle="1" w:styleId="WW8Num20z6">
    <w:name w:val="WW8Num20z6"/>
    <w:rsid w:val="007A1DF0"/>
  </w:style>
  <w:style w:type="character" w:customStyle="1" w:styleId="WW8Num20z7">
    <w:name w:val="WW8Num20z7"/>
    <w:rsid w:val="007A1DF0"/>
  </w:style>
  <w:style w:type="character" w:customStyle="1" w:styleId="WW8Num20z8">
    <w:name w:val="WW8Num20z8"/>
    <w:rsid w:val="007A1DF0"/>
  </w:style>
  <w:style w:type="character" w:customStyle="1" w:styleId="WW-DefaultParagraphFont111111111111111111">
    <w:name w:val="WW-Default Paragraph Font111111111111111111"/>
    <w:rsid w:val="007A1DF0"/>
  </w:style>
  <w:style w:type="character" w:customStyle="1" w:styleId="WW-DefaultParagraphFont1111111111111111111">
    <w:name w:val="WW-Default Paragraph Font1111111111111111111"/>
    <w:rsid w:val="007A1DF0"/>
  </w:style>
  <w:style w:type="character" w:customStyle="1" w:styleId="WW8Num21z0">
    <w:name w:val="WW8Num21z0"/>
    <w:rsid w:val="007A1DF0"/>
    <w:rPr>
      <w:rFonts w:ascii="Calibri" w:eastAsia="Times New Roman" w:hAnsi="Calibri" w:cs="Calibri"/>
    </w:rPr>
  </w:style>
  <w:style w:type="character" w:customStyle="1" w:styleId="WW8Num21z1">
    <w:name w:val="WW8Num21z1"/>
    <w:rsid w:val="007A1DF0"/>
    <w:rPr>
      <w:rFonts w:ascii="Courier New" w:hAnsi="Courier New" w:cs="Courier New"/>
    </w:rPr>
  </w:style>
  <w:style w:type="character" w:customStyle="1" w:styleId="WW8Num21z2">
    <w:name w:val="WW8Num21z2"/>
    <w:rsid w:val="007A1DF0"/>
    <w:rPr>
      <w:rFonts w:ascii="Wingdings" w:hAnsi="Wingdings" w:cs="Wingdings"/>
    </w:rPr>
  </w:style>
  <w:style w:type="character" w:customStyle="1" w:styleId="WW8Num21z3">
    <w:name w:val="WW8Num21z3"/>
    <w:rsid w:val="007A1DF0"/>
    <w:rPr>
      <w:rFonts w:ascii="Symbol" w:hAnsi="Symbol" w:cs="Symbol"/>
    </w:rPr>
  </w:style>
  <w:style w:type="character" w:customStyle="1" w:styleId="WW8Num22z0">
    <w:name w:val="WW8Num22z0"/>
    <w:rsid w:val="007A1DF0"/>
    <w:rPr>
      <w:rFonts w:ascii="Symbol" w:hAnsi="Symbol" w:cs="Symbol"/>
    </w:rPr>
  </w:style>
  <w:style w:type="character" w:customStyle="1" w:styleId="WW8Num22z1">
    <w:name w:val="WW8Num22z1"/>
    <w:rsid w:val="007A1DF0"/>
    <w:rPr>
      <w:rFonts w:ascii="Courier New" w:hAnsi="Courier New" w:cs="Courier New"/>
    </w:rPr>
  </w:style>
  <w:style w:type="character" w:customStyle="1" w:styleId="WW8Num22z2">
    <w:name w:val="WW8Num22z2"/>
    <w:rsid w:val="007A1DF0"/>
    <w:rPr>
      <w:rFonts w:ascii="Wingdings" w:hAnsi="Wingdings" w:cs="Wingdings"/>
    </w:rPr>
  </w:style>
  <w:style w:type="character" w:customStyle="1" w:styleId="WW8Num23z0">
    <w:name w:val="WW8Num23z0"/>
    <w:rsid w:val="007A1DF0"/>
    <w:rPr>
      <w:rFonts w:ascii="Calibri" w:eastAsia="Times New Roman" w:hAnsi="Calibri" w:cs="Calibri"/>
    </w:rPr>
  </w:style>
  <w:style w:type="character" w:customStyle="1" w:styleId="WW8Num23z1">
    <w:name w:val="WW8Num23z1"/>
    <w:rsid w:val="007A1DF0"/>
    <w:rPr>
      <w:rFonts w:ascii="Courier New" w:hAnsi="Courier New" w:cs="Courier New"/>
    </w:rPr>
  </w:style>
  <w:style w:type="character" w:customStyle="1" w:styleId="WW8Num23z2">
    <w:name w:val="WW8Num23z2"/>
    <w:rsid w:val="007A1DF0"/>
    <w:rPr>
      <w:rFonts w:ascii="Wingdings" w:hAnsi="Wingdings" w:cs="Wingdings"/>
    </w:rPr>
  </w:style>
  <w:style w:type="character" w:customStyle="1" w:styleId="WW8Num23z3">
    <w:name w:val="WW8Num23z3"/>
    <w:rsid w:val="007A1DF0"/>
    <w:rPr>
      <w:rFonts w:ascii="Symbol" w:hAnsi="Symbol" w:cs="Symbol"/>
    </w:rPr>
  </w:style>
  <w:style w:type="character" w:customStyle="1" w:styleId="WW8Num24z0">
    <w:name w:val="WW8Num24z0"/>
    <w:rsid w:val="007A1DF0"/>
    <w:rPr>
      <w:rFonts w:ascii="Symbol" w:hAnsi="Symbol" w:cs="Symbol"/>
      <w:strike/>
      <w:color w:val="0070C0"/>
      <w:position w:val="0"/>
      <w:sz w:val="24"/>
      <w:vertAlign w:val="baseline"/>
      <w:lang w:val="el-GR"/>
    </w:rPr>
  </w:style>
  <w:style w:type="character" w:customStyle="1" w:styleId="WW8Num24z1">
    <w:name w:val="WW8Num24z1"/>
    <w:rsid w:val="007A1DF0"/>
    <w:rPr>
      <w:rFonts w:ascii="Courier New" w:hAnsi="Courier New" w:cs="Courier New"/>
    </w:rPr>
  </w:style>
  <w:style w:type="character" w:customStyle="1" w:styleId="WW8Num24z2">
    <w:name w:val="WW8Num24z2"/>
    <w:rsid w:val="007A1DF0"/>
    <w:rPr>
      <w:rFonts w:ascii="Wingdings" w:hAnsi="Wingdings" w:cs="Wingdings"/>
    </w:rPr>
  </w:style>
  <w:style w:type="character" w:customStyle="1" w:styleId="WW8Num25z0">
    <w:name w:val="WW8Num25z0"/>
    <w:rsid w:val="007A1DF0"/>
    <w:rPr>
      <w:rFonts w:ascii="Symbol" w:hAnsi="Symbol" w:cs="Symbol"/>
    </w:rPr>
  </w:style>
  <w:style w:type="character" w:customStyle="1" w:styleId="WW8Num25z1">
    <w:name w:val="WW8Num25z1"/>
    <w:rsid w:val="007A1DF0"/>
    <w:rPr>
      <w:rFonts w:ascii="Courier New" w:hAnsi="Courier New" w:cs="Courier New"/>
    </w:rPr>
  </w:style>
  <w:style w:type="character" w:customStyle="1" w:styleId="WW8Num25z2">
    <w:name w:val="WW8Num25z2"/>
    <w:rsid w:val="007A1DF0"/>
    <w:rPr>
      <w:rFonts w:ascii="Wingdings" w:hAnsi="Wingdings" w:cs="Wingdings"/>
    </w:rPr>
  </w:style>
  <w:style w:type="character" w:customStyle="1" w:styleId="WW8Num26z0">
    <w:name w:val="WW8Num26z0"/>
    <w:rsid w:val="007A1DF0"/>
    <w:rPr>
      <w:rFonts w:ascii="Symbol" w:hAnsi="Symbol" w:cs="Symbol"/>
    </w:rPr>
  </w:style>
  <w:style w:type="character" w:customStyle="1" w:styleId="WW8Num26z1">
    <w:name w:val="WW8Num26z1"/>
    <w:rsid w:val="007A1DF0"/>
    <w:rPr>
      <w:rFonts w:ascii="Courier New" w:hAnsi="Courier New" w:cs="Courier New"/>
    </w:rPr>
  </w:style>
  <w:style w:type="character" w:customStyle="1" w:styleId="WW8Num26z2">
    <w:name w:val="WW8Num26z2"/>
    <w:rsid w:val="007A1DF0"/>
    <w:rPr>
      <w:rFonts w:ascii="Wingdings" w:hAnsi="Wingdings" w:cs="Wingdings"/>
    </w:rPr>
  </w:style>
  <w:style w:type="character" w:customStyle="1" w:styleId="WW8Num27z0">
    <w:name w:val="WW8Num27z0"/>
    <w:rsid w:val="007A1DF0"/>
    <w:rPr>
      <w:rFonts w:ascii="Calibri" w:eastAsia="Times New Roman" w:hAnsi="Calibri" w:cs="Calibri"/>
    </w:rPr>
  </w:style>
  <w:style w:type="character" w:customStyle="1" w:styleId="WW8Num27z1">
    <w:name w:val="WW8Num27z1"/>
    <w:rsid w:val="007A1DF0"/>
    <w:rPr>
      <w:rFonts w:ascii="Courier New" w:hAnsi="Courier New" w:cs="Courier New"/>
    </w:rPr>
  </w:style>
  <w:style w:type="character" w:customStyle="1" w:styleId="WW8Num27z2">
    <w:name w:val="WW8Num27z2"/>
    <w:rsid w:val="007A1DF0"/>
    <w:rPr>
      <w:rFonts w:ascii="Wingdings" w:hAnsi="Wingdings" w:cs="Wingdings"/>
    </w:rPr>
  </w:style>
  <w:style w:type="character" w:customStyle="1" w:styleId="WW8Num27z3">
    <w:name w:val="WW8Num27z3"/>
    <w:rsid w:val="007A1DF0"/>
    <w:rPr>
      <w:rFonts w:ascii="Symbol" w:hAnsi="Symbol" w:cs="Symbol"/>
    </w:rPr>
  </w:style>
  <w:style w:type="character" w:customStyle="1" w:styleId="WW8Num28z0">
    <w:name w:val="WW8Num28z0"/>
    <w:rsid w:val="007A1DF0"/>
    <w:rPr>
      <w:rFonts w:ascii="Symbol" w:hAnsi="Symbol" w:cs="Symbol"/>
    </w:rPr>
  </w:style>
  <w:style w:type="character" w:customStyle="1" w:styleId="WW8Num28z1">
    <w:name w:val="WW8Num28z1"/>
    <w:rsid w:val="007A1DF0"/>
    <w:rPr>
      <w:rFonts w:ascii="Courier New" w:hAnsi="Courier New" w:cs="Courier New"/>
    </w:rPr>
  </w:style>
  <w:style w:type="character" w:customStyle="1" w:styleId="WW8Num28z2">
    <w:name w:val="WW8Num28z2"/>
    <w:rsid w:val="007A1DF0"/>
    <w:rPr>
      <w:rFonts w:ascii="Wingdings" w:hAnsi="Wingdings" w:cs="Wingdings"/>
    </w:rPr>
  </w:style>
  <w:style w:type="character" w:customStyle="1" w:styleId="WW8Num29z0">
    <w:name w:val="WW8Num29z0"/>
    <w:rsid w:val="007A1DF0"/>
    <w:rPr>
      <w:rFonts w:ascii="Calibri" w:eastAsia="Times New Roman" w:hAnsi="Calibri" w:cs="Calibri"/>
    </w:rPr>
  </w:style>
  <w:style w:type="character" w:customStyle="1" w:styleId="WW8Num29z1">
    <w:name w:val="WW8Num29z1"/>
    <w:rsid w:val="007A1DF0"/>
    <w:rPr>
      <w:rFonts w:ascii="Courier New" w:hAnsi="Courier New" w:cs="Courier New"/>
    </w:rPr>
  </w:style>
  <w:style w:type="character" w:customStyle="1" w:styleId="WW8Num29z2">
    <w:name w:val="WW8Num29z2"/>
    <w:rsid w:val="007A1DF0"/>
    <w:rPr>
      <w:rFonts w:ascii="Wingdings" w:hAnsi="Wingdings" w:cs="Wingdings"/>
    </w:rPr>
  </w:style>
  <w:style w:type="character" w:customStyle="1" w:styleId="WW8Num29z3">
    <w:name w:val="WW8Num29z3"/>
    <w:rsid w:val="007A1DF0"/>
    <w:rPr>
      <w:rFonts w:ascii="Symbol" w:hAnsi="Symbol" w:cs="Symbol"/>
    </w:rPr>
  </w:style>
  <w:style w:type="character" w:customStyle="1" w:styleId="WW8Num30z0">
    <w:name w:val="WW8Num30z0"/>
    <w:rsid w:val="007A1DF0"/>
    <w:rPr>
      <w:rFonts w:ascii="Symbol" w:hAnsi="Symbol" w:cs="Symbol"/>
      <w:shd w:val="clear" w:color="auto" w:fill="FFFF00"/>
    </w:rPr>
  </w:style>
  <w:style w:type="character" w:customStyle="1" w:styleId="WW8Num30z1">
    <w:name w:val="WW8Num30z1"/>
    <w:rsid w:val="007A1DF0"/>
    <w:rPr>
      <w:rFonts w:ascii="Courier New" w:hAnsi="Courier New" w:cs="Courier New"/>
    </w:rPr>
  </w:style>
  <w:style w:type="character" w:customStyle="1" w:styleId="WW8Num30z2">
    <w:name w:val="WW8Num30z2"/>
    <w:rsid w:val="007A1DF0"/>
    <w:rPr>
      <w:rFonts w:ascii="Wingdings" w:hAnsi="Wingdings" w:cs="Wingdings"/>
    </w:rPr>
  </w:style>
  <w:style w:type="character" w:customStyle="1" w:styleId="WW8Num31z0">
    <w:name w:val="WW8Num31z0"/>
    <w:rsid w:val="007A1DF0"/>
    <w:rPr>
      <w:rFonts w:cs="Times New Roman"/>
    </w:rPr>
  </w:style>
  <w:style w:type="character" w:customStyle="1" w:styleId="WW8Num32z0">
    <w:name w:val="WW8Num32z0"/>
    <w:rsid w:val="007A1DF0"/>
  </w:style>
  <w:style w:type="character" w:customStyle="1" w:styleId="WW8Num32z1">
    <w:name w:val="WW8Num32z1"/>
    <w:rsid w:val="007A1DF0"/>
  </w:style>
  <w:style w:type="character" w:customStyle="1" w:styleId="WW8Num32z2">
    <w:name w:val="WW8Num32z2"/>
    <w:rsid w:val="007A1DF0"/>
  </w:style>
  <w:style w:type="character" w:customStyle="1" w:styleId="WW8Num32z3">
    <w:name w:val="WW8Num32z3"/>
    <w:rsid w:val="007A1DF0"/>
  </w:style>
  <w:style w:type="character" w:customStyle="1" w:styleId="WW8Num32z4">
    <w:name w:val="WW8Num32z4"/>
    <w:rsid w:val="007A1DF0"/>
  </w:style>
  <w:style w:type="character" w:customStyle="1" w:styleId="WW8Num32z5">
    <w:name w:val="WW8Num32z5"/>
    <w:rsid w:val="007A1DF0"/>
  </w:style>
  <w:style w:type="character" w:customStyle="1" w:styleId="WW8Num32z6">
    <w:name w:val="WW8Num32z6"/>
    <w:rsid w:val="007A1DF0"/>
  </w:style>
  <w:style w:type="character" w:customStyle="1" w:styleId="WW8Num32z7">
    <w:name w:val="WW8Num32z7"/>
    <w:rsid w:val="007A1DF0"/>
  </w:style>
  <w:style w:type="character" w:customStyle="1" w:styleId="WW8Num32z8">
    <w:name w:val="WW8Num32z8"/>
    <w:rsid w:val="007A1DF0"/>
  </w:style>
  <w:style w:type="character" w:customStyle="1" w:styleId="WW8Num33z0">
    <w:name w:val="WW8Num33z0"/>
    <w:rsid w:val="007A1DF0"/>
    <w:rPr>
      <w:rFonts w:ascii="Symbol" w:eastAsia="Calibri" w:hAnsi="Symbol" w:cs="Symbol"/>
    </w:rPr>
  </w:style>
  <w:style w:type="character" w:customStyle="1" w:styleId="WW8Num33z1">
    <w:name w:val="WW8Num33z1"/>
    <w:rsid w:val="007A1DF0"/>
    <w:rPr>
      <w:rFonts w:ascii="Courier New" w:hAnsi="Courier New" w:cs="Courier New"/>
    </w:rPr>
  </w:style>
  <w:style w:type="character" w:customStyle="1" w:styleId="WW8Num33z2">
    <w:name w:val="WW8Num33z2"/>
    <w:rsid w:val="007A1DF0"/>
    <w:rPr>
      <w:rFonts w:ascii="Wingdings" w:hAnsi="Wingdings" w:cs="Wingdings"/>
    </w:rPr>
  </w:style>
  <w:style w:type="character" w:customStyle="1" w:styleId="WW8Num34z0">
    <w:name w:val="WW8Num34z0"/>
    <w:rsid w:val="007A1DF0"/>
    <w:rPr>
      <w:rFonts w:ascii="Symbol" w:hAnsi="Symbol" w:cs="Symbol"/>
    </w:rPr>
  </w:style>
  <w:style w:type="character" w:customStyle="1" w:styleId="WW8Num34z1">
    <w:name w:val="WW8Num34z1"/>
    <w:rsid w:val="007A1DF0"/>
    <w:rPr>
      <w:rFonts w:ascii="Courier New" w:hAnsi="Courier New" w:cs="Courier New"/>
    </w:rPr>
  </w:style>
  <w:style w:type="character" w:customStyle="1" w:styleId="WW8Num34z2">
    <w:name w:val="WW8Num34z2"/>
    <w:rsid w:val="007A1DF0"/>
    <w:rPr>
      <w:rFonts w:ascii="Wingdings" w:hAnsi="Wingdings" w:cs="Wingdings"/>
    </w:rPr>
  </w:style>
  <w:style w:type="character" w:customStyle="1" w:styleId="WW8Num35z0">
    <w:name w:val="WW8Num35z0"/>
    <w:rsid w:val="007A1DF0"/>
    <w:rPr>
      <w:rFonts w:ascii="Calibri" w:eastAsia="Times New Roman" w:hAnsi="Calibri" w:cs="Calibri"/>
    </w:rPr>
  </w:style>
  <w:style w:type="character" w:customStyle="1" w:styleId="WW8Num35z1">
    <w:name w:val="WW8Num35z1"/>
    <w:rsid w:val="007A1DF0"/>
    <w:rPr>
      <w:rFonts w:ascii="Courier New" w:hAnsi="Courier New" w:cs="Courier New"/>
    </w:rPr>
  </w:style>
  <w:style w:type="character" w:customStyle="1" w:styleId="WW8Num35z2">
    <w:name w:val="WW8Num35z2"/>
    <w:rsid w:val="007A1DF0"/>
    <w:rPr>
      <w:rFonts w:ascii="Wingdings" w:hAnsi="Wingdings" w:cs="Wingdings"/>
    </w:rPr>
  </w:style>
  <w:style w:type="character" w:customStyle="1" w:styleId="WW8Num35z3">
    <w:name w:val="WW8Num35z3"/>
    <w:rsid w:val="007A1DF0"/>
    <w:rPr>
      <w:rFonts w:ascii="Symbol" w:hAnsi="Symbol" w:cs="Symbol"/>
    </w:rPr>
  </w:style>
  <w:style w:type="character" w:customStyle="1" w:styleId="WW8Num36z0">
    <w:name w:val="WW8Num36z0"/>
    <w:rsid w:val="007A1DF0"/>
    <w:rPr>
      <w:lang w:val="el-GR"/>
    </w:rPr>
  </w:style>
  <w:style w:type="character" w:customStyle="1" w:styleId="WW8Num36z1">
    <w:name w:val="WW8Num36z1"/>
    <w:rsid w:val="007A1DF0"/>
  </w:style>
  <w:style w:type="character" w:customStyle="1" w:styleId="WW8Num36z2">
    <w:name w:val="WW8Num36z2"/>
    <w:rsid w:val="007A1DF0"/>
  </w:style>
  <w:style w:type="character" w:customStyle="1" w:styleId="WW8Num36z3">
    <w:name w:val="WW8Num36z3"/>
    <w:rsid w:val="007A1DF0"/>
  </w:style>
  <w:style w:type="character" w:customStyle="1" w:styleId="WW8Num36z4">
    <w:name w:val="WW8Num36z4"/>
    <w:rsid w:val="007A1DF0"/>
  </w:style>
  <w:style w:type="character" w:customStyle="1" w:styleId="WW8Num36z5">
    <w:name w:val="WW8Num36z5"/>
    <w:rsid w:val="007A1DF0"/>
  </w:style>
  <w:style w:type="character" w:customStyle="1" w:styleId="WW8Num36z6">
    <w:name w:val="WW8Num36z6"/>
    <w:rsid w:val="007A1DF0"/>
  </w:style>
  <w:style w:type="character" w:customStyle="1" w:styleId="WW8Num36z7">
    <w:name w:val="WW8Num36z7"/>
    <w:rsid w:val="007A1DF0"/>
  </w:style>
  <w:style w:type="character" w:customStyle="1" w:styleId="WW8Num36z8">
    <w:name w:val="WW8Num36z8"/>
    <w:rsid w:val="007A1DF0"/>
  </w:style>
  <w:style w:type="character" w:customStyle="1" w:styleId="WW8Num37z0">
    <w:name w:val="WW8Num37z0"/>
    <w:rsid w:val="007A1DF0"/>
    <w:rPr>
      <w:rFonts w:ascii="Calibri" w:eastAsia="Times New Roman" w:hAnsi="Calibri" w:cs="Calibri"/>
    </w:rPr>
  </w:style>
  <w:style w:type="character" w:customStyle="1" w:styleId="WW8Num37z1">
    <w:name w:val="WW8Num37z1"/>
    <w:rsid w:val="007A1DF0"/>
    <w:rPr>
      <w:rFonts w:ascii="Courier New" w:hAnsi="Courier New" w:cs="Courier New"/>
    </w:rPr>
  </w:style>
  <w:style w:type="character" w:customStyle="1" w:styleId="WW8Num37z2">
    <w:name w:val="WW8Num37z2"/>
    <w:rsid w:val="007A1DF0"/>
    <w:rPr>
      <w:rFonts w:ascii="Wingdings" w:hAnsi="Wingdings" w:cs="Wingdings"/>
    </w:rPr>
  </w:style>
  <w:style w:type="character" w:customStyle="1" w:styleId="WW8Num37z3">
    <w:name w:val="WW8Num37z3"/>
    <w:rsid w:val="007A1DF0"/>
    <w:rPr>
      <w:rFonts w:ascii="Symbol" w:hAnsi="Symbol" w:cs="Symbol"/>
    </w:rPr>
  </w:style>
  <w:style w:type="character" w:customStyle="1" w:styleId="WW8Num38z0">
    <w:name w:val="WW8Num38z0"/>
    <w:rsid w:val="007A1DF0"/>
  </w:style>
  <w:style w:type="character" w:customStyle="1" w:styleId="WW8Num38z1">
    <w:name w:val="WW8Num38z1"/>
    <w:rsid w:val="007A1DF0"/>
  </w:style>
  <w:style w:type="character" w:customStyle="1" w:styleId="WW8Num38z2">
    <w:name w:val="WW8Num38z2"/>
    <w:rsid w:val="007A1DF0"/>
  </w:style>
  <w:style w:type="character" w:customStyle="1" w:styleId="WW8Num38z3">
    <w:name w:val="WW8Num38z3"/>
    <w:rsid w:val="007A1DF0"/>
  </w:style>
  <w:style w:type="character" w:customStyle="1" w:styleId="WW8Num38z4">
    <w:name w:val="WW8Num38z4"/>
    <w:rsid w:val="007A1DF0"/>
  </w:style>
  <w:style w:type="character" w:customStyle="1" w:styleId="WW8Num38z5">
    <w:name w:val="WW8Num38z5"/>
    <w:rsid w:val="007A1DF0"/>
  </w:style>
  <w:style w:type="character" w:customStyle="1" w:styleId="WW8Num38z6">
    <w:name w:val="WW8Num38z6"/>
    <w:rsid w:val="007A1DF0"/>
  </w:style>
  <w:style w:type="character" w:customStyle="1" w:styleId="WW8Num38z7">
    <w:name w:val="WW8Num38z7"/>
    <w:rsid w:val="007A1DF0"/>
  </w:style>
  <w:style w:type="character" w:customStyle="1" w:styleId="WW8Num38z8">
    <w:name w:val="WW8Num38z8"/>
    <w:rsid w:val="007A1DF0"/>
  </w:style>
  <w:style w:type="character" w:customStyle="1" w:styleId="WW-DefaultParagraphFont11111111111111111111">
    <w:name w:val="WW-Default Paragraph Font11111111111111111111"/>
    <w:rsid w:val="007A1DF0"/>
  </w:style>
  <w:style w:type="character" w:customStyle="1" w:styleId="WW8Num4z1">
    <w:name w:val="WW8Num4z1"/>
    <w:rsid w:val="007A1DF0"/>
    <w:rPr>
      <w:rFonts w:cs="Times New Roman"/>
    </w:rPr>
  </w:style>
  <w:style w:type="character" w:customStyle="1" w:styleId="WW8Num5z1">
    <w:name w:val="WW8Num5z1"/>
    <w:rsid w:val="007A1DF0"/>
    <w:rPr>
      <w:rFonts w:cs="Times New Roman"/>
    </w:rPr>
  </w:style>
  <w:style w:type="character" w:customStyle="1" w:styleId="WW8Num29z4">
    <w:name w:val="WW8Num29z4"/>
    <w:rsid w:val="007A1DF0"/>
  </w:style>
  <w:style w:type="character" w:customStyle="1" w:styleId="WW8Num29z5">
    <w:name w:val="WW8Num29z5"/>
    <w:rsid w:val="007A1DF0"/>
  </w:style>
  <w:style w:type="character" w:customStyle="1" w:styleId="WW8Num29z6">
    <w:name w:val="WW8Num29z6"/>
    <w:rsid w:val="007A1DF0"/>
  </w:style>
  <w:style w:type="character" w:customStyle="1" w:styleId="WW8Num29z7">
    <w:name w:val="WW8Num29z7"/>
    <w:rsid w:val="007A1DF0"/>
  </w:style>
  <w:style w:type="character" w:customStyle="1" w:styleId="WW8Num29z8">
    <w:name w:val="WW8Num29z8"/>
    <w:rsid w:val="007A1DF0"/>
  </w:style>
  <w:style w:type="character" w:customStyle="1" w:styleId="WW8Num30z3">
    <w:name w:val="WW8Num30z3"/>
    <w:rsid w:val="007A1DF0"/>
    <w:rPr>
      <w:rFonts w:ascii="Symbol" w:hAnsi="Symbol" w:cs="Symbol"/>
    </w:rPr>
  </w:style>
  <w:style w:type="character" w:customStyle="1" w:styleId="WW8Num31z1">
    <w:name w:val="WW8Num31z1"/>
    <w:rsid w:val="007A1DF0"/>
  </w:style>
  <w:style w:type="character" w:customStyle="1" w:styleId="WW8Num31z2">
    <w:name w:val="WW8Num31z2"/>
    <w:rsid w:val="007A1DF0"/>
  </w:style>
  <w:style w:type="character" w:customStyle="1" w:styleId="WW8Num31z3">
    <w:name w:val="WW8Num31z3"/>
    <w:rsid w:val="007A1DF0"/>
  </w:style>
  <w:style w:type="character" w:customStyle="1" w:styleId="WW8Num31z4">
    <w:name w:val="WW8Num31z4"/>
    <w:rsid w:val="007A1DF0"/>
  </w:style>
  <w:style w:type="character" w:customStyle="1" w:styleId="WW8Num31z5">
    <w:name w:val="WW8Num31z5"/>
    <w:rsid w:val="007A1DF0"/>
  </w:style>
  <w:style w:type="character" w:customStyle="1" w:styleId="WW8Num31z6">
    <w:name w:val="WW8Num31z6"/>
    <w:rsid w:val="007A1DF0"/>
  </w:style>
  <w:style w:type="character" w:customStyle="1" w:styleId="WW8Num31z7">
    <w:name w:val="WW8Num31z7"/>
    <w:rsid w:val="007A1DF0"/>
  </w:style>
  <w:style w:type="character" w:customStyle="1" w:styleId="WW8Num31z8">
    <w:name w:val="WW8Num31z8"/>
    <w:rsid w:val="007A1DF0"/>
  </w:style>
  <w:style w:type="character" w:customStyle="1" w:styleId="WW8Num39z0">
    <w:name w:val="WW8Num39z0"/>
    <w:rsid w:val="007A1DF0"/>
    <w:rPr>
      <w:rFonts w:ascii="Calibri" w:eastAsia="Times New Roman" w:hAnsi="Calibri" w:cs="Calibri"/>
    </w:rPr>
  </w:style>
  <w:style w:type="character" w:customStyle="1" w:styleId="WW8Num39z1">
    <w:name w:val="WW8Num39z1"/>
    <w:rsid w:val="007A1DF0"/>
    <w:rPr>
      <w:rFonts w:ascii="Courier New" w:hAnsi="Courier New" w:cs="Courier New"/>
    </w:rPr>
  </w:style>
  <w:style w:type="character" w:customStyle="1" w:styleId="WW8Num39z2">
    <w:name w:val="WW8Num39z2"/>
    <w:rsid w:val="007A1DF0"/>
    <w:rPr>
      <w:rFonts w:ascii="Wingdings" w:hAnsi="Wingdings" w:cs="Wingdings"/>
    </w:rPr>
  </w:style>
  <w:style w:type="character" w:customStyle="1" w:styleId="WW8Num39z3">
    <w:name w:val="WW8Num39z3"/>
    <w:rsid w:val="007A1DF0"/>
    <w:rPr>
      <w:rFonts w:ascii="Symbol" w:hAnsi="Symbol" w:cs="Symbol"/>
    </w:rPr>
  </w:style>
  <w:style w:type="character" w:customStyle="1" w:styleId="WW8Num40z0">
    <w:name w:val="WW8Num40z0"/>
    <w:rsid w:val="007A1DF0"/>
    <w:rPr>
      <w:rFonts w:ascii="Symbol" w:hAnsi="Symbol" w:cs="Symbol"/>
    </w:rPr>
  </w:style>
  <w:style w:type="character" w:customStyle="1" w:styleId="WW8Num40z1">
    <w:name w:val="WW8Num40z1"/>
    <w:rsid w:val="007A1DF0"/>
    <w:rPr>
      <w:rFonts w:ascii="Courier New" w:hAnsi="Courier New" w:cs="Courier New"/>
    </w:rPr>
  </w:style>
  <w:style w:type="character" w:customStyle="1" w:styleId="WW8Num40z2">
    <w:name w:val="WW8Num40z2"/>
    <w:rsid w:val="007A1DF0"/>
    <w:rPr>
      <w:rFonts w:ascii="Wingdings" w:hAnsi="Wingdings" w:cs="Wingdings"/>
    </w:rPr>
  </w:style>
  <w:style w:type="character" w:customStyle="1" w:styleId="WW8Num41z0">
    <w:name w:val="WW8Num41z0"/>
    <w:rsid w:val="007A1DF0"/>
    <w:rPr>
      <w:rFonts w:ascii="Arial" w:hAnsi="Arial" w:cs="Times New Roman"/>
      <w:b/>
      <w:i w:val="0"/>
      <w:sz w:val="20"/>
      <w:szCs w:val="20"/>
    </w:rPr>
  </w:style>
  <w:style w:type="character" w:customStyle="1" w:styleId="WW8Num41z1">
    <w:name w:val="WW8Num41z1"/>
    <w:rsid w:val="007A1DF0"/>
    <w:rPr>
      <w:rFonts w:cs="Times New Roman"/>
    </w:rPr>
  </w:style>
  <w:style w:type="character" w:customStyle="1" w:styleId="WW8Num41z2">
    <w:name w:val="WW8Num41z2"/>
    <w:rsid w:val="007A1DF0"/>
    <w:rPr>
      <w:rFonts w:ascii="Arial" w:hAnsi="Arial" w:cs="Times New Roman"/>
      <w:b w:val="0"/>
      <w:i w:val="0"/>
    </w:rPr>
  </w:style>
  <w:style w:type="character" w:customStyle="1" w:styleId="WW8Num41z3">
    <w:name w:val="WW8Num41z3"/>
    <w:rsid w:val="007A1DF0"/>
    <w:rPr>
      <w:rFonts w:ascii="Arial" w:hAnsi="Arial" w:cs="Times New Roman"/>
      <w:b w:val="0"/>
      <w:i w:val="0"/>
      <w:sz w:val="20"/>
      <w:szCs w:val="20"/>
    </w:rPr>
  </w:style>
  <w:style w:type="character" w:customStyle="1" w:styleId="DefaultParagraphFont1">
    <w:name w:val="Default Paragraph Font1"/>
    <w:rsid w:val="007A1DF0"/>
  </w:style>
  <w:style w:type="character" w:customStyle="1" w:styleId="Heading1Char">
    <w:name w:val="Heading 1 Char"/>
    <w:rsid w:val="007A1DF0"/>
    <w:rPr>
      <w:rFonts w:ascii="Arial" w:hAnsi="Arial" w:cs="Arial"/>
      <w:b/>
      <w:bCs/>
      <w:color w:val="333399"/>
      <w:sz w:val="28"/>
      <w:szCs w:val="32"/>
      <w:lang w:val="en-US"/>
    </w:rPr>
  </w:style>
  <w:style w:type="character" w:customStyle="1" w:styleId="Heading2Char">
    <w:name w:val="Heading 2 Char"/>
    <w:rsid w:val="007A1DF0"/>
    <w:rPr>
      <w:rFonts w:ascii="Arial" w:hAnsi="Arial" w:cs="Arial"/>
      <w:b/>
      <w:color w:val="002060"/>
      <w:sz w:val="24"/>
      <w:szCs w:val="22"/>
      <w:lang w:val="en-GB"/>
    </w:rPr>
  </w:style>
  <w:style w:type="character" w:customStyle="1" w:styleId="Heading5Char">
    <w:name w:val="Heading 5 Char"/>
    <w:rsid w:val="007A1DF0"/>
    <w:rPr>
      <w:rFonts w:ascii="Calibri" w:eastAsia="Times New Roman" w:hAnsi="Calibri" w:cs="Times New Roman"/>
      <w:b/>
      <w:bCs/>
      <w:i/>
      <w:iCs/>
      <w:sz w:val="26"/>
      <w:szCs w:val="26"/>
      <w:lang w:val="en-GB"/>
    </w:rPr>
  </w:style>
  <w:style w:type="character" w:customStyle="1" w:styleId="DateChar">
    <w:name w:val="Date Char"/>
    <w:rsid w:val="007A1DF0"/>
    <w:rPr>
      <w:sz w:val="24"/>
      <w:szCs w:val="24"/>
      <w:lang w:val="en-GB"/>
    </w:rPr>
  </w:style>
  <w:style w:type="character" w:customStyle="1" w:styleId="FooterChar">
    <w:name w:val="Footer Char"/>
    <w:rsid w:val="007A1DF0"/>
    <w:rPr>
      <w:rFonts w:eastAsia="MS Mincho" w:cs="Times New Roman"/>
      <w:sz w:val="24"/>
      <w:szCs w:val="24"/>
      <w:lang w:val="en-US" w:eastAsia="ja-JP"/>
    </w:rPr>
  </w:style>
  <w:style w:type="character" w:customStyle="1" w:styleId="22">
    <w:name w:val="Παραπομπή σχολίου2"/>
    <w:rsid w:val="007A1DF0"/>
    <w:rPr>
      <w:sz w:val="16"/>
    </w:rPr>
  </w:style>
  <w:style w:type="character" w:styleId="-">
    <w:name w:val="Hyperlink"/>
    <w:uiPriority w:val="99"/>
    <w:qFormat/>
    <w:rsid w:val="007A1DF0"/>
    <w:rPr>
      <w:color w:val="0000FF"/>
      <w:u w:val="single"/>
    </w:rPr>
  </w:style>
  <w:style w:type="character" w:customStyle="1" w:styleId="HeaderChar">
    <w:name w:val="Header Char"/>
    <w:rsid w:val="007A1DF0"/>
    <w:rPr>
      <w:rFonts w:cs="Times New Roman"/>
      <w:sz w:val="24"/>
      <w:szCs w:val="24"/>
      <w:lang w:val="en-GB"/>
    </w:rPr>
  </w:style>
  <w:style w:type="character" w:styleId="a4">
    <w:name w:val="page number"/>
    <w:rsid w:val="007A1DF0"/>
    <w:rPr>
      <w:rFonts w:cs="Times New Roman"/>
    </w:rPr>
  </w:style>
  <w:style w:type="character" w:customStyle="1" w:styleId="BalloonTextChar">
    <w:name w:val="Balloon Text Char"/>
    <w:rsid w:val="007A1DF0"/>
    <w:rPr>
      <w:rFonts w:ascii="Tahoma" w:hAnsi="Tahoma" w:cs="Tahoma"/>
      <w:sz w:val="16"/>
      <w:szCs w:val="16"/>
      <w:lang w:val="en-GB"/>
    </w:rPr>
  </w:style>
  <w:style w:type="character" w:customStyle="1" w:styleId="CommentTextChar">
    <w:name w:val="Comment Text Char"/>
    <w:rsid w:val="007A1DF0"/>
    <w:rPr>
      <w:rFonts w:cs="Times New Roman"/>
      <w:lang w:val="en-GB"/>
    </w:rPr>
  </w:style>
  <w:style w:type="character" w:customStyle="1" w:styleId="CommentSubjectChar">
    <w:name w:val="Comment Subject Char"/>
    <w:rsid w:val="007A1DF0"/>
    <w:rPr>
      <w:rFonts w:cs="Times New Roman"/>
      <w:b/>
      <w:bCs/>
      <w:lang w:val="en-GB"/>
    </w:rPr>
  </w:style>
  <w:style w:type="character" w:customStyle="1" w:styleId="BodyTextChar">
    <w:name w:val="Body Text Char"/>
    <w:rsid w:val="007A1DF0"/>
    <w:rPr>
      <w:rFonts w:cs="Times New Roman"/>
      <w:sz w:val="24"/>
      <w:szCs w:val="24"/>
      <w:lang w:val="en-GB"/>
    </w:rPr>
  </w:style>
  <w:style w:type="character" w:customStyle="1" w:styleId="10">
    <w:name w:val="Κείμενο κράτησης θέσης1"/>
    <w:rsid w:val="007A1DF0"/>
    <w:rPr>
      <w:rFonts w:cs="Times New Roman"/>
      <w:color w:val="808080"/>
    </w:rPr>
  </w:style>
  <w:style w:type="character" w:customStyle="1" w:styleId="a5">
    <w:name w:val="Χαρακτήρες υποσημείωσης"/>
    <w:rsid w:val="007A1DF0"/>
    <w:rPr>
      <w:rFonts w:cs="Times New Roman"/>
      <w:vertAlign w:val="superscript"/>
    </w:rPr>
  </w:style>
  <w:style w:type="character" w:customStyle="1" w:styleId="FootnoteTextChar">
    <w:name w:val="Footnote Text Char"/>
    <w:rsid w:val="007A1DF0"/>
    <w:rPr>
      <w:rFonts w:ascii="Calibri" w:hAnsi="Calibri" w:cs="Times New Roman"/>
    </w:rPr>
  </w:style>
  <w:style w:type="character" w:customStyle="1" w:styleId="Heading3Char">
    <w:name w:val="Heading 3 Char"/>
    <w:rsid w:val="007A1DF0"/>
    <w:rPr>
      <w:rFonts w:ascii="Arial" w:hAnsi="Arial" w:cs="Arial"/>
      <w:b/>
      <w:bCs/>
      <w:sz w:val="22"/>
      <w:szCs w:val="26"/>
      <w:lang w:val="en-GB"/>
    </w:rPr>
  </w:style>
  <w:style w:type="character" w:customStyle="1" w:styleId="Heading4Char">
    <w:name w:val="Heading 4 Char"/>
    <w:rsid w:val="007A1DF0"/>
    <w:rPr>
      <w:rFonts w:ascii="Arial" w:eastAsia="Times New Roman" w:hAnsi="Arial" w:cs="Times New Roman"/>
      <w:b/>
      <w:bCs/>
      <w:sz w:val="22"/>
      <w:szCs w:val="28"/>
      <w:lang w:val="en-GB"/>
    </w:rPr>
  </w:style>
  <w:style w:type="character" w:customStyle="1" w:styleId="DocTitleChar">
    <w:name w:val="Doc Title Char"/>
    <w:basedOn w:val="Heading1Char"/>
    <w:rsid w:val="007A1DF0"/>
    <w:rPr>
      <w:rFonts w:ascii="Arial" w:hAnsi="Arial" w:cs="Arial"/>
      <w:b/>
      <w:bCs/>
      <w:color w:val="333399"/>
      <w:sz w:val="28"/>
      <w:szCs w:val="32"/>
      <w:lang w:val="en-US"/>
    </w:rPr>
  </w:style>
  <w:style w:type="character" w:customStyle="1" w:styleId="Style1Char">
    <w:name w:val="Style1 Char"/>
    <w:rsid w:val="007A1DF0"/>
    <w:rPr>
      <w:rFonts w:ascii="Calibri" w:hAnsi="Calibri" w:cs="Calibri"/>
      <w:b/>
      <w:bCs/>
      <w:color w:val="333399"/>
      <w:sz w:val="40"/>
      <w:szCs w:val="40"/>
      <w:lang w:val="en-US"/>
    </w:rPr>
  </w:style>
  <w:style w:type="character" w:customStyle="1" w:styleId="ContentsChar">
    <w:name w:val="Contents Char"/>
    <w:rsid w:val="007A1DF0"/>
    <w:rPr>
      <w:rFonts w:ascii="Calibri" w:hAnsi="Calibri" w:cs="Calibri"/>
      <w:b/>
      <w:bCs/>
      <w:color w:val="333399"/>
      <w:sz w:val="28"/>
      <w:szCs w:val="32"/>
      <w:lang w:val="en-US"/>
    </w:rPr>
  </w:style>
  <w:style w:type="character" w:customStyle="1" w:styleId="EndnoteTextChar">
    <w:name w:val="Endnote Text Char"/>
    <w:rsid w:val="007A1DF0"/>
    <w:rPr>
      <w:rFonts w:ascii="Calibri" w:hAnsi="Calibri" w:cs="Calibri"/>
      <w:lang w:val="en-GB"/>
    </w:rPr>
  </w:style>
  <w:style w:type="character" w:customStyle="1" w:styleId="a6">
    <w:name w:val="Χαρακτήρες σημείωσης τέλους"/>
    <w:rsid w:val="007A1DF0"/>
    <w:rPr>
      <w:vertAlign w:val="superscript"/>
    </w:rPr>
  </w:style>
  <w:style w:type="character" w:customStyle="1" w:styleId="FootnoteReference2">
    <w:name w:val="Footnote Reference2"/>
    <w:rsid w:val="007A1DF0"/>
    <w:rPr>
      <w:vertAlign w:val="superscript"/>
    </w:rPr>
  </w:style>
  <w:style w:type="character" w:customStyle="1" w:styleId="EndnoteReference1">
    <w:name w:val="Endnote Reference1"/>
    <w:rsid w:val="007A1DF0"/>
    <w:rPr>
      <w:vertAlign w:val="superscript"/>
    </w:rPr>
  </w:style>
  <w:style w:type="character" w:customStyle="1" w:styleId="a7">
    <w:name w:val="Κουκκίδες"/>
    <w:rsid w:val="007A1DF0"/>
    <w:rPr>
      <w:rFonts w:ascii="OpenSymbol" w:eastAsia="OpenSymbol" w:hAnsi="OpenSymbol" w:cs="OpenSymbol"/>
    </w:rPr>
  </w:style>
  <w:style w:type="character" w:styleId="a8">
    <w:name w:val="Strong"/>
    <w:uiPriority w:val="22"/>
    <w:qFormat/>
    <w:rsid w:val="007A1DF0"/>
    <w:rPr>
      <w:b/>
      <w:bCs/>
    </w:rPr>
  </w:style>
  <w:style w:type="character" w:customStyle="1" w:styleId="11">
    <w:name w:val="Προεπιλεγμένη γραμματοσειρά1"/>
    <w:rsid w:val="007A1DF0"/>
  </w:style>
  <w:style w:type="character" w:customStyle="1" w:styleId="a9">
    <w:name w:val="Σύμβολο υποσημείωσης"/>
    <w:rsid w:val="007A1DF0"/>
    <w:rPr>
      <w:vertAlign w:val="superscript"/>
    </w:rPr>
  </w:style>
  <w:style w:type="character" w:styleId="aa">
    <w:name w:val="Emphasis"/>
    <w:uiPriority w:val="20"/>
    <w:qFormat/>
    <w:rsid w:val="007A1DF0"/>
    <w:rPr>
      <w:i/>
      <w:iCs/>
    </w:rPr>
  </w:style>
  <w:style w:type="character" w:customStyle="1" w:styleId="ab">
    <w:name w:val="Χαρακτήρες αρίθμησης"/>
    <w:rsid w:val="007A1DF0"/>
  </w:style>
  <w:style w:type="character" w:customStyle="1" w:styleId="normalwithoutspacingChar">
    <w:name w:val="normal_without_spacing Char"/>
    <w:rsid w:val="007A1DF0"/>
    <w:rPr>
      <w:rFonts w:ascii="Calibri" w:hAnsi="Calibri" w:cs="Calibri"/>
      <w:sz w:val="22"/>
      <w:szCs w:val="24"/>
    </w:rPr>
  </w:style>
  <w:style w:type="character" w:customStyle="1" w:styleId="FootnoteTextChar1">
    <w:name w:val="Footnote Text Char1"/>
    <w:rsid w:val="007A1DF0"/>
    <w:rPr>
      <w:rFonts w:ascii="Calibri" w:hAnsi="Calibri" w:cs="Calibri"/>
      <w:lang w:val="en-IE" w:eastAsia="zh-CN"/>
    </w:rPr>
  </w:style>
  <w:style w:type="character" w:customStyle="1" w:styleId="foothangingChar">
    <w:name w:val="foot_hanging Char"/>
    <w:rsid w:val="007A1DF0"/>
    <w:rPr>
      <w:rFonts w:ascii="Calibri" w:hAnsi="Calibri" w:cs="Calibri"/>
      <w:sz w:val="18"/>
      <w:szCs w:val="18"/>
      <w:lang w:val="en-IE" w:eastAsia="zh-CN"/>
    </w:rPr>
  </w:style>
  <w:style w:type="character" w:customStyle="1" w:styleId="HTMLPreformattedChar">
    <w:name w:val="HTML Preformatted Char"/>
    <w:rsid w:val="007A1DF0"/>
    <w:rPr>
      <w:rFonts w:ascii="Courier New" w:hAnsi="Courier New" w:cs="Courier New"/>
    </w:rPr>
  </w:style>
  <w:style w:type="character" w:customStyle="1" w:styleId="apple-converted-space">
    <w:name w:val="apple-converted-space"/>
    <w:basedOn w:val="WW-DefaultParagraphFont11111111111111111111"/>
    <w:rsid w:val="007A1DF0"/>
  </w:style>
  <w:style w:type="character" w:customStyle="1" w:styleId="BodyTextIndent3Char">
    <w:name w:val="Body Text Indent 3 Char"/>
    <w:rsid w:val="007A1DF0"/>
    <w:rPr>
      <w:rFonts w:ascii="Calibri" w:hAnsi="Calibri" w:cs="Calibri"/>
      <w:sz w:val="16"/>
      <w:szCs w:val="16"/>
      <w:lang w:val="en-GB"/>
    </w:rPr>
  </w:style>
  <w:style w:type="character" w:customStyle="1" w:styleId="WW-FootnoteReference">
    <w:name w:val="WW-Footnote Reference"/>
    <w:rsid w:val="007A1DF0"/>
    <w:rPr>
      <w:vertAlign w:val="superscript"/>
    </w:rPr>
  </w:style>
  <w:style w:type="character" w:customStyle="1" w:styleId="WW-EndnoteReference">
    <w:name w:val="WW-Endnote Reference"/>
    <w:rsid w:val="007A1DF0"/>
    <w:rPr>
      <w:vertAlign w:val="superscript"/>
    </w:rPr>
  </w:style>
  <w:style w:type="character" w:customStyle="1" w:styleId="FootnoteReference1">
    <w:name w:val="Footnote Reference1"/>
    <w:rsid w:val="007A1DF0"/>
    <w:rPr>
      <w:vertAlign w:val="superscript"/>
    </w:rPr>
  </w:style>
  <w:style w:type="character" w:customStyle="1" w:styleId="FootnoteTextChar2">
    <w:name w:val="Footnote Text Char2"/>
    <w:rsid w:val="007A1DF0"/>
    <w:rPr>
      <w:rFonts w:ascii="Calibri" w:hAnsi="Calibri" w:cs="Calibri"/>
      <w:sz w:val="18"/>
      <w:lang w:val="en-IE" w:eastAsia="zh-CN"/>
    </w:rPr>
  </w:style>
  <w:style w:type="character" w:customStyle="1" w:styleId="foothangingChar1">
    <w:name w:val="foot_hanging Char1"/>
    <w:rsid w:val="007A1DF0"/>
    <w:rPr>
      <w:rFonts w:ascii="Calibri" w:hAnsi="Calibri" w:cs="Calibri"/>
      <w:sz w:val="18"/>
      <w:szCs w:val="18"/>
      <w:lang w:val="en-IE" w:eastAsia="zh-CN"/>
    </w:rPr>
  </w:style>
  <w:style w:type="character" w:customStyle="1" w:styleId="footersChar">
    <w:name w:val="footers Char"/>
    <w:basedOn w:val="foothangingChar1"/>
    <w:rsid w:val="007A1DF0"/>
    <w:rPr>
      <w:rFonts w:ascii="Calibri" w:hAnsi="Calibri" w:cs="Calibri"/>
      <w:sz w:val="18"/>
      <w:szCs w:val="18"/>
      <w:lang w:val="en-IE" w:eastAsia="zh-CN"/>
    </w:rPr>
  </w:style>
  <w:style w:type="character" w:customStyle="1" w:styleId="CommentTextChar1">
    <w:name w:val="Comment Text Char1"/>
    <w:rsid w:val="007A1DF0"/>
    <w:rPr>
      <w:rFonts w:ascii="Calibri" w:hAnsi="Calibri" w:cs="Calibri"/>
      <w:lang w:val="en-GB" w:eastAsia="zh-CN"/>
    </w:rPr>
  </w:style>
  <w:style w:type="character" w:customStyle="1" w:styleId="HTMLPreformattedChar1">
    <w:name w:val="HTML Preformatted Char1"/>
    <w:rsid w:val="007A1DF0"/>
    <w:rPr>
      <w:rFonts w:ascii="Courier New" w:hAnsi="Courier New" w:cs="Courier New"/>
      <w:lang w:eastAsia="zh-CN"/>
    </w:rPr>
  </w:style>
  <w:style w:type="character" w:customStyle="1" w:styleId="BodyText3Char">
    <w:name w:val="Body Text 3 Char"/>
    <w:rsid w:val="007A1DF0"/>
    <w:rPr>
      <w:rFonts w:ascii="Calibri" w:hAnsi="Calibri" w:cs="Calibri"/>
      <w:sz w:val="16"/>
      <w:szCs w:val="16"/>
      <w:lang w:val="en-GB" w:eastAsia="zh-CN"/>
    </w:rPr>
  </w:style>
  <w:style w:type="character" w:customStyle="1" w:styleId="WW-FootnoteReference1">
    <w:name w:val="WW-Footnote Reference1"/>
    <w:rsid w:val="007A1DF0"/>
    <w:rPr>
      <w:vertAlign w:val="superscript"/>
    </w:rPr>
  </w:style>
  <w:style w:type="character" w:customStyle="1" w:styleId="WW-EndnoteReference1">
    <w:name w:val="WW-Endnote Reference1"/>
    <w:rsid w:val="007A1DF0"/>
    <w:rPr>
      <w:vertAlign w:val="superscript"/>
    </w:rPr>
  </w:style>
  <w:style w:type="character" w:customStyle="1" w:styleId="WW-FootnoteReference2">
    <w:name w:val="WW-Footnote Reference2"/>
    <w:rsid w:val="007A1DF0"/>
    <w:rPr>
      <w:vertAlign w:val="superscript"/>
    </w:rPr>
  </w:style>
  <w:style w:type="character" w:customStyle="1" w:styleId="WW-EndnoteReference2">
    <w:name w:val="WW-Endnote Reference2"/>
    <w:rsid w:val="007A1DF0"/>
    <w:rPr>
      <w:vertAlign w:val="superscript"/>
    </w:rPr>
  </w:style>
  <w:style w:type="character" w:customStyle="1" w:styleId="FootnoteTextChar3">
    <w:name w:val="Footnote Text Char3"/>
    <w:rsid w:val="007A1DF0"/>
    <w:rPr>
      <w:rFonts w:ascii="Calibri" w:hAnsi="Calibri" w:cs="Calibri"/>
      <w:sz w:val="18"/>
      <w:lang w:val="en-IE" w:eastAsia="zh-CN"/>
    </w:rPr>
  </w:style>
  <w:style w:type="character" w:customStyle="1" w:styleId="foothangingChar2">
    <w:name w:val="foot_hanging Char2"/>
    <w:rsid w:val="007A1DF0"/>
    <w:rPr>
      <w:rFonts w:ascii="Calibri" w:hAnsi="Calibri" w:cs="Calibri"/>
      <w:sz w:val="18"/>
      <w:szCs w:val="18"/>
      <w:lang w:val="en-IE" w:eastAsia="zh-CN"/>
    </w:rPr>
  </w:style>
  <w:style w:type="character" w:customStyle="1" w:styleId="footersChar1">
    <w:name w:val="footers Char1"/>
    <w:basedOn w:val="foothangingChar2"/>
    <w:rsid w:val="007A1DF0"/>
    <w:rPr>
      <w:rFonts w:ascii="Calibri" w:hAnsi="Calibri" w:cs="Calibri"/>
      <w:sz w:val="18"/>
      <w:szCs w:val="18"/>
      <w:lang w:val="en-IE" w:eastAsia="zh-CN"/>
    </w:rPr>
  </w:style>
  <w:style w:type="character" w:customStyle="1" w:styleId="foootChar">
    <w:name w:val="fooot Char"/>
    <w:basedOn w:val="footersChar1"/>
    <w:rsid w:val="007A1DF0"/>
    <w:rPr>
      <w:rFonts w:ascii="Calibri" w:hAnsi="Calibri" w:cs="Calibri"/>
      <w:sz w:val="18"/>
      <w:szCs w:val="18"/>
      <w:lang w:val="en-IE" w:eastAsia="zh-CN"/>
    </w:rPr>
  </w:style>
  <w:style w:type="character" w:customStyle="1" w:styleId="12">
    <w:name w:val="Παραπομπή υποσημείωσης1"/>
    <w:rsid w:val="007A1DF0"/>
    <w:rPr>
      <w:vertAlign w:val="superscript"/>
    </w:rPr>
  </w:style>
  <w:style w:type="character" w:customStyle="1" w:styleId="13">
    <w:name w:val="Παραπομπή σημείωσης τέλους1"/>
    <w:rsid w:val="007A1DF0"/>
    <w:rPr>
      <w:vertAlign w:val="superscript"/>
    </w:rPr>
  </w:style>
  <w:style w:type="character" w:customStyle="1" w:styleId="Char">
    <w:name w:val="Κείμενο πλαισίου Char"/>
    <w:uiPriority w:val="99"/>
    <w:rsid w:val="007A1DF0"/>
    <w:rPr>
      <w:rFonts w:ascii="Tahoma" w:hAnsi="Tahoma" w:cs="Tahoma"/>
      <w:sz w:val="16"/>
      <w:szCs w:val="16"/>
      <w:lang w:val="en-GB"/>
    </w:rPr>
  </w:style>
  <w:style w:type="character" w:customStyle="1" w:styleId="14">
    <w:name w:val="Παραπομπή σχολίου1"/>
    <w:rsid w:val="007A1DF0"/>
    <w:rPr>
      <w:sz w:val="16"/>
      <w:szCs w:val="16"/>
    </w:rPr>
  </w:style>
  <w:style w:type="character" w:customStyle="1" w:styleId="Char0">
    <w:name w:val="Κείμενο σχολίου Char"/>
    <w:uiPriority w:val="99"/>
    <w:rsid w:val="007A1DF0"/>
    <w:rPr>
      <w:rFonts w:ascii="Calibri" w:hAnsi="Calibri" w:cs="Calibri"/>
      <w:lang w:val="en-GB"/>
    </w:rPr>
  </w:style>
  <w:style w:type="character" w:customStyle="1" w:styleId="Char1">
    <w:name w:val="Θέμα σχολίου Char"/>
    <w:uiPriority w:val="99"/>
    <w:rsid w:val="007A1DF0"/>
    <w:rPr>
      <w:rFonts w:ascii="Calibri" w:hAnsi="Calibri" w:cs="Calibri"/>
      <w:b/>
      <w:bCs/>
      <w:lang w:val="en-GB"/>
    </w:rPr>
  </w:style>
  <w:style w:type="character" w:customStyle="1" w:styleId="-HTMLChar">
    <w:name w:val="Προ-διαμορφωμένο HTML Char"/>
    <w:link w:val="-HTML"/>
    <w:uiPriority w:val="99"/>
    <w:rsid w:val="007A1DF0"/>
    <w:rPr>
      <w:rFonts w:ascii="Courier New" w:eastAsia="Times New Roman" w:hAnsi="Courier New" w:cs="Courier New"/>
    </w:rPr>
  </w:style>
  <w:style w:type="character" w:customStyle="1" w:styleId="WW-FootnoteReference3">
    <w:name w:val="WW-Footnote Reference3"/>
    <w:rsid w:val="007A1DF0"/>
    <w:rPr>
      <w:vertAlign w:val="superscript"/>
    </w:rPr>
  </w:style>
  <w:style w:type="character" w:customStyle="1" w:styleId="WW-EndnoteReference3">
    <w:name w:val="WW-Endnote Reference3"/>
    <w:rsid w:val="007A1DF0"/>
    <w:rPr>
      <w:vertAlign w:val="superscript"/>
    </w:rPr>
  </w:style>
  <w:style w:type="character" w:customStyle="1" w:styleId="WW-FootnoteReference4">
    <w:name w:val="WW-Footnote Reference4"/>
    <w:rsid w:val="007A1DF0"/>
    <w:rPr>
      <w:vertAlign w:val="superscript"/>
    </w:rPr>
  </w:style>
  <w:style w:type="character" w:customStyle="1" w:styleId="WW-EndnoteReference4">
    <w:name w:val="WW-Endnote Reference4"/>
    <w:rsid w:val="007A1DF0"/>
    <w:rPr>
      <w:vertAlign w:val="superscript"/>
    </w:rPr>
  </w:style>
  <w:style w:type="character" w:customStyle="1" w:styleId="WW-FootnoteReference5">
    <w:name w:val="WW-Footnote Reference5"/>
    <w:rsid w:val="007A1DF0"/>
    <w:rPr>
      <w:vertAlign w:val="superscript"/>
    </w:rPr>
  </w:style>
  <w:style w:type="character" w:customStyle="1" w:styleId="WW-EndnoteReference5">
    <w:name w:val="WW-Endnote Reference5"/>
    <w:rsid w:val="007A1DF0"/>
    <w:rPr>
      <w:vertAlign w:val="superscript"/>
    </w:rPr>
  </w:style>
  <w:style w:type="character" w:customStyle="1" w:styleId="WW-FootnoteReference6">
    <w:name w:val="WW-Footnote Reference6"/>
    <w:rsid w:val="007A1DF0"/>
    <w:rPr>
      <w:vertAlign w:val="superscript"/>
    </w:rPr>
  </w:style>
  <w:style w:type="character" w:styleId="-0">
    <w:name w:val="FollowedHyperlink"/>
    <w:rsid w:val="007A1DF0"/>
    <w:rPr>
      <w:color w:val="800000"/>
      <w:u w:val="single"/>
    </w:rPr>
  </w:style>
  <w:style w:type="character" w:customStyle="1" w:styleId="WW-EndnoteReference6">
    <w:name w:val="WW-Endnote Reference6"/>
    <w:rsid w:val="007A1DF0"/>
    <w:rPr>
      <w:vertAlign w:val="superscript"/>
    </w:rPr>
  </w:style>
  <w:style w:type="character" w:customStyle="1" w:styleId="WW-FootnoteReference7">
    <w:name w:val="WW-Footnote Reference7"/>
    <w:rsid w:val="007A1DF0"/>
    <w:rPr>
      <w:vertAlign w:val="superscript"/>
    </w:rPr>
  </w:style>
  <w:style w:type="character" w:customStyle="1" w:styleId="WW-EndnoteReference7">
    <w:name w:val="WW-Endnote Reference7"/>
    <w:rsid w:val="007A1DF0"/>
    <w:rPr>
      <w:vertAlign w:val="superscript"/>
    </w:rPr>
  </w:style>
  <w:style w:type="character" w:customStyle="1" w:styleId="WW-FootnoteReference8">
    <w:name w:val="WW-Footnote Reference8"/>
    <w:rsid w:val="007A1DF0"/>
    <w:rPr>
      <w:vertAlign w:val="superscript"/>
    </w:rPr>
  </w:style>
  <w:style w:type="character" w:customStyle="1" w:styleId="WW-EndnoteReference8">
    <w:name w:val="WW-Endnote Reference8"/>
    <w:rsid w:val="007A1DF0"/>
    <w:rPr>
      <w:vertAlign w:val="superscript"/>
    </w:rPr>
  </w:style>
  <w:style w:type="character" w:customStyle="1" w:styleId="WW-FootnoteReference9">
    <w:name w:val="WW-Footnote Reference9"/>
    <w:rsid w:val="007A1DF0"/>
    <w:rPr>
      <w:vertAlign w:val="superscript"/>
    </w:rPr>
  </w:style>
  <w:style w:type="character" w:customStyle="1" w:styleId="WW-EndnoteReference9">
    <w:name w:val="WW-Endnote Reference9"/>
    <w:rsid w:val="007A1DF0"/>
    <w:rPr>
      <w:vertAlign w:val="superscript"/>
    </w:rPr>
  </w:style>
  <w:style w:type="character" w:customStyle="1" w:styleId="WW-FootnoteReference10">
    <w:name w:val="WW-Footnote Reference10"/>
    <w:rsid w:val="007A1DF0"/>
    <w:rPr>
      <w:vertAlign w:val="superscript"/>
    </w:rPr>
  </w:style>
  <w:style w:type="character" w:customStyle="1" w:styleId="WW-EndnoteReference10">
    <w:name w:val="WW-Endnote Reference10"/>
    <w:rsid w:val="007A1DF0"/>
    <w:rPr>
      <w:vertAlign w:val="superscript"/>
    </w:rPr>
  </w:style>
  <w:style w:type="character" w:customStyle="1" w:styleId="WW-FootnoteReference11">
    <w:name w:val="WW-Footnote Reference11"/>
    <w:rsid w:val="007A1DF0"/>
    <w:rPr>
      <w:vertAlign w:val="superscript"/>
    </w:rPr>
  </w:style>
  <w:style w:type="character" w:customStyle="1" w:styleId="WW-EndnoteReference11">
    <w:name w:val="WW-Endnote Reference11"/>
    <w:rsid w:val="007A1DF0"/>
    <w:rPr>
      <w:vertAlign w:val="superscript"/>
    </w:rPr>
  </w:style>
  <w:style w:type="character" w:customStyle="1" w:styleId="WW-FootnoteReference12">
    <w:name w:val="WW-Footnote Reference12"/>
    <w:rsid w:val="007A1DF0"/>
    <w:rPr>
      <w:vertAlign w:val="superscript"/>
    </w:rPr>
  </w:style>
  <w:style w:type="character" w:customStyle="1" w:styleId="WW-EndnoteReference12">
    <w:name w:val="WW-Endnote Reference12"/>
    <w:rsid w:val="007A1DF0"/>
    <w:rPr>
      <w:vertAlign w:val="superscript"/>
    </w:rPr>
  </w:style>
  <w:style w:type="character" w:customStyle="1" w:styleId="WW-FootnoteReference13">
    <w:name w:val="WW-Footnote Reference13"/>
    <w:rsid w:val="007A1DF0"/>
    <w:rPr>
      <w:vertAlign w:val="superscript"/>
    </w:rPr>
  </w:style>
  <w:style w:type="character" w:customStyle="1" w:styleId="WW-EndnoteReference13">
    <w:name w:val="WW-Endnote Reference13"/>
    <w:rsid w:val="007A1DF0"/>
    <w:rPr>
      <w:vertAlign w:val="superscript"/>
    </w:rPr>
  </w:style>
  <w:style w:type="character" w:customStyle="1" w:styleId="41">
    <w:name w:val="Παραπομπή υποσημείωσης4"/>
    <w:rsid w:val="007A1DF0"/>
    <w:rPr>
      <w:vertAlign w:val="superscript"/>
    </w:rPr>
  </w:style>
  <w:style w:type="character" w:customStyle="1" w:styleId="ac">
    <w:name w:val="Σύμβολα σημείωσης τέλους"/>
    <w:rsid w:val="007A1DF0"/>
    <w:rPr>
      <w:vertAlign w:val="superscript"/>
    </w:rPr>
  </w:style>
  <w:style w:type="character" w:customStyle="1" w:styleId="23">
    <w:name w:val="Παραπομπή υποσημείωσης2"/>
    <w:rsid w:val="007A1DF0"/>
    <w:rPr>
      <w:vertAlign w:val="superscript"/>
    </w:rPr>
  </w:style>
  <w:style w:type="character" w:customStyle="1" w:styleId="24">
    <w:name w:val="Παραπομπή σημείωσης τέλους2"/>
    <w:rsid w:val="007A1DF0"/>
    <w:rPr>
      <w:vertAlign w:val="superscript"/>
    </w:rPr>
  </w:style>
  <w:style w:type="character" w:customStyle="1" w:styleId="WW-FootnoteReference14">
    <w:name w:val="WW-Footnote Reference14"/>
    <w:rsid w:val="007A1DF0"/>
    <w:rPr>
      <w:vertAlign w:val="superscript"/>
    </w:rPr>
  </w:style>
  <w:style w:type="character" w:customStyle="1" w:styleId="WW-EndnoteReference14">
    <w:name w:val="WW-Endnote Reference14"/>
    <w:rsid w:val="007A1DF0"/>
    <w:rPr>
      <w:vertAlign w:val="superscript"/>
    </w:rPr>
  </w:style>
  <w:style w:type="character" w:customStyle="1" w:styleId="WW-FootnoteReference15">
    <w:name w:val="WW-Footnote Reference15"/>
    <w:rsid w:val="007A1DF0"/>
    <w:rPr>
      <w:vertAlign w:val="superscript"/>
    </w:rPr>
  </w:style>
  <w:style w:type="character" w:customStyle="1" w:styleId="WW-EndnoteReference15">
    <w:name w:val="WW-Endnote Reference15"/>
    <w:rsid w:val="007A1DF0"/>
    <w:rPr>
      <w:vertAlign w:val="superscript"/>
    </w:rPr>
  </w:style>
  <w:style w:type="character" w:customStyle="1" w:styleId="WW-FootnoteReference16">
    <w:name w:val="WW-Footnote Reference16"/>
    <w:rsid w:val="007A1DF0"/>
    <w:rPr>
      <w:vertAlign w:val="superscript"/>
    </w:rPr>
  </w:style>
  <w:style w:type="character" w:customStyle="1" w:styleId="WW-EndnoteReference16">
    <w:name w:val="WW-Endnote Reference16"/>
    <w:rsid w:val="007A1DF0"/>
    <w:rPr>
      <w:vertAlign w:val="superscript"/>
    </w:rPr>
  </w:style>
  <w:style w:type="character" w:customStyle="1" w:styleId="WW-FootnoteReference17">
    <w:name w:val="WW-Footnote Reference17"/>
    <w:rsid w:val="007A1DF0"/>
    <w:rPr>
      <w:vertAlign w:val="superscript"/>
    </w:rPr>
  </w:style>
  <w:style w:type="character" w:customStyle="1" w:styleId="WW-EndnoteReference17">
    <w:name w:val="WW-Endnote Reference17"/>
    <w:rsid w:val="007A1DF0"/>
    <w:rPr>
      <w:vertAlign w:val="superscript"/>
    </w:rPr>
  </w:style>
  <w:style w:type="character" w:customStyle="1" w:styleId="31">
    <w:name w:val="Παραπομπή υποσημείωσης3"/>
    <w:rsid w:val="007A1DF0"/>
    <w:rPr>
      <w:vertAlign w:val="superscript"/>
    </w:rPr>
  </w:style>
  <w:style w:type="character" w:customStyle="1" w:styleId="32">
    <w:name w:val="Παραπομπή σημείωσης τέλους3"/>
    <w:rsid w:val="007A1DF0"/>
    <w:rPr>
      <w:vertAlign w:val="superscript"/>
    </w:rPr>
  </w:style>
  <w:style w:type="character" w:customStyle="1" w:styleId="WW-FootnoteReference18">
    <w:name w:val="WW-Footnote Reference18"/>
    <w:rsid w:val="007A1DF0"/>
    <w:rPr>
      <w:vertAlign w:val="superscript"/>
    </w:rPr>
  </w:style>
  <w:style w:type="character" w:customStyle="1" w:styleId="WW-EndnoteReference18">
    <w:name w:val="WW-Endnote Reference18"/>
    <w:rsid w:val="007A1DF0"/>
    <w:rPr>
      <w:vertAlign w:val="superscript"/>
    </w:rPr>
  </w:style>
  <w:style w:type="character" w:customStyle="1" w:styleId="WW-FootnoteReference19">
    <w:name w:val="WW-Footnote Reference19"/>
    <w:rsid w:val="007A1DF0"/>
    <w:rPr>
      <w:vertAlign w:val="superscript"/>
    </w:rPr>
  </w:style>
  <w:style w:type="character" w:customStyle="1" w:styleId="WW-EndnoteReference19">
    <w:name w:val="WW-Endnote Reference19"/>
    <w:rsid w:val="007A1DF0"/>
    <w:rPr>
      <w:vertAlign w:val="superscript"/>
    </w:rPr>
  </w:style>
  <w:style w:type="character" w:customStyle="1" w:styleId="WW-FootnoteReference20">
    <w:name w:val="WW-Footnote Reference20"/>
    <w:rsid w:val="007A1DF0"/>
    <w:rPr>
      <w:vertAlign w:val="superscript"/>
    </w:rPr>
  </w:style>
  <w:style w:type="character" w:customStyle="1" w:styleId="WW-EndnoteReference20">
    <w:name w:val="WW-Endnote Reference20"/>
    <w:rsid w:val="007A1DF0"/>
    <w:rPr>
      <w:vertAlign w:val="superscript"/>
    </w:rPr>
  </w:style>
  <w:style w:type="character" w:customStyle="1" w:styleId="ad">
    <w:name w:val="Σύνδεση ευρετηρίου"/>
    <w:rsid w:val="007A1DF0"/>
  </w:style>
  <w:style w:type="character" w:customStyle="1" w:styleId="WW-0">
    <w:name w:val="WW-Παραπομπή υποσημείωσης"/>
    <w:rsid w:val="007A1DF0"/>
    <w:rPr>
      <w:vertAlign w:val="superscript"/>
    </w:rPr>
  </w:style>
  <w:style w:type="character" w:customStyle="1" w:styleId="42">
    <w:name w:val="Παραπομπή σημείωσης τέλους4"/>
    <w:rsid w:val="007A1DF0"/>
    <w:rPr>
      <w:vertAlign w:val="superscript"/>
    </w:rPr>
  </w:style>
  <w:style w:type="character" w:customStyle="1" w:styleId="Char2">
    <w:name w:val="Κείμενο υποσημείωσης Char"/>
    <w:rsid w:val="007A1DF0"/>
    <w:rPr>
      <w:rFonts w:ascii="Calibri" w:hAnsi="Calibri" w:cs="Calibri"/>
      <w:sz w:val="18"/>
      <w:lang w:val="en-IE" w:eastAsia="zh-CN"/>
    </w:rPr>
  </w:style>
  <w:style w:type="character" w:styleId="ae">
    <w:name w:val="footnote reference"/>
    <w:uiPriority w:val="99"/>
    <w:rsid w:val="007A1DF0"/>
    <w:rPr>
      <w:vertAlign w:val="superscript"/>
    </w:rPr>
  </w:style>
  <w:style w:type="character" w:styleId="af">
    <w:name w:val="endnote reference"/>
    <w:rsid w:val="007A1DF0"/>
    <w:rPr>
      <w:vertAlign w:val="superscript"/>
    </w:rPr>
  </w:style>
  <w:style w:type="character" w:customStyle="1" w:styleId="WW-FootnoteReference123">
    <w:name w:val="WW-Footnote Reference123"/>
    <w:rsid w:val="007A1DF0"/>
    <w:rPr>
      <w:vertAlign w:val="superscript"/>
    </w:rPr>
  </w:style>
  <w:style w:type="paragraph" w:customStyle="1" w:styleId="af0">
    <w:name w:val="Επικεφαλίδα"/>
    <w:basedOn w:val="a"/>
    <w:next w:val="a0"/>
    <w:rsid w:val="007A1DF0"/>
    <w:pPr>
      <w:keepNext/>
      <w:spacing w:before="240"/>
    </w:pPr>
    <w:rPr>
      <w:rFonts w:ascii="Liberation Sans" w:eastAsia="Microsoft YaHei" w:hAnsi="Liberation Sans" w:cs="Mangal"/>
      <w:sz w:val="28"/>
      <w:szCs w:val="28"/>
    </w:rPr>
  </w:style>
  <w:style w:type="paragraph" w:styleId="a0">
    <w:name w:val="Body Text"/>
    <w:basedOn w:val="a"/>
    <w:link w:val="Char3"/>
    <w:uiPriority w:val="99"/>
    <w:rsid w:val="007A1DF0"/>
    <w:pPr>
      <w:spacing w:after="240"/>
    </w:pPr>
  </w:style>
  <w:style w:type="paragraph" w:styleId="af1">
    <w:name w:val="List"/>
    <w:basedOn w:val="a0"/>
    <w:rsid w:val="007A1DF0"/>
    <w:rPr>
      <w:rFonts w:cs="Mangal"/>
    </w:rPr>
  </w:style>
  <w:style w:type="paragraph" w:customStyle="1" w:styleId="43">
    <w:name w:val="Λεζάντα4"/>
    <w:basedOn w:val="a"/>
    <w:rsid w:val="007A1DF0"/>
    <w:pPr>
      <w:suppressLineNumbers/>
      <w:spacing w:before="120"/>
    </w:pPr>
    <w:rPr>
      <w:rFonts w:cs="Mangal"/>
      <w:i/>
      <w:iCs/>
      <w:sz w:val="24"/>
    </w:rPr>
  </w:style>
  <w:style w:type="paragraph" w:customStyle="1" w:styleId="af2">
    <w:name w:val="Ευρετήριο"/>
    <w:basedOn w:val="a"/>
    <w:rsid w:val="007A1DF0"/>
    <w:pPr>
      <w:suppressLineNumbers/>
    </w:pPr>
    <w:rPr>
      <w:rFonts w:cs="Mangal"/>
    </w:rPr>
  </w:style>
  <w:style w:type="paragraph" w:customStyle="1" w:styleId="WW-1">
    <w:name w:val="WW-Λεζάντα"/>
    <w:basedOn w:val="a"/>
    <w:rsid w:val="007A1DF0"/>
    <w:pPr>
      <w:suppressLineNumbers/>
      <w:spacing w:before="120"/>
    </w:pPr>
    <w:rPr>
      <w:rFonts w:cs="Mangal"/>
      <w:i/>
      <w:iCs/>
      <w:sz w:val="24"/>
    </w:rPr>
  </w:style>
  <w:style w:type="paragraph" w:customStyle="1" w:styleId="WW-Caption">
    <w:name w:val="WW-Caption"/>
    <w:basedOn w:val="a"/>
    <w:rsid w:val="007A1DF0"/>
    <w:pPr>
      <w:suppressLineNumbers/>
      <w:spacing w:before="120"/>
    </w:pPr>
    <w:rPr>
      <w:rFonts w:cs="Mangal"/>
      <w:i/>
      <w:iCs/>
      <w:sz w:val="24"/>
    </w:rPr>
  </w:style>
  <w:style w:type="paragraph" w:customStyle="1" w:styleId="WW-Caption1">
    <w:name w:val="WW-Caption1"/>
    <w:basedOn w:val="a"/>
    <w:rsid w:val="007A1DF0"/>
    <w:pPr>
      <w:suppressLineNumbers/>
      <w:spacing w:before="120"/>
    </w:pPr>
    <w:rPr>
      <w:rFonts w:cs="Mangal"/>
      <w:i/>
      <w:iCs/>
      <w:sz w:val="24"/>
    </w:rPr>
  </w:style>
  <w:style w:type="paragraph" w:customStyle="1" w:styleId="33">
    <w:name w:val="Λεζάντα3"/>
    <w:basedOn w:val="a"/>
    <w:rsid w:val="007A1DF0"/>
    <w:pPr>
      <w:suppressLineNumbers/>
      <w:spacing w:before="120"/>
    </w:pPr>
    <w:rPr>
      <w:rFonts w:cs="Mangal"/>
      <w:i/>
      <w:iCs/>
      <w:sz w:val="24"/>
    </w:rPr>
  </w:style>
  <w:style w:type="paragraph" w:customStyle="1" w:styleId="WW-Caption11">
    <w:name w:val="WW-Caption11"/>
    <w:basedOn w:val="a"/>
    <w:rsid w:val="007A1DF0"/>
    <w:pPr>
      <w:suppressLineNumbers/>
      <w:spacing w:before="120"/>
    </w:pPr>
    <w:rPr>
      <w:rFonts w:cs="Mangal"/>
      <w:i/>
      <w:iCs/>
      <w:sz w:val="24"/>
    </w:rPr>
  </w:style>
  <w:style w:type="paragraph" w:customStyle="1" w:styleId="WW-Caption111">
    <w:name w:val="WW-Caption111"/>
    <w:basedOn w:val="a"/>
    <w:rsid w:val="007A1DF0"/>
    <w:pPr>
      <w:suppressLineNumbers/>
      <w:spacing w:before="120"/>
    </w:pPr>
    <w:rPr>
      <w:rFonts w:cs="Mangal"/>
      <w:i/>
      <w:iCs/>
      <w:sz w:val="24"/>
    </w:rPr>
  </w:style>
  <w:style w:type="paragraph" w:customStyle="1" w:styleId="WW-Caption1111">
    <w:name w:val="WW-Caption1111"/>
    <w:basedOn w:val="a"/>
    <w:rsid w:val="007A1DF0"/>
    <w:pPr>
      <w:suppressLineNumbers/>
      <w:spacing w:before="120"/>
    </w:pPr>
    <w:rPr>
      <w:rFonts w:cs="Mangal"/>
      <w:i/>
      <w:iCs/>
      <w:sz w:val="24"/>
    </w:rPr>
  </w:style>
  <w:style w:type="paragraph" w:customStyle="1" w:styleId="WW-Caption11111">
    <w:name w:val="WW-Caption11111"/>
    <w:basedOn w:val="a"/>
    <w:rsid w:val="007A1DF0"/>
    <w:pPr>
      <w:suppressLineNumbers/>
      <w:spacing w:before="120"/>
    </w:pPr>
    <w:rPr>
      <w:rFonts w:cs="Mangal"/>
      <w:i/>
      <w:iCs/>
      <w:sz w:val="24"/>
    </w:rPr>
  </w:style>
  <w:style w:type="paragraph" w:customStyle="1" w:styleId="25">
    <w:name w:val="Λεζάντα2"/>
    <w:basedOn w:val="a"/>
    <w:rsid w:val="007A1DF0"/>
    <w:pPr>
      <w:suppressLineNumbers/>
      <w:spacing w:before="120"/>
    </w:pPr>
    <w:rPr>
      <w:rFonts w:cs="Mangal"/>
      <w:i/>
      <w:iCs/>
      <w:sz w:val="24"/>
    </w:rPr>
  </w:style>
  <w:style w:type="paragraph" w:customStyle="1" w:styleId="Caption1">
    <w:name w:val="Caption1"/>
    <w:basedOn w:val="a"/>
    <w:rsid w:val="007A1DF0"/>
    <w:pPr>
      <w:suppressLineNumbers/>
      <w:spacing w:before="120"/>
    </w:pPr>
    <w:rPr>
      <w:rFonts w:cs="Mangal"/>
      <w:i/>
      <w:iCs/>
      <w:sz w:val="24"/>
    </w:rPr>
  </w:style>
  <w:style w:type="paragraph" w:customStyle="1" w:styleId="WW-Caption111111">
    <w:name w:val="WW-Caption111111"/>
    <w:basedOn w:val="a"/>
    <w:rsid w:val="007A1DF0"/>
    <w:pPr>
      <w:suppressLineNumbers/>
      <w:spacing w:before="120"/>
    </w:pPr>
    <w:rPr>
      <w:rFonts w:cs="Mangal"/>
      <w:i/>
      <w:iCs/>
      <w:sz w:val="24"/>
    </w:rPr>
  </w:style>
  <w:style w:type="paragraph" w:customStyle="1" w:styleId="WW-Caption1111111">
    <w:name w:val="WW-Caption1111111"/>
    <w:basedOn w:val="a"/>
    <w:rsid w:val="007A1DF0"/>
    <w:pPr>
      <w:suppressLineNumbers/>
      <w:spacing w:before="120"/>
    </w:pPr>
    <w:rPr>
      <w:rFonts w:cs="Mangal"/>
      <w:i/>
      <w:iCs/>
      <w:sz w:val="24"/>
    </w:rPr>
  </w:style>
  <w:style w:type="paragraph" w:customStyle="1" w:styleId="WW-Caption11111111">
    <w:name w:val="WW-Caption11111111"/>
    <w:basedOn w:val="a"/>
    <w:rsid w:val="007A1DF0"/>
    <w:pPr>
      <w:suppressLineNumbers/>
      <w:spacing w:before="120"/>
    </w:pPr>
    <w:rPr>
      <w:rFonts w:cs="Mangal"/>
      <w:i/>
      <w:iCs/>
      <w:sz w:val="24"/>
    </w:rPr>
  </w:style>
  <w:style w:type="paragraph" w:customStyle="1" w:styleId="WW-Caption111111111">
    <w:name w:val="WW-Caption111111111"/>
    <w:basedOn w:val="a"/>
    <w:rsid w:val="007A1DF0"/>
    <w:pPr>
      <w:suppressLineNumbers/>
      <w:spacing w:before="120"/>
    </w:pPr>
    <w:rPr>
      <w:rFonts w:cs="Mangal"/>
      <w:i/>
      <w:iCs/>
      <w:sz w:val="24"/>
    </w:rPr>
  </w:style>
  <w:style w:type="paragraph" w:customStyle="1" w:styleId="WW-Caption1111111111">
    <w:name w:val="WW-Caption1111111111"/>
    <w:basedOn w:val="a"/>
    <w:rsid w:val="007A1DF0"/>
    <w:pPr>
      <w:suppressLineNumbers/>
      <w:spacing w:before="120"/>
    </w:pPr>
    <w:rPr>
      <w:rFonts w:cs="Mangal"/>
      <w:i/>
      <w:iCs/>
      <w:sz w:val="24"/>
    </w:rPr>
  </w:style>
  <w:style w:type="paragraph" w:customStyle="1" w:styleId="WW-Caption11111111111">
    <w:name w:val="WW-Caption11111111111"/>
    <w:basedOn w:val="a"/>
    <w:rsid w:val="007A1DF0"/>
    <w:pPr>
      <w:suppressLineNumbers/>
      <w:spacing w:before="120"/>
    </w:pPr>
    <w:rPr>
      <w:rFonts w:cs="Mangal"/>
      <w:i/>
      <w:iCs/>
      <w:sz w:val="24"/>
    </w:rPr>
  </w:style>
  <w:style w:type="paragraph" w:customStyle="1" w:styleId="WW-Caption111111111111">
    <w:name w:val="WW-Caption111111111111"/>
    <w:basedOn w:val="a"/>
    <w:rsid w:val="007A1DF0"/>
    <w:pPr>
      <w:suppressLineNumbers/>
      <w:spacing w:before="120"/>
    </w:pPr>
    <w:rPr>
      <w:rFonts w:cs="Mangal"/>
      <w:i/>
      <w:iCs/>
      <w:sz w:val="24"/>
    </w:rPr>
  </w:style>
  <w:style w:type="paragraph" w:customStyle="1" w:styleId="WW-Caption1111111111111">
    <w:name w:val="WW-Caption1111111111111"/>
    <w:basedOn w:val="a"/>
    <w:rsid w:val="007A1DF0"/>
    <w:pPr>
      <w:suppressLineNumbers/>
      <w:spacing w:before="120"/>
    </w:pPr>
    <w:rPr>
      <w:rFonts w:cs="Mangal"/>
      <w:i/>
      <w:iCs/>
      <w:sz w:val="24"/>
    </w:rPr>
  </w:style>
  <w:style w:type="paragraph" w:customStyle="1" w:styleId="WW-Caption11111111111111">
    <w:name w:val="WW-Caption11111111111111"/>
    <w:basedOn w:val="a"/>
    <w:rsid w:val="007A1DF0"/>
    <w:pPr>
      <w:suppressLineNumbers/>
      <w:spacing w:before="120"/>
    </w:pPr>
    <w:rPr>
      <w:rFonts w:cs="Mangal"/>
      <w:i/>
      <w:iCs/>
      <w:sz w:val="24"/>
    </w:rPr>
  </w:style>
  <w:style w:type="paragraph" w:customStyle="1" w:styleId="WW-Caption111111111111111">
    <w:name w:val="WW-Caption111111111111111"/>
    <w:basedOn w:val="a"/>
    <w:rsid w:val="007A1DF0"/>
    <w:pPr>
      <w:suppressLineNumbers/>
      <w:spacing w:before="120"/>
    </w:pPr>
    <w:rPr>
      <w:rFonts w:cs="Mangal"/>
      <w:i/>
      <w:iCs/>
      <w:sz w:val="24"/>
    </w:rPr>
  </w:style>
  <w:style w:type="paragraph" w:customStyle="1" w:styleId="WW-Caption1111111111111111">
    <w:name w:val="WW-Caption1111111111111111"/>
    <w:basedOn w:val="a"/>
    <w:rsid w:val="007A1DF0"/>
    <w:pPr>
      <w:suppressLineNumbers/>
      <w:spacing w:before="120"/>
    </w:pPr>
    <w:rPr>
      <w:rFonts w:cs="Mangal"/>
      <w:i/>
      <w:iCs/>
      <w:sz w:val="24"/>
    </w:rPr>
  </w:style>
  <w:style w:type="paragraph" w:customStyle="1" w:styleId="15">
    <w:name w:val="Λεζάντα1"/>
    <w:basedOn w:val="a"/>
    <w:rsid w:val="007A1DF0"/>
    <w:pPr>
      <w:suppressLineNumbers/>
      <w:spacing w:before="120"/>
    </w:pPr>
    <w:rPr>
      <w:rFonts w:cs="Mangal"/>
      <w:i/>
      <w:iCs/>
      <w:sz w:val="24"/>
    </w:rPr>
  </w:style>
  <w:style w:type="paragraph" w:customStyle="1" w:styleId="WW-Caption11111111111111111">
    <w:name w:val="WW-Caption11111111111111111"/>
    <w:basedOn w:val="a"/>
    <w:rsid w:val="007A1DF0"/>
    <w:pPr>
      <w:suppressLineNumbers/>
      <w:spacing w:before="120"/>
    </w:pPr>
    <w:rPr>
      <w:rFonts w:cs="Mangal"/>
      <w:i/>
      <w:iCs/>
      <w:sz w:val="24"/>
    </w:rPr>
  </w:style>
  <w:style w:type="paragraph" w:customStyle="1" w:styleId="WW-Caption111111111111111111">
    <w:name w:val="WW-Caption111111111111111111"/>
    <w:basedOn w:val="a"/>
    <w:rsid w:val="007A1DF0"/>
    <w:pPr>
      <w:suppressLineNumbers/>
      <w:spacing w:before="120"/>
    </w:pPr>
    <w:rPr>
      <w:rFonts w:cs="Mangal"/>
      <w:i/>
      <w:iCs/>
      <w:sz w:val="24"/>
    </w:rPr>
  </w:style>
  <w:style w:type="paragraph" w:customStyle="1" w:styleId="WW-Caption1111111111111111111">
    <w:name w:val="WW-Caption1111111111111111111"/>
    <w:basedOn w:val="a"/>
    <w:rsid w:val="007A1DF0"/>
    <w:pPr>
      <w:suppressLineNumbers/>
      <w:spacing w:before="120"/>
    </w:pPr>
    <w:rPr>
      <w:rFonts w:cs="Mangal"/>
      <w:i/>
      <w:iCs/>
      <w:sz w:val="24"/>
    </w:rPr>
  </w:style>
  <w:style w:type="paragraph" w:customStyle="1" w:styleId="WW-Caption11111111111111111111">
    <w:name w:val="WW-Caption11111111111111111111"/>
    <w:basedOn w:val="a"/>
    <w:rsid w:val="007A1DF0"/>
    <w:pPr>
      <w:suppressLineNumbers/>
      <w:spacing w:before="120"/>
    </w:pPr>
    <w:rPr>
      <w:rFonts w:cs="Mangal"/>
      <w:i/>
      <w:iCs/>
      <w:sz w:val="24"/>
    </w:rPr>
  </w:style>
  <w:style w:type="paragraph" w:customStyle="1" w:styleId="Bullet">
    <w:name w:val="Bullet"/>
    <w:basedOn w:val="a"/>
    <w:rsid w:val="007A1DF0"/>
    <w:pPr>
      <w:numPr>
        <w:numId w:val="4"/>
      </w:numPr>
      <w:spacing w:after="100"/>
    </w:pPr>
    <w:rPr>
      <w:rFonts w:eastAsia="MS Mincho"/>
      <w:lang w:val="en-US" w:eastAsia="ja-JP"/>
    </w:rPr>
  </w:style>
  <w:style w:type="paragraph" w:customStyle="1" w:styleId="16">
    <w:name w:val="Ημερομηνία1"/>
    <w:basedOn w:val="a"/>
    <w:next w:val="a"/>
    <w:rsid w:val="007A1DF0"/>
    <w:pPr>
      <w:spacing w:after="100"/>
    </w:pPr>
    <w:rPr>
      <w:rFonts w:eastAsia="MS Mincho"/>
      <w:lang w:val="en-US" w:eastAsia="ja-JP"/>
    </w:rPr>
  </w:style>
  <w:style w:type="paragraph" w:customStyle="1" w:styleId="DocTitle">
    <w:name w:val="Doc Title"/>
    <w:basedOn w:val="1"/>
    <w:rsid w:val="007A1DF0"/>
  </w:style>
  <w:style w:type="paragraph" w:customStyle="1" w:styleId="inserttext">
    <w:name w:val="insert text"/>
    <w:basedOn w:val="a"/>
    <w:rsid w:val="007A1DF0"/>
    <w:pPr>
      <w:spacing w:after="100"/>
      <w:ind w:left="794"/>
    </w:pPr>
    <w:rPr>
      <w:rFonts w:eastAsia="MS Mincho"/>
      <w:lang w:val="en-US" w:eastAsia="ja-JP"/>
    </w:rPr>
  </w:style>
  <w:style w:type="paragraph" w:styleId="af3">
    <w:name w:val="footer"/>
    <w:basedOn w:val="a"/>
    <w:link w:val="Char4"/>
    <w:uiPriority w:val="99"/>
    <w:rsid w:val="007A1DF0"/>
    <w:pPr>
      <w:spacing w:after="100"/>
    </w:pPr>
    <w:rPr>
      <w:rFonts w:eastAsia="MS Mincho"/>
      <w:lang w:val="en-US" w:eastAsia="ja-JP"/>
    </w:rPr>
  </w:style>
  <w:style w:type="paragraph" w:styleId="af4">
    <w:name w:val="header"/>
    <w:basedOn w:val="a"/>
    <w:link w:val="Char5"/>
    <w:uiPriority w:val="99"/>
    <w:rsid w:val="007A1DF0"/>
  </w:style>
  <w:style w:type="paragraph" w:customStyle="1" w:styleId="26">
    <w:name w:val="Κείμενο πλαισίου2"/>
    <w:basedOn w:val="a"/>
    <w:rsid w:val="007A1DF0"/>
    <w:rPr>
      <w:rFonts w:ascii="Tahoma" w:hAnsi="Tahoma" w:cs="Tahoma"/>
      <w:sz w:val="16"/>
      <w:szCs w:val="16"/>
    </w:rPr>
  </w:style>
  <w:style w:type="paragraph" w:customStyle="1" w:styleId="27">
    <w:name w:val="Κείμενο σχολίου2"/>
    <w:basedOn w:val="a"/>
    <w:rsid w:val="007A1DF0"/>
    <w:rPr>
      <w:sz w:val="20"/>
      <w:szCs w:val="20"/>
    </w:rPr>
  </w:style>
  <w:style w:type="paragraph" w:customStyle="1" w:styleId="28">
    <w:name w:val="Θέμα σχολίου2"/>
    <w:basedOn w:val="27"/>
    <w:next w:val="27"/>
    <w:rsid w:val="007A1DF0"/>
    <w:rPr>
      <w:b/>
      <w:bCs/>
    </w:rPr>
  </w:style>
  <w:style w:type="paragraph" w:customStyle="1" w:styleId="29">
    <w:name w:val="Αναθεώρηση2"/>
    <w:rsid w:val="007A1DF0"/>
    <w:pPr>
      <w:suppressAutoHyphens/>
    </w:pPr>
    <w:rPr>
      <w:sz w:val="24"/>
      <w:szCs w:val="24"/>
      <w:lang w:val="en-GB" w:eastAsia="ar-SA"/>
    </w:rPr>
  </w:style>
  <w:style w:type="paragraph" w:customStyle="1" w:styleId="western">
    <w:name w:val="western"/>
    <w:basedOn w:val="a"/>
    <w:rsid w:val="007A1DF0"/>
    <w:pPr>
      <w:spacing w:before="280" w:after="200"/>
    </w:pPr>
    <w:rPr>
      <w:rFonts w:ascii="Arial Unicode MS" w:eastAsia="Arial Unicode MS" w:hAnsi="Arial Unicode MS" w:cs="Arial Unicode MS"/>
    </w:rPr>
  </w:style>
  <w:style w:type="paragraph" w:customStyle="1" w:styleId="17">
    <w:name w:val="Παράγραφος λίστας1"/>
    <w:basedOn w:val="a"/>
    <w:rsid w:val="007A1DF0"/>
    <w:pPr>
      <w:spacing w:after="200"/>
      <w:ind w:left="720"/>
    </w:pPr>
  </w:style>
  <w:style w:type="paragraph" w:styleId="af5">
    <w:name w:val="footnote text"/>
    <w:basedOn w:val="a"/>
    <w:link w:val="Char10"/>
    <w:rsid w:val="007A1DF0"/>
    <w:pPr>
      <w:spacing w:after="0"/>
      <w:ind w:left="425" w:hanging="425"/>
    </w:pPr>
    <w:rPr>
      <w:sz w:val="18"/>
      <w:szCs w:val="20"/>
      <w:lang w:val="en-IE"/>
    </w:rPr>
  </w:style>
  <w:style w:type="paragraph" w:styleId="18">
    <w:name w:val="toc 1"/>
    <w:basedOn w:val="a"/>
    <w:next w:val="a"/>
    <w:uiPriority w:val="39"/>
    <w:rsid w:val="007A1DF0"/>
    <w:pPr>
      <w:spacing w:before="120"/>
      <w:jc w:val="left"/>
    </w:pPr>
    <w:rPr>
      <w:b/>
      <w:bCs/>
      <w:caps/>
      <w:sz w:val="20"/>
      <w:szCs w:val="20"/>
    </w:rPr>
  </w:style>
  <w:style w:type="paragraph" w:styleId="2a">
    <w:name w:val="toc 2"/>
    <w:basedOn w:val="a"/>
    <w:next w:val="a"/>
    <w:uiPriority w:val="39"/>
    <w:rsid w:val="007A1DF0"/>
    <w:pPr>
      <w:spacing w:after="0"/>
      <w:ind w:left="220"/>
      <w:jc w:val="left"/>
    </w:pPr>
    <w:rPr>
      <w:smallCaps/>
      <w:sz w:val="20"/>
      <w:szCs w:val="20"/>
    </w:rPr>
  </w:style>
  <w:style w:type="paragraph" w:styleId="34">
    <w:name w:val="toc 3"/>
    <w:basedOn w:val="a"/>
    <w:next w:val="a"/>
    <w:uiPriority w:val="39"/>
    <w:rsid w:val="007A1DF0"/>
    <w:pPr>
      <w:spacing w:after="0"/>
      <w:ind w:left="440"/>
      <w:jc w:val="left"/>
    </w:pPr>
    <w:rPr>
      <w:i/>
      <w:iCs/>
      <w:sz w:val="20"/>
      <w:szCs w:val="20"/>
    </w:rPr>
  </w:style>
  <w:style w:type="paragraph" w:styleId="44">
    <w:name w:val="toc 4"/>
    <w:basedOn w:val="a"/>
    <w:next w:val="a"/>
    <w:uiPriority w:val="39"/>
    <w:rsid w:val="007A1DF0"/>
    <w:pPr>
      <w:spacing w:after="0"/>
      <w:ind w:left="660"/>
      <w:jc w:val="left"/>
    </w:pPr>
    <w:rPr>
      <w:sz w:val="18"/>
      <w:szCs w:val="18"/>
    </w:rPr>
  </w:style>
  <w:style w:type="paragraph" w:styleId="51">
    <w:name w:val="toc 5"/>
    <w:basedOn w:val="a"/>
    <w:next w:val="a"/>
    <w:uiPriority w:val="39"/>
    <w:rsid w:val="007A1DF0"/>
    <w:pPr>
      <w:spacing w:after="0"/>
      <w:ind w:left="880"/>
      <w:jc w:val="left"/>
    </w:pPr>
    <w:rPr>
      <w:sz w:val="18"/>
      <w:szCs w:val="18"/>
    </w:rPr>
  </w:style>
  <w:style w:type="paragraph" w:styleId="60">
    <w:name w:val="toc 6"/>
    <w:basedOn w:val="a"/>
    <w:next w:val="a"/>
    <w:uiPriority w:val="39"/>
    <w:rsid w:val="007A1DF0"/>
    <w:pPr>
      <w:spacing w:after="0"/>
      <w:ind w:left="1100"/>
      <w:jc w:val="left"/>
    </w:pPr>
    <w:rPr>
      <w:sz w:val="18"/>
      <w:szCs w:val="18"/>
    </w:rPr>
  </w:style>
  <w:style w:type="paragraph" w:styleId="70">
    <w:name w:val="toc 7"/>
    <w:basedOn w:val="a"/>
    <w:next w:val="a"/>
    <w:uiPriority w:val="39"/>
    <w:rsid w:val="007A1DF0"/>
    <w:pPr>
      <w:spacing w:after="0"/>
      <w:ind w:left="1320"/>
      <w:jc w:val="left"/>
    </w:pPr>
    <w:rPr>
      <w:sz w:val="18"/>
      <w:szCs w:val="18"/>
    </w:rPr>
  </w:style>
  <w:style w:type="paragraph" w:styleId="80">
    <w:name w:val="toc 8"/>
    <w:basedOn w:val="a"/>
    <w:next w:val="a"/>
    <w:uiPriority w:val="39"/>
    <w:rsid w:val="007A1DF0"/>
    <w:pPr>
      <w:spacing w:after="0"/>
      <w:ind w:left="1540"/>
      <w:jc w:val="left"/>
    </w:pPr>
    <w:rPr>
      <w:sz w:val="18"/>
      <w:szCs w:val="18"/>
    </w:rPr>
  </w:style>
  <w:style w:type="paragraph" w:styleId="90">
    <w:name w:val="toc 9"/>
    <w:basedOn w:val="a"/>
    <w:next w:val="a"/>
    <w:uiPriority w:val="39"/>
    <w:rsid w:val="007A1DF0"/>
    <w:pPr>
      <w:spacing w:after="0"/>
      <w:ind w:left="1760"/>
      <w:jc w:val="left"/>
    </w:pPr>
    <w:rPr>
      <w:sz w:val="18"/>
      <w:szCs w:val="18"/>
    </w:rPr>
  </w:style>
  <w:style w:type="paragraph" w:customStyle="1" w:styleId="Style1">
    <w:name w:val="Style1"/>
    <w:basedOn w:val="DocTitle"/>
    <w:rsid w:val="007A1DF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A1DF0"/>
    <w:rPr>
      <w:rFonts w:ascii="Calibri" w:hAnsi="Calibri" w:cs="Calibri"/>
      <w:lang w:val="el-GR"/>
    </w:rPr>
  </w:style>
  <w:style w:type="paragraph" w:styleId="af6">
    <w:name w:val="endnote text"/>
    <w:basedOn w:val="a"/>
    <w:link w:val="Char6"/>
    <w:rsid w:val="007A1DF0"/>
    <w:rPr>
      <w:rFonts w:cs="Times New Roman"/>
      <w:sz w:val="20"/>
      <w:szCs w:val="20"/>
    </w:rPr>
  </w:style>
  <w:style w:type="paragraph" w:customStyle="1" w:styleId="Default">
    <w:name w:val="Default"/>
    <w:rsid w:val="007A1DF0"/>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A1DF0"/>
  </w:style>
  <w:style w:type="paragraph" w:styleId="af8">
    <w:name w:val="Body Text Indent"/>
    <w:basedOn w:val="a"/>
    <w:link w:val="Char7"/>
    <w:uiPriority w:val="99"/>
    <w:rsid w:val="007A1DF0"/>
    <w:pPr>
      <w:ind w:firstLine="1134"/>
    </w:pPr>
    <w:rPr>
      <w:rFonts w:ascii="Arial" w:hAnsi="Arial" w:cs="Arial"/>
    </w:rPr>
  </w:style>
  <w:style w:type="paragraph" w:customStyle="1" w:styleId="normalwithoutspacing">
    <w:name w:val="normal_without_spacing"/>
    <w:basedOn w:val="a"/>
    <w:rsid w:val="007A1DF0"/>
    <w:pPr>
      <w:spacing w:after="60"/>
    </w:pPr>
    <w:rPr>
      <w:lang w:val="el-GR"/>
    </w:rPr>
  </w:style>
  <w:style w:type="paragraph" w:customStyle="1" w:styleId="foothanging">
    <w:name w:val="foot_hanging"/>
    <w:basedOn w:val="af5"/>
    <w:rsid w:val="007A1DF0"/>
    <w:pPr>
      <w:ind w:left="426" w:hanging="426"/>
    </w:pPr>
    <w:rPr>
      <w:szCs w:val="18"/>
    </w:rPr>
  </w:style>
  <w:style w:type="paragraph" w:customStyle="1" w:styleId="-HTML2">
    <w:name w:val="Προ-διαμορφωμένο HTML2"/>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A1DF0"/>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7A1DF0"/>
    <w:pPr>
      <w:suppressAutoHyphens w:val="0"/>
      <w:spacing w:line="312" w:lineRule="auto"/>
      <w:ind w:left="283"/>
    </w:pPr>
    <w:rPr>
      <w:rFonts w:cs="Times New Roman"/>
      <w:sz w:val="16"/>
      <w:szCs w:val="16"/>
    </w:rPr>
  </w:style>
  <w:style w:type="paragraph" w:customStyle="1" w:styleId="19">
    <w:name w:val="Χωρίς διάστιχο1"/>
    <w:rsid w:val="007A1DF0"/>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7A1DF0"/>
    <w:pPr>
      <w:suppressLineNumbers/>
    </w:pPr>
  </w:style>
  <w:style w:type="paragraph" w:customStyle="1" w:styleId="afa">
    <w:name w:val="Επικεφαλίδα πίνακα"/>
    <w:basedOn w:val="af9"/>
    <w:rsid w:val="007A1DF0"/>
    <w:pPr>
      <w:jc w:val="center"/>
    </w:pPr>
    <w:rPr>
      <w:b/>
      <w:bCs/>
    </w:rPr>
  </w:style>
  <w:style w:type="paragraph" w:customStyle="1" w:styleId="footers">
    <w:name w:val="footers"/>
    <w:basedOn w:val="foothanging"/>
    <w:rsid w:val="007A1DF0"/>
  </w:style>
  <w:style w:type="paragraph" w:customStyle="1" w:styleId="Standard">
    <w:name w:val="Standard"/>
    <w:rsid w:val="007A1DF0"/>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7A1DF0"/>
    <w:pPr>
      <w:spacing w:after="120"/>
    </w:pPr>
  </w:style>
  <w:style w:type="paragraph" w:customStyle="1" w:styleId="Footnote">
    <w:name w:val="Footnote"/>
    <w:basedOn w:val="Standard"/>
    <w:rsid w:val="007A1DF0"/>
    <w:pPr>
      <w:suppressLineNumbers/>
      <w:ind w:left="283" w:hanging="283"/>
    </w:pPr>
    <w:rPr>
      <w:sz w:val="20"/>
      <w:szCs w:val="20"/>
    </w:rPr>
  </w:style>
  <w:style w:type="paragraph" w:customStyle="1" w:styleId="311">
    <w:name w:val="Σώμα κείμενου 31"/>
    <w:basedOn w:val="a"/>
    <w:rsid w:val="007A1DF0"/>
    <w:rPr>
      <w:sz w:val="16"/>
      <w:szCs w:val="16"/>
    </w:rPr>
  </w:style>
  <w:style w:type="paragraph" w:customStyle="1" w:styleId="fooot">
    <w:name w:val="fooot"/>
    <w:basedOn w:val="footers"/>
    <w:rsid w:val="007A1DF0"/>
  </w:style>
  <w:style w:type="paragraph" w:customStyle="1" w:styleId="1a">
    <w:name w:val="Κείμενο πλαισίου1"/>
    <w:basedOn w:val="a"/>
    <w:rsid w:val="007A1DF0"/>
    <w:pPr>
      <w:spacing w:after="0"/>
    </w:pPr>
    <w:rPr>
      <w:rFonts w:ascii="Tahoma" w:hAnsi="Tahoma" w:cs="Tahoma"/>
      <w:sz w:val="16"/>
      <w:szCs w:val="16"/>
    </w:rPr>
  </w:style>
  <w:style w:type="paragraph" w:customStyle="1" w:styleId="1b">
    <w:name w:val="Κείμενο σχολίου1"/>
    <w:basedOn w:val="a"/>
    <w:rsid w:val="007A1DF0"/>
    <w:rPr>
      <w:sz w:val="20"/>
      <w:szCs w:val="20"/>
    </w:rPr>
  </w:style>
  <w:style w:type="paragraph" w:customStyle="1" w:styleId="1c">
    <w:name w:val="Θέμα σχολίου1"/>
    <w:basedOn w:val="1b"/>
    <w:next w:val="1b"/>
    <w:rsid w:val="007A1DF0"/>
    <w:rPr>
      <w:b/>
      <w:bCs/>
    </w:rPr>
  </w:style>
  <w:style w:type="paragraph" w:customStyle="1" w:styleId="-HTML1">
    <w:name w:val="Προ-διαμορφωμένο HTML1"/>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7A1DF0"/>
    <w:pPr>
      <w:suppressAutoHyphens/>
    </w:pPr>
    <w:rPr>
      <w:rFonts w:ascii="Calibri" w:hAnsi="Calibri" w:cs="Calibri"/>
      <w:sz w:val="22"/>
      <w:szCs w:val="24"/>
      <w:lang w:val="en-GB" w:eastAsia="ar-SA"/>
    </w:rPr>
  </w:style>
  <w:style w:type="paragraph" w:customStyle="1" w:styleId="21">
    <w:name w:val="Λίστα με κουκκίδες 21"/>
    <w:basedOn w:val="a"/>
    <w:rsid w:val="007A1DF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7A1DF0"/>
    <w:pPr>
      <w:tabs>
        <w:tab w:val="right" w:leader="dot" w:pos="7091"/>
      </w:tabs>
      <w:ind w:left="2547"/>
    </w:pPr>
  </w:style>
  <w:style w:type="paragraph" w:customStyle="1" w:styleId="afb">
    <w:name w:val="Οριζόντια γραμμή"/>
    <w:basedOn w:val="a"/>
    <w:next w:val="a0"/>
    <w:rsid w:val="007A1DF0"/>
    <w:pPr>
      <w:suppressLineNumbers/>
      <w:spacing w:after="283"/>
    </w:pPr>
    <w:rPr>
      <w:sz w:val="12"/>
      <w:szCs w:val="12"/>
    </w:rPr>
  </w:style>
  <w:style w:type="paragraph" w:customStyle="1" w:styleId="210">
    <w:name w:val="Σώμα κείμενου 21"/>
    <w:basedOn w:val="a"/>
    <w:rsid w:val="007A1DF0"/>
    <w:pPr>
      <w:overflowPunct w:val="0"/>
      <w:autoSpaceDE w:val="0"/>
      <w:spacing w:after="0"/>
      <w:textAlignment w:val="baseline"/>
    </w:pPr>
    <w:rPr>
      <w:rFonts w:ascii="Arial" w:hAnsi="Arial" w:cs="Arial"/>
      <w:szCs w:val="20"/>
      <w:lang w:val="el-GR"/>
    </w:rPr>
  </w:style>
  <w:style w:type="paragraph" w:customStyle="1" w:styleId="para-1">
    <w:name w:val="para-1"/>
    <w:basedOn w:val="a"/>
    <w:rsid w:val="007A1DF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7A1DF0"/>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table" w:customStyle="1" w:styleId="TableNormal">
    <w:name w:val="Table Normal"/>
    <w:uiPriority w:val="2"/>
    <w:semiHidden/>
    <w:unhideWhenUsed/>
    <w:qFormat/>
    <w:rsid w:val="0058139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39D"/>
    <w:pPr>
      <w:widowControl w:val="0"/>
      <w:suppressAutoHyphens w:val="0"/>
      <w:autoSpaceDE w:val="0"/>
      <w:autoSpaceDN w:val="0"/>
      <w:spacing w:after="0"/>
      <w:jc w:val="left"/>
    </w:pPr>
    <w:rPr>
      <w:rFonts w:eastAsia="Calibri"/>
      <w:szCs w:val="22"/>
      <w:lang w:val="el-GR" w:eastAsia="en-US"/>
    </w:rPr>
  </w:style>
  <w:style w:type="character" w:customStyle="1" w:styleId="Bodytext">
    <w:name w:val="Body text_"/>
    <w:link w:val="BodyText1"/>
    <w:rsid w:val="00467E19"/>
    <w:rPr>
      <w:rFonts w:ascii="Calibri" w:eastAsia="Calibri" w:hAnsi="Calibri" w:cs="Calibri"/>
      <w:sz w:val="22"/>
      <w:szCs w:val="22"/>
      <w:shd w:val="clear" w:color="auto" w:fill="FFFFFF"/>
    </w:rPr>
  </w:style>
  <w:style w:type="paragraph" w:customStyle="1" w:styleId="BodyText1">
    <w:name w:val="Body Text1"/>
    <w:basedOn w:val="a"/>
    <w:link w:val="Bodytext"/>
    <w:qFormat/>
    <w:rsid w:val="00467E19"/>
    <w:pPr>
      <w:widowControl w:val="0"/>
      <w:shd w:val="clear" w:color="auto" w:fill="FFFFFF"/>
      <w:suppressAutoHyphens w:val="0"/>
      <w:spacing w:line="264" w:lineRule="auto"/>
      <w:jc w:val="left"/>
    </w:pPr>
    <w:rPr>
      <w:rFonts w:eastAsia="Calibri"/>
      <w:szCs w:val="22"/>
      <w:lang w:val="el-GR" w:eastAsia="el-GR"/>
    </w:rPr>
  </w:style>
  <w:style w:type="table" w:styleId="aff2">
    <w:name w:val="Table Grid"/>
    <w:basedOn w:val="a2"/>
    <w:rsid w:val="006801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indent">
    <w:name w:val="Text body indent"/>
    <w:basedOn w:val="a"/>
    <w:rsid w:val="0034065D"/>
    <w:pPr>
      <w:widowControl w:val="0"/>
      <w:spacing w:after="0"/>
      <w:ind w:firstLine="1134"/>
      <w:textAlignment w:val="baseline"/>
    </w:pPr>
    <w:rPr>
      <w:rFonts w:ascii="Arial" w:eastAsia="Andale Sans UI" w:hAnsi="Arial" w:cs="Arial"/>
      <w:kern w:val="1"/>
      <w:lang w:val="en-US" w:eastAsia="zh-CN" w:bidi="en-US"/>
    </w:rPr>
  </w:style>
  <w:style w:type="paragraph" w:styleId="aff3">
    <w:name w:val="Title"/>
    <w:basedOn w:val="a"/>
    <w:next w:val="a"/>
    <w:link w:val="Char8"/>
    <w:uiPriority w:val="10"/>
    <w:qFormat/>
    <w:rsid w:val="00447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8">
    <w:name w:val="Τίτλος Char"/>
    <w:basedOn w:val="a1"/>
    <w:link w:val="aff3"/>
    <w:uiPriority w:val="10"/>
    <w:rsid w:val="0044794C"/>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enn">
    <w:name w:val="en_n"/>
    <w:basedOn w:val="a1"/>
    <w:rsid w:val="00EF51AA"/>
  </w:style>
  <w:style w:type="character" w:customStyle="1" w:styleId="6Char">
    <w:name w:val="Επικεφαλίδα 6 Char"/>
    <w:basedOn w:val="a1"/>
    <w:link w:val="6"/>
    <w:uiPriority w:val="99"/>
    <w:rsid w:val="00D51C57"/>
    <w:rPr>
      <w:rFonts w:ascii="Arial" w:hAnsi="Arial"/>
      <w:b/>
      <w:bCs/>
      <w:sz w:val="21"/>
      <w:szCs w:val="21"/>
      <w:lang w:eastAsia="ar-SA"/>
    </w:rPr>
  </w:style>
  <w:style w:type="character" w:customStyle="1" w:styleId="7Char">
    <w:name w:val="Επικεφαλίδα 7 Char"/>
    <w:basedOn w:val="a1"/>
    <w:link w:val="7"/>
    <w:uiPriority w:val="99"/>
    <w:rsid w:val="00D51C57"/>
    <w:rPr>
      <w:rFonts w:ascii="Arial" w:hAnsi="Arial"/>
      <w:b/>
      <w:bCs/>
      <w:sz w:val="21"/>
      <w:szCs w:val="21"/>
      <w:lang w:eastAsia="ar-SA"/>
    </w:rPr>
  </w:style>
  <w:style w:type="character" w:customStyle="1" w:styleId="8Char">
    <w:name w:val="Επικεφαλίδα 8 Char"/>
    <w:basedOn w:val="a1"/>
    <w:link w:val="8"/>
    <w:uiPriority w:val="99"/>
    <w:rsid w:val="00D51C57"/>
    <w:rPr>
      <w:rFonts w:ascii="Arial" w:hAnsi="Arial"/>
      <w:b/>
      <w:bCs/>
      <w:sz w:val="21"/>
      <w:szCs w:val="21"/>
      <w:lang w:eastAsia="ar-SA"/>
    </w:rPr>
  </w:style>
  <w:style w:type="character" w:customStyle="1" w:styleId="9Char">
    <w:name w:val="Επικεφαλίδα 9 Char"/>
    <w:basedOn w:val="a1"/>
    <w:link w:val="9"/>
    <w:uiPriority w:val="99"/>
    <w:rsid w:val="00D51C57"/>
    <w:rPr>
      <w:rFonts w:ascii="Arial" w:hAnsi="Arial"/>
      <w:b/>
      <w:bCs/>
      <w:sz w:val="21"/>
      <w:szCs w:val="21"/>
      <w:lang w:eastAsia="ar-SA"/>
    </w:rPr>
  </w:style>
  <w:style w:type="character" w:customStyle="1" w:styleId="1Char">
    <w:name w:val="Επικεφαλίδα 1 Char"/>
    <w:link w:val="1"/>
    <w:uiPriority w:val="99"/>
    <w:locked/>
    <w:rsid w:val="00D51C57"/>
    <w:rPr>
      <w:rFonts w:ascii="Arial" w:hAnsi="Arial" w:cs="Arial"/>
      <w:b/>
      <w:bCs/>
      <w:color w:val="333399"/>
      <w:sz w:val="28"/>
      <w:szCs w:val="32"/>
      <w:lang w:val="en-US" w:eastAsia="ar-SA"/>
    </w:rPr>
  </w:style>
  <w:style w:type="character" w:customStyle="1" w:styleId="2Char">
    <w:name w:val="Επικεφαλίδα 2 Char"/>
    <w:link w:val="2"/>
    <w:uiPriority w:val="99"/>
    <w:locked/>
    <w:rsid w:val="00D51C57"/>
    <w:rPr>
      <w:rFonts w:ascii="Arial" w:hAnsi="Arial" w:cs="Arial"/>
      <w:b/>
      <w:color w:val="002060"/>
      <w:sz w:val="24"/>
      <w:szCs w:val="22"/>
      <w:lang w:val="en-GB" w:eastAsia="ar-SA"/>
    </w:rPr>
  </w:style>
  <w:style w:type="character" w:customStyle="1" w:styleId="3Char">
    <w:name w:val="Επικεφαλίδα 3 Char"/>
    <w:link w:val="3"/>
    <w:uiPriority w:val="99"/>
    <w:locked/>
    <w:rsid w:val="00D51C57"/>
    <w:rPr>
      <w:rFonts w:ascii="Arial" w:hAnsi="Arial"/>
      <w:b/>
      <w:bCs/>
      <w:sz w:val="22"/>
      <w:szCs w:val="26"/>
      <w:lang w:val="en-GB" w:eastAsia="ar-SA"/>
    </w:rPr>
  </w:style>
  <w:style w:type="character" w:customStyle="1" w:styleId="4Char">
    <w:name w:val="Επικεφαλίδα 4 Char"/>
    <w:link w:val="4"/>
    <w:uiPriority w:val="99"/>
    <w:locked/>
    <w:rsid w:val="00D51C57"/>
    <w:rPr>
      <w:rFonts w:ascii="Arial" w:hAnsi="Arial"/>
      <w:b/>
      <w:bCs/>
      <w:sz w:val="22"/>
      <w:szCs w:val="28"/>
      <w:lang w:val="en-GB" w:eastAsia="ar-SA"/>
    </w:rPr>
  </w:style>
  <w:style w:type="character" w:customStyle="1" w:styleId="5Char">
    <w:name w:val="Επικεφαλίδα 5 Char"/>
    <w:link w:val="5"/>
    <w:uiPriority w:val="99"/>
    <w:locked/>
    <w:rsid w:val="00D51C57"/>
    <w:rPr>
      <w:rFonts w:ascii="Lucida Sans" w:hAnsi="Lucida Sans" w:cs="Lucida Sans"/>
      <w:b/>
      <w:sz w:val="22"/>
      <w:lang w:val="en-US" w:eastAsia="ar-SA"/>
    </w:rPr>
  </w:style>
  <w:style w:type="character" w:customStyle="1" w:styleId="Char4">
    <w:name w:val="Υποσέλιδο Char"/>
    <w:link w:val="af3"/>
    <w:uiPriority w:val="99"/>
    <w:locked/>
    <w:rsid w:val="00D51C57"/>
    <w:rPr>
      <w:rFonts w:ascii="Calibri" w:eastAsia="MS Mincho" w:hAnsi="Calibri" w:cs="Calibri"/>
      <w:sz w:val="22"/>
      <w:szCs w:val="24"/>
      <w:lang w:val="en-US" w:eastAsia="ja-JP"/>
    </w:rPr>
  </w:style>
  <w:style w:type="character" w:customStyle="1" w:styleId="Char5">
    <w:name w:val="Κεφαλίδα Char"/>
    <w:link w:val="af4"/>
    <w:uiPriority w:val="99"/>
    <w:locked/>
    <w:rsid w:val="00D51C57"/>
    <w:rPr>
      <w:rFonts w:ascii="Calibri" w:hAnsi="Calibri" w:cs="Calibri"/>
      <w:sz w:val="22"/>
      <w:szCs w:val="24"/>
      <w:lang w:val="en-GB" w:eastAsia="ar-SA"/>
    </w:rPr>
  </w:style>
  <w:style w:type="character" w:customStyle="1" w:styleId="Char7">
    <w:name w:val="Σώμα κείμενου με εσοχή Char"/>
    <w:link w:val="af8"/>
    <w:uiPriority w:val="99"/>
    <w:locked/>
    <w:rsid w:val="00D51C57"/>
    <w:rPr>
      <w:rFonts w:ascii="Arial" w:hAnsi="Arial" w:cs="Arial"/>
      <w:sz w:val="22"/>
      <w:szCs w:val="24"/>
      <w:lang w:val="en-GB" w:eastAsia="ar-SA"/>
    </w:rPr>
  </w:style>
  <w:style w:type="paragraph" w:customStyle="1" w:styleId="211">
    <w:name w:val="Σώμα κείμενου με εσοχή 21"/>
    <w:basedOn w:val="a"/>
    <w:uiPriority w:val="99"/>
    <w:rsid w:val="00D51C57"/>
    <w:pPr>
      <w:spacing w:after="0"/>
      <w:ind w:left="425"/>
    </w:pPr>
    <w:rPr>
      <w:rFonts w:ascii="Times New Roman" w:hAnsi="Times New Roman" w:cs="Times New Roman"/>
      <w:sz w:val="24"/>
      <w:szCs w:val="20"/>
      <w:lang w:val="el-GR"/>
    </w:rPr>
  </w:style>
  <w:style w:type="paragraph" w:styleId="Web">
    <w:name w:val="Normal (Web)"/>
    <w:basedOn w:val="a"/>
    <w:uiPriority w:val="99"/>
    <w:semiHidden/>
    <w:rsid w:val="00D51C57"/>
    <w:pPr>
      <w:suppressAutoHyphens w:val="0"/>
      <w:spacing w:before="100" w:beforeAutospacing="1" w:after="100" w:afterAutospacing="1"/>
      <w:jc w:val="left"/>
    </w:pPr>
    <w:rPr>
      <w:rFonts w:ascii="Times" w:eastAsia="MS ??" w:hAnsi="Times" w:cs="Times New Roman"/>
      <w:sz w:val="20"/>
      <w:szCs w:val="20"/>
      <w:lang w:val="en-US" w:eastAsia="en-US"/>
    </w:rPr>
  </w:style>
  <w:style w:type="character" w:customStyle="1" w:styleId="Char3">
    <w:name w:val="Σώμα κειμένου Char"/>
    <w:link w:val="a0"/>
    <w:uiPriority w:val="99"/>
    <w:locked/>
    <w:rsid w:val="00D51C57"/>
    <w:rPr>
      <w:rFonts w:ascii="Calibri" w:hAnsi="Calibri" w:cs="Calibri"/>
      <w:sz w:val="22"/>
      <w:szCs w:val="24"/>
      <w:lang w:val="en-GB" w:eastAsia="ar-SA"/>
    </w:rPr>
  </w:style>
  <w:style w:type="paragraph" w:customStyle="1" w:styleId="aff4">
    <w:name w:val="Προεπιλογή"/>
    <w:rsid w:val="00D51C57"/>
    <w:pPr>
      <w:tabs>
        <w:tab w:val="left" w:pos="709"/>
      </w:tabs>
      <w:suppressAutoHyphens/>
      <w:spacing w:after="200" w:line="276" w:lineRule="auto"/>
      <w:jc w:val="both"/>
    </w:pPr>
    <w:rPr>
      <w:rFonts w:ascii="Calibri" w:hAnsi="Calibri" w:cs="Calibri"/>
      <w:color w:val="00000A"/>
      <w:sz w:val="22"/>
      <w:szCs w:val="22"/>
      <w:lang w:eastAsia="ar-SA"/>
    </w:rPr>
  </w:style>
  <w:style w:type="paragraph" w:customStyle="1" w:styleId="WfxFaxNum">
    <w:name w:val="WfxFaxNum"/>
    <w:basedOn w:val="a"/>
    <w:qFormat/>
    <w:rsid w:val="00D51C57"/>
    <w:pPr>
      <w:spacing w:after="0"/>
    </w:pPr>
    <w:rPr>
      <w:rFonts w:ascii="Arial" w:hAnsi="Arial" w:cs="Arial"/>
      <w:sz w:val="24"/>
      <w:szCs w:val="20"/>
      <w:lang w:val="el-GR"/>
    </w:rPr>
  </w:style>
  <w:style w:type="paragraph" w:customStyle="1" w:styleId="Style10">
    <w:name w:val="_Style 1"/>
    <w:basedOn w:val="a"/>
    <w:uiPriority w:val="34"/>
    <w:qFormat/>
    <w:rsid w:val="00D51C57"/>
    <w:pPr>
      <w:spacing w:after="200" w:line="276" w:lineRule="auto"/>
      <w:ind w:left="720" w:firstLine="454"/>
      <w:contextualSpacing/>
    </w:pPr>
    <w:rPr>
      <w:rFonts w:eastAsia="Calibri" w:cs="Times New Roman"/>
      <w:szCs w:val="22"/>
      <w:lang w:val="el-GR" w:eastAsia="en-US"/>
    </w:rPr>
  </w:style>
  <w:style w:type="paragraph" w:customStyle="1" w:styleId="110">
    <w:name w:val="Επικεφαλίδα 11"/>
    <w:basedOn w:val="a"/>
    <w:uiPriority w:val="1"/>
    <w:qFormat/>
    <w:rsid w:val="00D51C57"/>
    <w:pPr>
      <w:widowControl w:val="0"/>
      <w:suppressAutoHyphens w:val="0"/>
      <w:autoSpaceDE w:val="0"/>
      <w:autoSpaceDN w:val="0"/>
      <w:spacing w:after="0"/>
      <w:ind w:left="434"/>
      <w:jc w:val="left"/>
      <w:outlineLvl w:val="1"/>
    </w:pPr>
    <w:rPr>
      <w:rFonts w:eastAsia="Calibri"/>
      <w:b/>
      <w:bCs/>
      <w:szCs w:val="22"/>
      <w:lang w:val="el-GR" w:eastAsia="en-US"/>
    </w:rPr>
  </w:style>
  <w:style w:type="character" w:customStyle="1" w:styleId="Char10">
    <w:name w:val="Κείμενο υποσημείωσης Char1"/>
    <w:basedOn w:val="a1"/>
    <w:link w:val="af5"/>
    <w:rsid w:val="001477A8"/>
    <w:rPr>
      <w:rFonts w:ascii="Calibri" w:hAnsi="Calibri"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0867691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33606805">
      <w:bodyDiv w:val="1"/>
      <w:marLeft w:val="0"/>
      <w:marRight w:val="0"/>
      <w:marTop w:val="0"/>
      <w:marBottom w:val="0"/>
      <w:divBdr>
        <w:top w:val="none" w:sz="0" w:space="0" w:color="auto"/>
        <w:left w:val="none" w:sz="0" w:space="0" w:color="auto"/>
        <w:bottom w:val="none" w:sz="0" w:space="0" w:color="auto"/>
        <w:right w:val="none" w:sz="0" w:space="0" w:color="auto"/>
      </w:divBdr>
    </w:div>
    <w:div w:id="358700119">
      <w:bodyDiv w:val="1"/>
      <w:marLeft w:val="0"/>
      <w:marRight w:val="0"/>
      <w:marTop w:val="0"/>
      <w:marBottom w:val="0"/>
      <w:divBdr>
        <w:top w:val="none" w:sz="0" w:space="0" w:color="auto"/>
        <w:left w:val="none" w:sz="0" w:space="0" w:color="auto"/>
        <w:bottom w:val="none" w:sz="0" w:space="0" w:color="auto"/>
        <w:right w:val="none" w:sz="0" w:space="0" w:color="auto"/>
      </w:divBdr>
    </w:div>
    <w:div w:id="731390968">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6165974">
      <w:bodyDiv w:val="1"/>
      <w:marLeft w:val="0"/>
      <w:marRight w:val="0"/>
      <w:marTop w:val="0"/>
      <w:marBottom w:val="0"/>
      <w:divBdr>
        <w:top w:val="none" w:sz="0" w:space="0" w:color="auto"/>
        <w:left w:val="none" w:sz="0" w:space="0" w:color="auto"/>
        <w:bottom w:val="none" w:sz="0" w:space="0" w:color="auto"/>
        <w:right w:val="none" w:sz="0" w:space="0" w:color="auto"/>
      </w:divBdr>
    </w:div>
    <w:div w:id="1571308077">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6C94-F1FF-4AA3-B159-61FB91C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5321</Words>
  <Characters>28737</Characters>
  <Application>Microsoft Office Word</Application>
  <DocSecurity>0</DocSecurity>
  <Lines>239</Lines>
  <Paragraphs>67</Paragraphs>
  <ScaleCrop>false</ScaleCrop>
  <HeadingPairs>
    <vt:vector size="4" baseType="variant">
      <vt:variant>
        <vt:lpstr>Τίτλος</vt:lpstr>
      </vt:variant>
      <vt:variant>
        <vt:i4>1</vt:i4>
      </vt:variant>
      <vt:variant>
        <vt:lpstr>Επικεφαλίδες</vt:lpstr>
      </vt:variant>
      <vt:variant>
        <vt:i4>38</vt:i4>
      </vt:variant>
    </vt:vector>
  </HeadingPairs>
  <TitlesOfParts>
    <vt:vector size="39" baseType="lpstr">
      <vt:lpstr/>
      <vt:lpstr>Περιεχόμενα</vt:lpstr>
      <vt:lpstr>ΑΝΑΘΕΤΟΥΣΑ ΑΡΧΗ ΚΑΙ ΑΝΤΙΚΕΙΜΕΝΟ ΣΥΜΒΑΣΗΣ</vt:lpstr>
      <vt:lpstr>    1.1	Στοιχεία Αναθέτουσας Αρχής </vt:lpstr>
      <vt:lpstr>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2.1.6	Προστασία Προσωπικών Δεδομένων</vt:lpstr>
      <vt:lpstr>    2.2	Δικαίωμα Συμμετοχής - Κριτήρια Ποιοτικής Επιλογής</vt:lpstr>
      <vt:lpstr>        2.2.1	Δικαίωμα συμμετοχής </vt:lpstr>
      <vt:lpstr>        2.2.2	Εγγύηση συμμετοχής</vt:lpstr>
      <vt:lpstr>        2.2.3	Λόγοι αποκλεισμού</vt:lpstr>
      <vt:lpstr>        2.2.4	Καταλληλότητα άσκησης επαγγελματικής δραστηριότητας</vt:lpstr>
      <vt:lpstr>        2.2.5	Οικονομική και χρηματοοικονομική επάρκεια</vt:lpstr>
      <vt:lpstr>        2.2.6	Τεχνική και επαγγελματική ικανότητα</vt:lpstr>
      <vt:lpstr>        2.2.7	Πρότυπα διασφάλισης ποιότητας και πρότυπα περιβαλλοντικής διαχείρισης</vt:lpstr>
      <vt:lpstr>        (ΔΙΑΤΗΡΕΙΤΑΙ ΜΟΝΟ ΓΙΑ ΛΟΓΟΥΣ ΑΡΙΘΜΗΣΗΣ)</vt:lpstr>
      <vt:lpstr>        2.2.8	Στήριξη στην ικανότητα τρίτων – Υπεργολαβία</vt:lpstr>
      <vt:lpstr>        2.2.9	Κανόνες απόδειξης ποιοτικής επιλογής</vt:lpstr>
      <vt:lpstr>    2.3	Κριτήρια Ανάθεσης  </vt:lpstr>
      <vt:lpstr>        2.3.1	Κριτήριο ανάθεσης</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vt:lpstr>
      <vt:lpstr>        2.4.6	Λόγοι απόρριψης προσφορών</vt:lpstr>
    </vt:vector>
  </TitlesOfParts>
  <Company/>
  <LinksUpToDate>false</LinksUpToDate>
  <CharactersWithSpaces>33991</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Μαρία Χατζή</cp:lastModifiedBy>
  <cp:revision>40</cp:revision>
  <cp:lastPrinted>2022-05-23T18:24:00Z</cp:lastPrinted>
  <dcterms:created xsi:type="dcterms:W3CDTF">2022-03-18T05:27:00Z</dcterms:created>
  <dcterms:modified xsi:type="dcterms:W3CDTF">2022-06-01T07:15:00Z</dcterms:modified>
</cp:coreProperties>
</file>