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B73853" w:rsidTr="005B6CAB">
        <w:trPr>
          <w:trHeight w:val="5126"/>
        </w:trPr>
        <w:tc>
          <w:tcPr>
            <w:tcW w:w="5068" w:type="dxa"/>
          </w:tcPr>
          <w:p w:rsidR="00836924" w:rsidRPr="00836924" w:rsidRDefault="00836924" w:rsidP="00836924">
            <w:pPr>
              <w:pStyle w:val="Heading1"/>
              <w:kinsoku w:val="0"/>
              <w:overflowPunct w:val="0"/>
              <w:ind w:left="0"/>
              <w:outlineLvl w:val="9"/>
              <w:rPr>
                <w:b w:val="0"/>
                <w:bCs w:val="0"/>
                <w:sz w:val="18"/>
              </w:rPr>
            </w:pPr>
            <w:r w:rsidRPr="00836924">
              <w:rPr>
                <w:noProof/>
                <w:sz w:val="18"/>
              </w:rPr>
              <w:drawing>
                <wp:anchor distT="0" distB="0" distL="114300" distR="114300" simplePos="0" relativeHeight="251658240" behindDoc="0" locked="0" layoutInCell="1" allowOverlap="1">
                  <wp:simplePos x="0" y="0"/>
                  <wp:positionH relativeFrom="column">
                    <wp:posOffset>13970</wp:posOffset>
                  </wp:positionH>
                  <wp:positionV relativeFrom="paragraph">
                    <wp:posOffset>55880</wp:posOffset>
                  </wp:positionV>
                  <wp:extent cx="1172210" cy="937260"/>
                  <wp:effectExtent l="19050" t="0" r="8890" b="0"/>
                  <wp:wrapTopAndBottom/>
                  <wp:docPr id="2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2210" cy="937260"/>
                          </a:xfrm>
                          <a:prstGeom prst="rect">
                            <a:avLst/>
                          </a:prstGeom>
                          <a:noFill/>
                          <a:ln w="9525">
                            <a:noFill/>
                            <a:miter lim="800000"/>
                            <a:headEnd/>
                            <a:tailEnd/>
                          </a:ln>
                        </pic:spPr>
                      </pic:pic>
                    </a:graphicData>
                  </a:graphic>
                </wp:anchor>
              </w:drawing>
            </w:r>
            <w:r w:rsidRPr="00836924">
              <w:rPr>
                <w:sz w:val="18"/>
              </w:rPr>
              <w:t>ΕΛΛΗΝΙΚΟΣ</w:t>
            </w:r>
            <w:r w:rsidRPr="00836924">
              <w:rPr>
                <w:spacing w:val="-21"/>
                <w:sz w:val="18"/>
              </w:rPr>
              <w:t xml:space="preserve"> </w:t>
            </w:r>
            <w:r w:rsidRPr="00836924">
              <w:rPr>
                <w:sz w:val="18"/>
              </w:rPr>
              <w:t>ΓΕΩΡΓΙΚΟΣ</w:t>
            </w:r>
            <w:r w:rsidRPr="00836924">
              <w:rPr>
                <w:spacing w:val="-21"/>
                <w:sz w:val="18"/>
              </w:rPr>
              <w:t xml:space="preserve"> </w:t>
            </w:r>
            <w:r w:rsidRPr="00836924">
              <w:rPr>
                <w:sz w:val="18"/>
              </w:rPr>
              <w:t>ΟΡΓΑΝΙΣΜΟΣ</w:t>
            </w:r>
          </w:p>
          <w:p w:rsidR="00836924" w:rsidRPr="00836924" w:rsidRDefault="00836924" w:rsidP="00836924">
            <w:pPr>
              <w:kinsoku w:val="0"/>
              <w:overflowPunct w:val="0"/>
              <w:spacing w:line="247" w:lineRule="exact"/>
              <w:rPr>
                <w:rFonts w:ascii="Tahoma" w:hAnsi="Tahoma" w:cs="Tahoma"/>
                <w:b/>
                <w:bCs/>
                <w:sz w:val="18"/>
              </w:rPr>
            </w:pPr>
            <w:r w:rsidRPr="00836924">
              <w:rPr>
                <w:rFonts w:ascii="Tahoma" w:hAnsi="Tahoma" w:cs="Tahoma"/>
                <w:b/>
                <w:bCs/>
                <w:sz w:val="18"/>
              </w:rPr>
              <w:t>«ΔΗΜΗ</w:t>
            </w:r>
            <w:r w:rsidRPr="00836924">
              <w:rPr>
                <w:rFonts w:ascii="Tahoma" w:hAnsi="Tahoma" w:cs="Tahoma"/>
                <w:b/>
                <w:bCs/>
                <w:spacing w:val="1"/>
                <w:sz w:val="18"/>
              </w:rPr>
              <w:t>Τ</w:t>
            </w:r>
            <w:r w:rsidRPr="00836924">
              <w:rPr>
                <w:rFonts w:ascii="Tahoma" w:hAnsi="Tahoma" w:cs="Tahoma"/>
                <w:b/>
                <w:bCs/>
                <w:sz w:val="18"/>
              </w:rPr>
              <w:t>Ρ</w:t>
            </w:r>
            <w:r w:rsidRPr="00836924">
              <w:rPr>
                <w:rFonts w:ascii="Tahoma" w:hAnsi="Tahoma" w:cs="Tahoma"/>
                <w:b/>
                <w:bCs/>
                <w:spacing w:val="-1"/>
                <w:sz w:val="18"/>
              </w:rPr>
              <w:t>Α</w:t>
            </w:r>
            <w:r w:rsidRPr="00836924">
              <w:rPr>
                <w:rFonts w:ascii="Tahoma" w:hAnsi="Tahoma" w:cs="Tahoma"/>
                <w:b/>
                <w:bCs/>
                <w:sz w:val="18"/>
              </w:rPr>
              <w:t>»</w:t>
            </w:r>
            <w:r w:rsidRPr="00836924">
              <w:rPr>
                <w:rFonts w:ascii="Tahoma" w:hAnsi="Tahoma" w:cs="Tahoma"/>
                <w:b/>
                <w:bCs/>
                <w:spacing w:val="-12"/>
                <w:sz w:val="18"/>
              </w:rPr>
              <w:t xml:space="preserve"> </w:t>
            </w:r>
            <w:r w:rsidRPr="00836924">
              <w:rPr>
                <w:rFonts w:ascii="Tahoma" w:hAnsi="Tahoma" w:cs="Tahoma"/>
                <w:b/>
                <w:bCs/>
                <w:sz w:val="18"/>
              </w:rPr>
              <w:t>-</w:t>
            </w:r>
            <w:r w:rsidRPr="00836924">
              <w:rPr>
                <w:rFonts w:ascii="Tahoma" w:hAnsi="Tahoma" w:cs="Tahoma"/>
                <w:b/>
                <w:bCs/>
                <w:spacing w:val="-11"/>
                <w:sz w:val="18"/>
              </w:rPr>
              <w:t xml:space="preserve"> </w:t>
            </w:r>
            <w:r w:rsidRPr="00836924">
              <w:rPr>
                <w:rFonts w:ascii="Tahoma" w:hAnsi="Tahoma" w:cs="Tahoma"/>
                <w:b/>
                <w:bCs/>
                <w:sz w:val="18"/>
              </w:rPr>
              <w:t>ΕΛΓΟ</w:t>
            </w:r>
            <w:r w:rsidRPr="00836924">
              <w:rPr>
                <w:rFonts w:ascii="Tahoma" w:hAnsi="Tahoma" w:cs="Tahoma"/>
                <w:b/>
                <w:bCs/>
                <w:spacing w:val="-12"/>
                <w:sz w:val="18"/>
              </w:rPr>
              <w:t xml:space="preserve"> </w:t>
            </w:r>
            <w:r w:rsidRPr="00836924">
              <w:rPr>
                <w:rFonts w:ascii="Tahoma" w:hAnsi="Tahoma" w:cs="Tahoma"/>
                <w:b/>
                <w:bCs/>
                <w:sz w:val="18"/>
              </w:rPr>
              <w:t>«ΔΗΜΗ</w:t>
            </w:r>
            <w:r w:rsidRPr="00836924">
              <w:rPr>
                <w:rFonts w:ascii="Tahoma" w:hAnsi="Tahoma" w:cs="Tahoma"/>
                <w:b/>
                <w:bCs/>
                <w:spacing w:val="1"/>
                <w:sz w:val="18"/>
              </w:rPr>
              <w:t>Τ</w:t>
            </w:r>
            <w:r w:rsidRPr="00836924">
              <w:rPr>
                <w:rFonts w:ascii="Tahoma" w:hAnsi="Tahoma" w:cs="Tahoma"/>
                <w:b/>
                <w:bCs/>
                <w:spacing w:val="-1"/>
                <w:sz w:val="18"/>
              </w:rPr>
              <w:t>Ρ</w:t>
            </w:r>
            <w:r w:rsidRPr="00836924">
              <w:rPr>
                <w:rFonts w:ascii="Tahoma" w:hAnsi="Tahoma" w:cs="Tahoma"/>
                <w:b/>
                <w:bCs/>
                <w:sz w:val="18"/>
              </w:rPr>
              <w:t>Α» ΙΝΣΤΙΤΟΥΤΟ ΓΕΝΕΤΙΚΗΣ ΒΕΛΤΊΩΣΗΣ ΚΑΙ ΦΥΤΟΓΕΝΕΤΙΚΩΝ ΠΟΡΩΝ</w:t>
            </w:r>
          </w:p>
          <w:p w:rsidR="00B73853" w:rsidRDefault="00B73853" w:rsidP="00B73853">
            <w:pPr>
              <w:rPr>
                <w:rFonts w:cs="Arial"/>
                <w:b/>
                <w:sz w:val="36"/>
                <w:szCs w:val="24"/>
                <w:u w:val="single"/>
              </w:rPr>
            </w:pPr>
          </w:p>
        </w:tc>
        <w:tc>
          <w:tcPr>
            <w:tcW w:w="5069" w:type="dxa"/>
          </w:tcPr>
          <w:p w:rsidR="00836924" w:rsidRPr="00F55403" w:rsidRDefault="00836924" w:rsidP="005B6CAB">
            <w:pPr>
              <w:kinsoku w:val="0"/>
              <w:overflowPunct w:val="0"/>
              <w:spacing w:after="0"/>
              <w:ind w:left="35" w:right="-57" w:hanging="35"/>
            </w:pPr>
            <w:r w:rsidRPr="00F55403">
              <w:rPr>
                <w:b/>
                <w:bCs/>
              </w:rPr>
              <w:t>Α</w:t>
            </w:r>
            <w:r w:rsidRPr="00F55403">
              <w:rPr>
                <w:b/>
                <w:bCs/>
                <w:spacing w:val="-1"/>
              </w:rPr>
              <w:t>θ</w:t>
            </w:r>
            <w:r w:rsidRPr="00F55403">
              <w:rPr>
                <w:b/>
                <w:bCs/>
              </w:rPr>
              <w:t xml:space="preserve">ήνα, </w:t>
            </w:r>
            <w:r w:rsidRPr="00F55403">
              <w:rPr>
                <w:b/>
                <w:bCs/>
                <w:spacing w:val="-2"/>
                <w:highlight w:val="yellow"/>
              </w:rPr>
              <w:t>__/__/20_</w:t>
            </w:r>
            <w:r w:rsidRPr="00F55403">
              <w:rPr>
                <w:b/>
                <w:bCs/>
                <w:highlight w:val="yellow"/>
              </w:rPr>
              <w:t>_</w:t>
            </w:r>
            <w:r>
              <w:rPr>
                <w:b/>
                <w:bCs/>
              </w:rPr>
              <w:t xml:space="preserve">       </w:t>
            </w:r>
            <w:r w:rsidRPr="00F55403">
              <w:rPr>
                <w:b/>
                <w:bCs/>
              </w:rPr>
              <w:t>Α</w:t>
            </w:r>
            <w:r w:rsidRPr="00F55403">
              <w:rPr>
                <w:b/>
                <w:bCs/>
                <w:spacing w:val="-1"/>
              </w:rPr>
              <w:t>.</w:t>
            </w:r>
            <w:r w:rsidRPr="00F55403">
              <w:rPr>
                <w:b/>
                <w:bCs/>
                <w:spacing w:val="1"/>
              </w:rPr>
              <w:t>Π</w:t>
            </w:r>
            <w:r w:rsidRPr="00F55403">
              <w:rPr>
                <w:b/>
                <w:bCs/>
              </w:rPr>
              <w:t>.</w:t>
            </w:r>
            <w:r w:rsidRPr="00F55403">
              <w:rPr>
                <w:b/>
                <w:bCs/>
                <w:spacing w:val="-1"/>
              </w:rPr>
              <w:t xml:space="preserve"> : </w:t>
            </w:r>
            <w:r w:rsidRPr="00F55403">
              <w:rPr>
                <w:b/>
                <w:bCs/>
                <w:spacing w:val="-1"/>
                <w:highlight w:val="yellow"/>
              </w:rPr>
              <w:t>…………………</w:t>
            </w:r>
          </w:p>
          <w:p w:rsidR="00836924" w:rsidRDefault="00836924" w:rsidP="005B6CAB">
            <w:pPr>
              <w:pStyle w:val="ac"/>
              <w:tabs>
                <w:tab w:val="left" w:pos="1108"/>
              </w:tabs>
              <w:kinsoku w:val="0"/>
              <w:overflowPunct w:val="0"/>
              <w:spacing w:after="0"/>
              <w:ind w:left="35" w:right="-57" w:hanging="35"/>
              <w:rPr>
                <w:b/>
                <w:bCs/>
                <w:u w:val="single"/>
              </w:rPr>
            </w:pPr>
          </w:p>
          <w:p w:rsidR="00836924" w:rsidRPr="00F55403" w:rsidRDefault="00836924" w:rsidP="005B6CAB">
            <w:pPr>
              <w:pStyle w:val="ac"/>
              <w:tabs>
                <w:tab w:val="left" w:pos="1108"/>
              </w:tabs>
              <w:kinsoku w:val="0"/>
              <w:overflowPunct w:val="0"/>
              <w:spacing w:after="0"/>
              <w:ind w:left="35" w:right="-57" w:hanging="35"/>
              <w:rPr>
                <w:b/>
                <w:bCs/>
                <w:u w:val="single"/>
              </w:rPr>
            </w:pPr>
            <w:r w:rsidRPr="00F55403">
              <w:rPr>
                <w:b/>
                <w:bCs/>
                <w:u w:val="single"/>
              </w:rPr>
              <w:t>Ε</w:t>
            </w:r>
            <w:r w:rsidRPr="00F55403">
              <w:rPr>
                <w:b/>
                <w:bCs/>
                <w:spacing w:val="-2"/>
                <w:u w:val="single"/>
              </w:rPr>
              <w:t>Ρ</w:t>
            </w:r>
            <w:r>
              <w:rPr>
                <w:b/>
                <w:bCs/>
                <w:u w:val="single"/>
              </w:rPr>
              <w:t>ΓΟ:</w:t>
            </w:r>
          </w:p>
          <w:p w:rsidR="00836924" w:rsidRDefault="00836924" w:rsidP="005B6CAB">
            <w:pPr>
              <w:pStyle w:val="ac"/>
              <w:tabs>
                <w:tab w:val="left" w:pos="1108"/>
              </w:tabs>
              <w:kinsoku w:val="0"/>
              <w:overflowPunct w:val="0"/>
              <w:spacing w:after="0"/>
              <w:ind w:left="35" w:right="-57" w:hanging="35"/>
              <w:rPr>
                <w:b/>
                <w:bCs/>
                <w:caps/>
              </w:rPr>
            </w:pPr>
            <w:r w:rsidRPr="00F55403">
              <w:rPr>
                <w:b/>
                <w:bCs/>
                <w:caps/>
              </w:rPr>
              <w:t>Δημιουργί</w:t>
            </w:r>
            <w:r>
              <w:rPr>
                <w:b/>
                <w:bCs/>
                <w:caps/>
              </w:rPr>
              <w:t>α Χώρου Ευαισθητοποίησης για τη</w:t>
            </w:r>
          </w:p>
          <w:p w:rsidR="00836924" w:rsidRPr="00F55403" w:rsidRDefault="00836924" w:rsidP="005B6CAB">
            <w:pPr>
              <w:pStyle w:val="ac"/>
              <w:tabs>
                <w:tab w:val="left" w:pos="35"/>
              </w:tabs>
              <w:kinsoku w:val="0"/>
              <w:overflowPunct w:val="0"/>
              <w:spacing w:after="0"/>
              <w:ind w:left="35" w:right="-57" w:hanging="35"/>
              <w:rPr>
                <w:caps/>
              </w:rPr>
            </w:pPr>
            <w:r w:rsidRPr="00F55403">
              <w:rPr>
                <w:b/>
                <w:bCs/>
                <w:caps/>
              </w:rPr>
              <w:t>Φυτοποικιλότ</w:t>
            </w:r>
            <w:r w:rsidR="005B6CAB">
              <w:rPr>
                <w:b/>
                <w:bCs/>
                <w:caps/>
              </w:rPr>
              <w:t xml:space="preserve">ητα στον ΒΒΚΚ στην  </w:t>
            </w:r>
            <w:r>
              <w:rPr>
                <w:b/>
                <w:bCs/>
                <w:caps/>
              </w:rPr>
              <w:t>Ποντοκερασιά</w:t>
            </w:r>
            <w:r w:rsidR="005B6CAB">
              <w:rPr>
                <w:b/>
                <w:bCs/>
                <w:caps/>
              </w:rPr>
              <w:t xml:space="preserve"> </w:t>
            </w:r>
            <w:r w:rsidRPr="00F55403">
              <w:rPr>
                <w:b/>
                <w:bCs/>
                <w:caps/>
              </w:rPr>
              <w:t>του Νομού Κιλκίς</w:t>
            </w:r>
          </w:p>
          <w:p w:rsidR="00836924" w:rsidRPr="00F55403" w:rsidRDefault="00836924" w:rsidP="005B6CAB">
            <w:pPr>
              <w:kinsoku w:val="0"/>
              <w:overflowPunct w:val="0"/>
              <w:spacing w:after="0"/>
              <w:ind w:left="35" w:right="-57" w:hanging="35"/>
              <w:rPr>
                <w:sz w:val="20"/>
                <w:szCs w:val="20"/>
              </w:rPr>
            </w:pPr>
          </w:p>
          <w:p w:rsidR="00836924" w:rsidRDefault="00836924" w:rsidP="005B6CAB">
            <w:pPr>
              <w:pStyle w:val="ac"/>
              <w:tabs>
                <w:tab w:val="left" w:pos="284"/>
              </w:tabs>
              <w:kinsoku w:val="0"/>
              <w:overflowPunct w:val="0"/>
              <w:spacing w:after="0"/>
              <w:ind w:left="35" w:right="-57" w:hanging="35"/>
              <w:rPr>
                <w:b/>
                <w:bCs/>
                <w:caps/>
                <w:u w:val="single"/>
              </w:rPr>
            </w:pPr>
            <w:r>
              <w:rPr>
                <w:b/>
                <w:bCs/>
                <w:caps/>
                <w:u w:val="single"/>
              </w:rPr>
              <w:t xml:space="preserve">ΠΡΟΥΠΟΛΟΓΙΣΜΟΣ: </w:t>
            </w:r>
            <w:r w:rsidRPr="00F55403">
              <w:rPr>
                <w:b/>
                <w:bCs/>
                <w:caps/>
              </w:rPr>
              <w:t xml:space="preserve">32.000,00 ΕΥΡΩ ΠΛΕΟΝ Φ.Π.Α. (ΣΥΝΟΛΟ 39.680,00 ΕΥΡΩ ΣΥΜΠΕΡΙΛΑΜΒΑΝΟΜΕΝΟΥ Φ.Π.Α. 24%). </w:t>
            </w:r>
          </w:p>
          <w:p w:rsidR="00836924" w:rsidRDefault="00836924" w:rsidP="005B6CAB">
            <w:pPr>
              <w:pStyle w:val="ac"/>
              <w:tabs>
                <w:tab w:val="left" w:pos="284"/>
              </w:tabs>
              <w:kinsoku w:val="0"/>
              <w:overflowPunct w:val="0"/>
              <w:spacing w:after="0"/>
              <w:ind w:left="35" w:right="-57" w:hanging="35"/>
              <w:rPr>
                <w:b/>
                <w:bCs/>
                <w:caps/>
                <w:u w:val="single"/>
              </w:rPr>
            </w:pPr>
          </w:p>
          <w:p w:rsidR="00836924" w:rsidRPr="00C749E7" w:rsidRDefault="00836924" w:rsidP="005B6CAB">
            <w:pPr>
              <w:pStyle w:val="ac"/>
              <w:tabs>
                <w:tab w:val="left" w:pos="284"/>
              </w:tabs>
              <w:kinsoku w:val="0"/>
              <w:overflowPunct w:val="0"/>
              <w:spacing w:after="0"/>
              <w:ind w:left="35" w:right="-57" w:hanging="35"/>
              <w:rPr>
                <w:b/>
                <w:bCs/>
                <w:caps/>
              </w:rPr>
            </w:pPr>
            <w:r w:rsidRPr="00F55403">
              <w:rPr>
                <w:b/>
                <w:bCs/>
                <w:caps/>
                <w:u w:val="single"/>
              </w:rPr>
              <w:t>ΧΡΗΜΑΤΟΔΟΤΗΣΗ:</w:t>
            </w:r>
            <w:r w:rsidRPr="00F55403">
              <w:rPr>
                <w:b/>
                <w:bCs/>
                <w:caps/>
              </w:rPr>
              <w:t xml:space="preserve"> Πρόγραμμα Interreg IPA CBC «Ελλάδα – Δημοκρατία της Βόρειας Μακεδονίας 2014-2020» </w:t>
            </w:r>
          </w:p>
          <w:p w:rsidR="00B73853" w:rsidRPr="00B512F5" w:rsidRDefault="00B73853" w:rsidP="005B6CAB">
            <w:pPr>
              <w:ind w:left="35" w:hanging="35"/>
              <w:rPr>
                <w:rFonts w:cs="Arial"/>
                <w:b/>
                <w:sz w:val="24"/>
                <w:szCs w:val="24"/>
              </w:rPr>
            </w:pPr>
          </w:p>
        </w:tc>
      </w:tr>
      <w:tr w:rsidR="00B73853" w:rsidTr="00836924">
        <w:trPr>
          <w:trHeight w:val="491"/>
        </w:trPr>
        <w:tc>
          <w:tcPr>
            <w:tcW w:w="5068" w:type="dxa"/>
          </w:tcPr>
          <w:p w:rsidR="00B73853" w:rsidRDefault="00B73853" w:rsidP="00836924">
            <w:pPr>
              <w:kinsoku w:val="0"/>
              <w:overflowPunct w:val="0"/>
              <w:spacing w:line="247" w:lineRule="exact"/>
              <w:rPr>
                <w:rFonts w:cs="Arial"/>
                <w:b/>
                <w:sz w:val="36"/>
                <w:szCs w:val="24"/>
                <w:u w:val="single"/>
              </w:rPr>
            </w:pPr>
          </w:p>
        </w:tc>
        <w:tc>
          <w:tcPr>
            <w:tcW w:w="5069" w:type="dxa"/>
          </w:tcPr>
          <w:p w:rsidR="00B73853" w:rsidRPr="00B73853" w:rsidRDefault="00B73853" w:rsidP="00111026">
            <w:pPr>
              <w:jc w:val="center"/>
              <w:rPr>
                <w:rFonts w:cs="Arial"/>
                <w:sz w:val="24"/>
                <w:szCs w:val="24"/>
              </w:rPr>
            </w:pPr>
          </w:p>
        </w:tc>
      </w:tr>
    </w:tbl>
    <w:p w:rsidR="001A5DDE" w:rsidRPr="00111026" w:rsidRDefault="00111026" w:rsidP="00111026">
      <w:pPr>
        <w:jc w:val="center"/>
        <w:rPr>
          <w:rFonts w:cs="Arial"/>
          <w:b/>
          <w:sz w:val="24"/>
          <w:szCs w:val="24"/>
          <w:u w:val="single"/>
        </w:rPr>
      </w:pPr>
      <w:r w:rsidRPr="00BF2896">
        <w:rPr>
          <w:rFonts w:cs="Arial"/>
          <w:b/>
          <w:sz w:val="36"/>
          <w:szCs w:val="24"/>
          <w:u w:val="single"/>
        </w:rPr>
        <w:t xml:space="preserve">ΤΕΧΝΙΚΗ </w:t>
      </w:r>
      <w:r w:rsidR="00165EE3">
        <w:rPr>
          <w:rFonts w:cs="Arial"/>
          <w:b/>
          <w:sz w:val="36"/>
          <w:szCs w:val="24"/>
          <w:u w:val="single"/>
        </w:rPr>
        <w:t>ΠΕΡΙΓΡΑΦΗ</w:t>
      </w:r>
    </w:p>
    <w:p w:rsidR="00111026" w:rsidRPr="00075D80" w:rsidRDefault="00BF2896" w:rsidP="00075D80">
      <w:pPr>
        <w:rPr>
          <w:rFonts w:cs="Arial"/>
          <w:b/>
          <w:sz w:val="28"/>
          <w:szCs w:val="24"/>
        </w:rPr>
      </w:pPr>
      <w:r w:rsidRPr="00075D80">
        <w:rPr>
          <w:rFonts w:cs="Arial"/>
          <w:b/>
          <w:sz w:val="32"/>
          <w:szCs w:val="24"/>
        </w:rPr>
        <w:t xml:space="preserve">1. </w:t>
      </w:r>
      <w:r w:rsidR="00111026" w:rsidRPr="00075D80">
        <w:rPr>
          <w:rFonts w:cs="Arial"/>
          <w:b/>
          <w:sz w:val="32"/>
          <w:szCs w:val="24"/>
        </w:rPr>
        <w:t>Α</w:t>
      </w:r>
      <w:r w:rsidR="00111026" w:rsidRPr="00075D80">
        <w:rPr>
          <w:rFonts w:cs="Arial"/>
          <w:b/>
          <w:sz w:val="28"/>
          <w:szCs w:val="24"/>
        </w:rPr>
        <w:t xml:space="preserve">ντικείμενο </w:t>
      </w:r>
    </w:p>
    <w:p w:rsidR="00485A75" w:rsidRDefault="00CB67F8" w:rsidP="00485A75">
      <w:pPr>
        <w:spacing w:after="0" w:line="240" w:lineRule="auto"/>
        <w:jc w:val="both"/>
        <w:rPr>
          <w:sz w:val="24"/>
        </w:rPr>
      </w:pPr>
      <w:r>
        <w:rPr>
          <w:rFonts w:cs="Arial"/>
          <w:sz w:val="24"/>
          <w:szCs w:val="24"/>
        </w:rPr>
        <w:t xml:space="preserve">Η παρούσα έκθεση αφορά στη δημιουργία </w:t>
      </w:r>
      <w:r w:rsidR="00027A1F">
        <w:rPr>
          <w:rFonts w:cs="Arial"/>
          <w:sz w:val="24"/>
          <w:szCs w:val="24"/>
        </w:rPr>
        <w:t xml:space="preserve">του </w:t>
      </w:r>
      <w:r w:rsidRPr="00CB67F8">
        <w:rPr>
          <w:rFonts w:eastAsia="Times New Roman" w:cs="Calibri"/>
          <w:b/>
          <w:sz w:val="24"/>
          <w:szCs w:val="24"/>
        </w:rPr>
        <w:t>Χ</w:t>
      </w:r>
      <w:r>
        <w:rPr>
          <w:rFonts w:eastAsia="Times New Roman" w:cs="Calibri"/>
          <w:sz w:val="24"/>
          <w:szCs w:val="24"/>
        </w:rPr>
        <w:t>ώρου</w:t>
      </w:r>
      <w:r w:rsidRPr="00CB67F8">
        <w:rPr>
          <w:rFonts w:eastAsia="Times New Roman" w:cs="Calibri"/>
          <w:sz w:val="24"/>
          <w:szCs w:val="24"/>
        </w:rPr>
        <w:t xml:space="preserve"> </w:t>
      </w:r>
      <w:r w:rsidRPr="00CB67F8">
        <w:rPr>
          <w:rFonts w:eastAsia="Times New Roman" w:cs="Calibri"/>
          <w:b/>
          <w:sz w:val="24"/>
          <w:szCs w:val="24"/>
        </w:rPr>
        <w:t>Ε</w:t>
      </w:r>
      <w:r w:rsidRPr="00CB67F8">
        <w:rPr>
          <w:rFonts w:eastAsia="Times New Roman" w:cs="Calibri"/>
          <w:sz w:val="24"/>
          <w:szCs w:val="24"/>
        </w:rPr>
        <w:t xml:space="preserve">υαισθητοποίησης για τη </w:t>
      </w:r>
      <w:r w:rsidRPr="00CB67F8">
        <w:rPr>
          <w:rFonts w:eastAsia="Times New Roman" w:cs="Calibri"/>
          <w:b/>
          <w:sz w:val="24"/>
          <w:szCs w:val="24"/>
        </w:rPr>
        <w:t>Φ</w:t>
      </w:r>
      <w:r w:rsidRPr="00CB67F8">
        <w:rPr>
          <w:rFonts w:eastAsia="Times New Roman" w:cs="Calibri"/>
          <w:sz w:val="24"/>
          <w:szCs w:val="24"/>
        </w:rPr>
        <w:t>υτοποικιλότητα</w:t>
      </w:r>
      <w:r w:rsidRPr="00CB67F8">
        <w:rPr>
          <w:rFonts w:eastAsia="Times New Roman" w:cs="Calibri"/>
          <w:b/>
          <w:sz w:val="24"/>
          <w:szCs w:val="24"/>
        </w:rPr>
        <w:t xml:space="preserve"> </w:t>
      </w:r>
      <w:r w:rsidRPr="00CB67F8">
        <w:rPr>
          <w:rFonts w:eastAsia="Times New Roman" w:cs="Calibri"/>
          <w:sz w:val="24"/>
          <w:szCs w:val="24"/>
        </w:rPr>
        <w:t>(</w:t>
      </w:r>
      <w:r w:rsidR="00027A1F">
        <w:rPr>
          <w:rFonts w:eastAsia="Times New Roman" w:cs="Calibri"/>
          <w:sz w:val="24"/>
          <w:szCs w:val="24"/>
          <w:lang w:val="en-US"/>
        </w:rPr>
        <w:t>Phytodiversity</w:t>
      </w:r>
      <w:r w:rsidR="00027A1F" w:rsidRPr="00027A1F">
        <w:rPr>
          <w:rFonts w:eastAsia="Times New Roman" w:cs="Calibri"/>
          <w:sz w:val="24"/>
          <w:szCs w:val="24"/>
        </w:rPr>
        <w:t xml:space="preserve"> </w:t>
      </w:r>
      <w:r w:rsidR="00027A1F">
        <w:rPr>
          <w:rFonts w:eastAsia="Times New Roman" w:cs="Calibri"/>
          <w:sz w:val="24"/>
          <w:szCs w:val="24"/>
          <w:lang w:val="en-US"/>
        </w:rPr>
        <w:t>Awareness</w:t>
      </w:r>
      <w:r w:rsidR="00027A1F" w:rsidRPr="00027A1F">
        <w:rPr>
          <w:rFonts w:eastAsia="Times New Roman" w:cs="Calibri"/>
          <w:sz w:val="24"/>
          <w:szCs w:val="24"/>
        </w:rPr>
        <w:t xml:space="preserve"> </w:t>
      </w:r>
      <w:r w:rsidR="00027A1F">
        <w:rPr>
          <w:rFonts w:eastAsia="Times New Roman" w:cs="Calibri"/>
          <w:sz w:val="24"/>
          <w:szCs w:val="24"/>
          <w:lang w:val="en-US"/>
        </w:rPr>
        <w:t>Spot</w:t>
      </w:r>
      <w:r w:rsidR="00027A1F" w:rsidRPr="00027A1F">
        <w:rPr>
          <w:rFonts w:eastAsia="Times New Roman" w:cs="Calibri"/>
          <w:sz w:val="24"/>
          <w:szCs w:val="24"/>
        </w:rPr>
        <w:t>-</w:t>
      </w:r>
      <w:r>
        <w:rPr>
          <w:rFonts w:eastAsia="Times New Roman" w:cs="Calibri"/>
          <w:sz w:val="24"/>
          <w:szCs w:val="24"/>
          <w:lang w:val="en-US"/>
        </w:rPr>
        <w:t>PAS</w:t>
      </w:r>
      <w:r w:rsidRPr="00CB67F8">
        <w:rPr>
          <w:rFonts w:eastAsia="Times New Roman" w:cs="Calibri"/>
          <w:sz w:val="24"/>
          <w:szCs w:val="24"/>
        </w:rPr>
        <w:t>)</w:t>
      </w:r>
      <w:r w:rsidR="00236796">
        <w:rPr>
          <w:rFonts w:eastAsia="Times New Roman" w:cs="Calibri"/>
          <w:sz w:val="24"/>
          <w:szCs w:val="24"/>
        </w:rPr>
        <w:t xml:space="preserve"> </w:t>
      </w:r>
      <w:r w:rsidR="00075D80">
        <w:rPr>
          <w:rFonts w:eastAsia="Times New Roman" w:cs="Calibri"/>
          <w:sz w:val="24"/>
          <w:szCs w:val="24"/>
        </w:rPr>
        <w:t>στις εγκαταστάσεις του</w:t>
      </w:r>
      <w:r w:rsidR="00075D80" w:rsidRPr="00075D80">
        <w:rPr>
          <w:rFonts w:eastAsia="Times New Roman" w:cs="Calibri"/>
          <w:sz w:val="24"/>
          <w:szCs w:val="24"/>
        </w:rPr>
        <w:t xml:space="preserve"> </w:t>
      </w:r>
      <w:r w:rsidR="00075D80">
        <w:rPr>
          <w:rFonts w:eastAsia="Times New Roman" w:cs="Calibri"/>
          <w:sz w:val="24"/>
          <w:szCs w:val="24"/>
        </w:rPr>
        <w:t>Βαλκανικού Βοτανικού Κήπου Κρουσσίων στην Ποντοκερασιά του Νομού Κιλκίς της εποπτείας του ΕΛΓΟ-ΔΗΜΗΤΡΑ, Ινστιτούτο Γενετικής Βελτίωσης και Φυτογενετικών Πόρων, Θέρμη Θεσαλλονίκης</w:t>
      </w:r>
      <w:r w:rsidR="00236796">
        <w:rPr>
          <w:rFonts w:eastAsia="Times New Roman" w:cs="Calibri"/>
          <w:sz w:val="24"/>
          <w:szCs w:val="24"/>
        </w:rPr>
        <w:t>.</w:t>
      </w:r>
      <w:r w:rsidR="00D61E91">
        <w:rPr>
          <w:rFonts w:eastAsia="Times New Roman" w:cs="Calibri"/>
          <w:sz w:val="24"/>
          <w:szCs w:val="24"/>
        </w:rPr>
        <w:t xml:space="preserve"> </w:t>
      </w:r>
      <w:r w:rsidR="00485A75">
        <w:rPr>
          <w:sz w:val="24"/>
        </w:rPr>
        <w:t>Πρόκειται για ένα έργο, όπου</w:t>
      </w:r>
      <w:r w:rsidR="00485A75" w:rsidRPr="00A4382B">
        <w:rPr>
          <w:sz w:val="24"/>
        </w:rPr>
        <w:t xml:space="preserve"> </w:t>
      </w:r>
      <w:r w:rsidR="00485A75">
        <w:rPr>
          <w:sz w:val="24"/>
        </w:rPr>
        <w:t xml:space="preserve">επιχειρεί να </w:t>
      </w:r>
      <w:r w:rsidR="00485A75" w:rsidRPr="00A4382B">
        <w:rPr>
          <w:sz w:val="24"/>
        </w:rPr>
        <w:t xml:space="preserve"> δώσει ιδιαίτερη έμφαση στην </w:t>
      </w:r>
      <w:r w:rsidR="00485A75">
        <w:rPr>
          <w:sz w:val="24"/>
        </w:rPr>
        <w:t>αξιοποίηση</w:t>
      </w:r>
      <w:r w:rsidR="00485A75" w:rsidRPr="00A4382B">
        <w:rPr>
          <w:sz w:val="24"/>
        </w:rPr>
        <w:t xml:space="preserve"> </w:t>
      </w:r>
      <w:r w:rsidR="00075D80">
        <w:rPr>
          <w:sz w:val="24"/>
        </w:rPr>
        <w:t xml:space="preserve">των </w:t>
      </w:r>
      <w:r w:rsidR="00485A75">
        <w:rPr>
          <w:sz w:val="24"/>
        </w:rPr>
        <w:t xml:space="preserve">αυτοφυών </w:t>
      </w:r>
      <w:r w:rsidR="00485A75" w:rsidRPr="00A4382B">
        <w:rPr>
          <w:sz w:val="24"/>
        </w:rPr>
        <w:t xml:space="preserve">φυτικών ειδών </w:t>
      </w:r>
      <w:r w:rsidR="00485A75">
        <w:rPr>
          <w:sz w:val="24"/>
        </w:rPr>
        <w:t>γνωστής</w:t>
      </w:r>
      <w:r w:rsidR="00485A75" w:rsidRPr="00A4382B">
        <w:rPr>
          <w:sz w:val="24"/>
        </w:rPr>
        <w:t xml:space="preserve"> προέλευσης</w:t>
      </w:r>
      <w:r w:rsidR="00CA4F1D">
        <w:rPr>
          <w:sz w:val="24"/>
        </w:rPr>
        <w:t xml:space="preserve"> της διασυνοριακής ζώνης</w:t>
      </w:r>
      <w:r w:rsidR="00485A75" w:rsidRPr="00A4382B">
        <w:rPr>
          <w:sz w:val="24"/>
        </w:rPr>
        <w:t xml:space="preserve"> και στη διατήρηση γενετικά ποικίλων συλλογών που αποτελούνται από σπάνια ή απειλούμενα με εξαφάνι</w:t>
      </w:r>
      <w:r w:rsidR="00485A75">
        <w:rPr>
          <w:sz w:val="24"/>
        </w:rPr>
        <w:t xml:space="preserve">ση είδη πρώτης προτεραιότητας. </w:t>
      </w:r>
    </w:p>
    <w:p w:rsidR="00F85DAE" w:rsidRDefault="00F85DAE" w:rsidP="00295F9A">
      <w:pPr>
        <w:spacing w:after="0" w:line="240" w:lineRule="auto"/>
        <w:jc w:val="both"/>
        <w:rPr>
          <w:sz w:val="24"/>
        </w:rPr>
      </w:pPr>
    </w:p>
    <w:p w:rsidR="00111026" w:rsidRPr="00075D80" w:rsidRDefault="00027A1F" w:rsidP="00075D80">
      <w:pPr>
        <w:rPr>
          <w:rFonts w:cs="Arial"/>
          <w:b/>
          <w:sz w:val="28"/>
          <w:szCs w:val="24"/>
        </w:rPr>
      </w:pPr>
      <w:r w:rsidRPr="00075D80">
        <w:rPr>
          <w:rFonts w:cs="Arial"/>
          <w:b/>
          <w:sz w:val="28"/>
          <w:szCs w:val="24"/>
        </w:rPr>
        <w:t xml:space="preserve">2. </w:t>
      </w:r>
      <w:r w:rsidR="00111026" w:rsidRPr="00075D80">
        <w:rPr>
          <w:rFonts w:cs="Arial"/>
          <w:b/>
          <w:sz w:val="28"/>
          <w:szCs w:val="24"/>
        </w:rPr>
        <w:t>Γενικά- Υπάρχουσα κατάσταση</w:t>
      </w:r>
    </w:p>
    <w:p w:rsidR="00075D80" w:rsidRPr="00295F9A" w:rsidRDefault="00075D80" w:rsidP="00075D80">
      <w:pPr>
        <w:spacing w:line="240" w:lineRule="auto"/>
        <w:jc w:val="both"/>
        <w:rPr>
          <w:rFonts w:eastAsia="Times New Roman" w:cs="Calibri"/>
          <w:sz w:val="24"/>
          <w:szCs w:val="24"/>
        </w:rPr>
      </w:pPr>
      <w:r>
        <w:rPr>
          <w:rFonts w:eastAsia="Times New Roman" w:cs="Calibri"/>
          <w:sz w:val="24"/>
          <w:szCs w:val="24"/>
        </w:rPr>
        <w:t>Σ</w:t>
      </w:r>
      <w:r w:rsidR="00830EFF">
        <w:rPr>
          <w:rFonts w:eastAsia="Times New Roman" w:cs="Calibri"/>
          <w:sz w:val="24"/>
          <w:szCs w:val="24"/>
        </w:rPr>
        <w:t xml:space="preserve">υγκεκριμένα στον Κήπο των Αισθήσεων </w:t>
      </w:r>
      <w:r>
        <w:rPr>
          <w:rFonts w:eastAsia="Times New Roman" w:cs="Calibri"/>
          <w:sz w:val="24"/>
          <w:szCs w:val="24"/>
        </w:rPr>
        <w:t xml:space="preserve">συνολικής επιφάνειας </w:t>
      </w:r>
      <w:r w:rsidRPr="00A35639">
        <w:rPr>
          <w:rFonts w:eastAsia="Times New Roman" w:cs="Calibri"/>
          <w:sz w:val="24"/>
          <w:szCs w:val="24"/>
        </w:rPr>
        <w:t xml:space="preserve">10 </w:t>
      </w:r>
      <w:r>
        <w:rPr>
          <w:rFonts w:eastAsia="Times New Roman" w:cs="Calibri"/>
          <w:sz w:val="24"/>
          <w:szCs w:val="24"/>
        </w:rPr>
        <w:t>στρεμμάτων</w:t>
      </w:r>
      <w:r w:rsidR="00830EFF">
        <w:rPr>
          <w:rFonts w:eastAsia="Times New Roman" w:cs="Calibri"/>
          <w:sz w:val="24"/>
          <w:szCs w:val="24"/>
        </w:rPr>
        <w:t>,</w:t>
      </w:r>
      <w:r>
        <w:rPr>
          <w:rFonts w:eastAsia="Times New Roman" w:cs="Calibri"/>
          <w:sz w:val="24"/>
          <w:szCs w:val="24"/>
        </w:rPr>
        <w:t xml:space="preserve"> προτείνεται η διαμόρφωση τμήματος του εμβαδού </w:t>
      </w:r>
      <w:r w:rsidRPr="00A35639">
        <w:rPr>
          <w:rFonts w:eastAsia="Times New Roman" w:cs="Calibri"/>
          <w:sz w:val="24"/>
          <w:szCs w:val="24"/>
        </w:rPr>
        <w:t>2</w:t>
      </w:r>
      <w:r>
        <w:rPr>
          <w:rFonts w:eastAsia="Times New Roman" w:cs="Calibri"/>
          <w:sz w:val="24"/>
          <w:szCs w:val="24"/>
        </w:rPr>
        <w:t>.</w:t>
      </w:r>
      <w:r w:rsidRPr="00A35639">
        <w:rPr>
          <w:rFonts w:eastAsia="Times New Roman" w:cs="Calibri"/>
          <w:sz w:val="24"/>
          <w:szCs w:val="24"/>
        </w:rPr>
        <w:t>032</w:t>
      </w:r>
      <w:r>
        <w:rPr>
          <w:rFonts w:eastAsia="Times New Roman" w:cs="Calibri"/>
          <w:sz w:val="24"/>
          <w:szCs w:val="24"/>
        </w:rPr>
        <w:t>τ.μ.</w:t>
      </w:r>
      <w:r w:rsidR="0011304F">
        <w:rPr>
          <w:rFonts w:eastAsia="Times New Roman" w:cs="Calibri"/>
          <w:sz w:val="24"/>
          <w:szCs w:val="24"/>
        </w:rPr>
        <w:t>.</w:t>
      </w:r>
      <w:r>
        <w:rPr>
          <w:rFonts w:eastAsia="Times New Roman" w:cs="Calibri"/>
          <w:sz w:val="24"/>
          <w:szCs w:val="24"/>
        </w:rPr>
        <w:t xml:space="preserve"> </w:t>
      </w:r>
    </w:p>
    <w:p w:rsidR="0038240B" w:rsidRDefault="003049BA" w:rsidP="003049BA">
      <w:pPr>
        <w:spacing w:line="240" w:lineRule="auto"/>
        <w:jc w:val="both"/>
        <w:rPr>
          <w:rFonts w:eastAsia="Times New Roman" w:cs="Calibri"/>
          <w:sz w:val="24"/>
          <w:szCs w:val="24"/>
        </w:rPr>
      </w:pPr>
      <w:r w:rsidRPr="003049BA">
        <w:rPr>
          <w:rFonts w:eastAsia="Times New Roman" w:cs="Calibri"/>
          <w:sz w:val="24"/>
          <w:szCs w:val="24"/>
        </w:rPr>
        <w:t xml:space="preserve">Στον </w:t>
      </w:r>
      <w:r>
        <w:rPr>
          <w:rFonts w:eastAsia="Times New Roman" w:cs="Calibri"/>
          <w:sz w:val="24"/>
          <w:szCs w:val="24"/>
        </w:rPr>
        <w:t>προς διαμόρφωση χώρο έχει κατασκευασθεί ξύλινος οικίσκος</w:t>
      </w:r>
      <w:r w:rsidR="00830EFF">
        <w:rPr>
          <w:rFonts w:eastAsia="Times New Roman" w:cs="Calibri"/>
          <w:sz w:val="24"/>
          <w:szCs w:val="24"/>
        </w:rPr>
        <w:t>, δομημένης</w:t>
      </w:r>
      <w:r>
        <w:rPr>
          <w:rFonts w:eastAsia="Times New Roman" w:cs="Calibri"/>
          <w:sz w:val="24"/>
          <w:szCs w:val="24"/>
        </w:rPr>
        <w:t xml:space="preserve"> επιφανείας 174,04 τ.μ. </w:t>
      </w:r>
      <w:r w:rsidR="00830EFF">
        <w:rPr>
          <w:rFonts w:eastAsia="Times New Roman" w:cs="Calibri"/>
          <w:sz w:val="24"/>
          <w:szCs w:val="24"/>
        </w:rPr>
        <w:t>και ημιυπαίθριων</w:t>
      </w:r>
      <w:r>
        <w:rPr>
          <w:rFonts w:eastAsia="Times New Roman" w:cs="Calibri"/>
          <w:sz w:val="24"/>
          <w:szCs w:val="24"/>
        </w:rPr>
        <w:t xml:space="preserve"> </w:t>
      </w:r>
      <w:r w:rsidR="00830EFF">
        <w:rPr>
          <w:rFonts w:eastAsia="Times New Roman" w:cs="Calibri"/>
          <w:sz w:val="24"/>
          <w:szCs w:val="24"/>
        </w:rPr>
        <w:t xml:space="preserve">χώρων εμβαδού </w:t>
      </w:r>
      <w:r>
        <w:rPr>
          <w:rFonts w:eastAsia="Times New Roman" w:cs="Calibri"/>
          <w:sz w:val="24"/>
          <w:szCs w:val="24"/>
        </w:rPr>
        <w:t>31,03 τ.μ.</w:t>
      </w:r>
      <w:r w:rsidR="00830EFF">
        <w:rPr>
          <w:rFonts w:eastAsia="Times New Roman" w:cs="Calibri"/>
          <w:sz w:val="24"/>
          <w:szCs w:val="24"/>
        </w:rPr>
        <w:t>,</w:t>
      </w:r>
      <w:r>
        <w:rPr>
          <w:rFonts w:eastAsia="Times New Roman" w:cs="Calibri"/>
          <w:sz w:val="24"/>
          <w:szCs w:val="24"/>
        </w:rPr>
        <w:t xml:space="preserve"> σε θέση που αρχικά χρησιμοποιούνταν ως χώρος στάθμευσης οχημ</w:t>
      </w:r>
      <w:r w:rsidR="0038240B">
        <w:rPr>
          <w:rFonts w:eastAsia="Times New Roman" w:cs="Calibri"/>
          <w:sz w:val="24"/>
          <w:szCs w:val="24"/>
        </w:rPr>
        <w:t>άτων, ασφαλτοστρωμένος με ξύλινη περίφραξη εισόδου. Ο οικίσκος είχε κατασκευασθεί για την εξυπηρέτηση διαμονής των ερευνητικών ομάδων που εργάζονται κατά διαστήματα στον ΒΒΚΚ και είναι πλήρως επιπλωμένος και εξοπλισμένος για την κάλυψη των ανωτέρω αναγκών</w:t>
      </w:r>
      <w:r w:rsidR="00AB60BD">
        <w:rPr>
          <w:rFonts w:eastAsia="Times New Roman" w:cs="Calibri"/>
          <w:sz w:val="24"/>
          <w:szCs w:val="24"/>
        </w:rPr>
        <w:t xml:space="preserve"> (</w:t>
      </w:r>
      <w:r w:rsidR="0011304F">
        <w:rPr>
          <w:rFonts w:eastAsia="Times New Roman" w:cs="Calibri"/>
          <w:sz w:val="24"/>
          <w:szCs w:val="24"/>
        </w:rPr>
        <w:t>βλ. φωτογραφίες</w:t>
      </w:r>
      <w:r w:rsidR="00F24893">
        <w:rPr>
          <w:rFonts w:eastAsia="Times New Roman" w:cs="Calibri"/>
          <w:sz w:val="24"/>
          <w:szCs w:val="24"/>
        </w:rPr>
        <w:t>)</w:t>
      </w:r>
      <w:r w:rsidR="0038240B">
        <w:rPr>
          <w:rFonts w:eastAsia="Times New Roman" w:cs="Calibri"/>
          <w:sz w:val="24"/>
          <w:szCs w:val="24"/>
        </w:rPr>
        <w:t xml:space="preserve">. </w:t>
      </w:r>
    </w:p>
    <w:p w:rsidR="008131F9" w:rsidRDefault="00CA0D56" w:rsidP="003049BA">
      <w:pPr>
        <w:spacing w:line="240" w:lineRule="auto"/>
        <w:jc w:val="both"/>
        <w:rPr>
          <w:rFonts w:eastAsia="Times New Roman" w:cs="Calibri"/>
          <w:sz w:val="24"/>
          <w:szCs w:val="24"/>
        </w:rPr>
      </w:pPr>
      <w:r>
        <w:rPr>
          <w:rFonts w:eastAsia="Times New Roman" w:cs="Calibri"/>
          <w:sz w:val="24"/>
          <w:szCs w:val="24"/>
        </w:rPr>
        <w:lastRenderedPageBreak/>
        <w:t>Ο οικίσκος κατασκευάσθηκε σύμφωνα με την υπ.’ αριθμό 23/2008 Άδεια Οικοδομής του τμήματος πολεοδομίας της Νομαρ</w:t>
      </w:r>
      <w:r w:rsidR="008131F9">
        <w:rPr>
          <w:rFonts w:eastAsia="Times New Roman" w:cs="Calibri"/>
          <w:sz w:val="24"/>
          <w:szCs w:val="24"/>
        </w:rPr>
        <w:t>χ</w:t>
      </w:r>
      <w:r>
        <w:rPr>
          <w:rFonts w:eastAsia="Times New Roman" w:cs="Calibri"/>
          <w:sz w:val="24"/>
          <w:szCs w:val="24"/>
        </w:rPr>
        <w:t>ίας Κιλκίς</w:t>
      </w:r>
      <w:r w:rsidR="008131F9">
        <w:rPr>
          <w:rFonts w:eastAsia="Times New Roman" w:cs="Calibri"/>
          <w:sz w:val="24"/>
          <w:szCs w:val="24"/>
        </w:rPr>
        <w:t xml:space="preserve">, </w:t>
      </w:r>
      <w:r>
        <w:rPr>
          <w:rFonts w:eastAsia="Times New Roman" w:cs="Calibri"/>
          <w:sz w:val="24"/>
          <w:szCs w:val="24"/>
        </w:rPr>
        <w:t xml:space="preserve">σε αγροτεμάχιο </w:t>
      </w:r>
      <w:r w:rsidR="008131F9">
        <w:rPr>
          <w:rFonts w:eastAsia="Times New Roman" w:cs="Calibri"/>
          <w:sz w:val="24"/>
          <w:szCs w:val="24"/>
        </w:rPr>
        <w:t xml:space="preserve">κυριότητας του ΕΘΙΑΓΕ (που αργότερα ενσωματώθηκε στον ΕΛΓΟ-ΔΗΜΗΤΡΑ) σύμφωνα και με το 6923/22-3-2000 συμβόλαιο. </w:t>
      </w:r>
    </w:p>
    <w:p w:rsidR="00FC344D" w:rsidRDefault="008131F9" w:rsidP="003049BA">
      <w:pPr>
        <w:spacing w:line="240" w:lineRule="auto"/>
        <w:jc w:val="both"/>
        <w:rPr>
          <w:rFonts w:eastAsia="Times New Roman" w:cs="Calibri"/>
          <w:sz w:val="24"/>
          <w:szCs w:val="24"/>
        </w:rPr>
      </w:pPr>
      <w:r>
        <w:rPr>
          <w:rFonts w:eastAsia="Times New Roman" w:cs="Calibri"/>
          <w:sz w:val="24"/>
          <w:szCs w:val="24"/>
        </w:rPr>
        <w:t xml:space="preserve">Οι εργασίες υλοποιούνται σύμφωνα με </w:t>
      </w:r>
      <w:r w:rsidR="00895383">
        <w:rPr>
          <w:rFonts w:eastAsia="Times New Roman" w:cs="Calibri"/>
          <w:sz w:val="24"/>
          <w:szCs w:val="24"/>
        </w:rPr>
        <w:t xml:space="preserve">τα τιμολόγια της μελέτης, τις σχετικές προδιαγραφές, τα σχέδια της μελέτης, της οδηγίες της Δ/νουσας Υπηρεσίας </w:t>
      </w:r>
      <w:r w:rsidR="00043831">
        <w:rPr>
          <w:rFonts w:eastAsia="Times New Roman" w:cs="Calibri"/>
          <w:sz w:val="24"/>
          <w:szCs w:val="24"/>
        </w:rPr>
        <w:t xml:space="preserve">και της διατάξεις </w:t>
      </w:r>
      <w:r>
        <w:rPr>
          <w:rFonts w:eastAsia="Times New Roman" w:cs="Calibri"/>
          <w:sz w:val="24"/>
          <w:szCs w:val="24"/>
        </w:rPr>
        <w:t>το</w:t>
      </w:r>
      <w:r w:rsidR="00043831">
        <w:rPr>
          <w:rFonts w:eastAsia="Times New Roman" w:cs="Calibri"/>
          <w:sz w:val="24"/>
          <w:szCs w:val="24"/>
        </w:rPr>
        <w:t>υ Ν.4472/2017 (Α΄ 74), του</w:t>
      </w:r>
      <w:r>
        <w:rPr>
          <w:rFonts w:eastAsia="Times New Roman" w:cs="Calibri"/>
          <w:sz w:val="24"/>
          <w:szCs w:val="24"/>
        </w:rPr>
        <w:t xml:space="preserve"> Ν. 4412/2016</w:t>
      </w:r>
      <w:r w:rsidR="00043831">
        <w:rPr>
          <w:rFonts w:eastAsia="Times New Roman" w:cs="Calibri"/>
          <w:sz w:val="24"/>
          <w:szCs w:val="24"/>
        </w:rPr>
        <w:t xml:space="preserve"> (Α΄ 147)</w:t>
      </w:r>
      <w:r>
        <w:rPr>
          <w:rFonts w:eastAsia="Times New Roman" w:cs="Calibri"/>
          <w:sz w:val="24"/>
          <w:szCs w:val="24"/>
        </w:rPr>
        <w:t>, με τ</w:t>
      </w:r>
      <w:r w:rsidR="0011433C">
        <w:rPr>
          <w:rFonts w:eastAsia="Times New Roman" w:cs="Calibri"/>
          <w:sz w:val="24"/>
          <w:szCs w:val="24"/>
        </w:rPr>
        <w:t xml:space="preserve">ην </w:t>
      </w:r>
      <w:r w:rsidR="0011433C" w:rsidRPr="0011433C">
        <w:rPr>
          <w:rFonts w:eastAsia="Times New Roman" w:cs="Calibri"/>
          <w:sz w:val="24"/>
          <w:szCs w:val="24"/>
        </w:rPr>
        <w:t>YA-OIK.35577-466-4.5.17</w:t>
      </w:r>
      <w:r>
        <w:rPr>
          <w:rFonts w:eastAsia="Times New Roman" w:cs="Calibri"/>
          <w:sz w:val="24"/>
          <w:szCs w:val="24"/>
        </w:rPr>
        <w:t xml:space="preserve"> </w:t>
      </w:r>
      <w:r w:rsidR="0011433C">
        <w:rPr>
          <w:rFonts w:eastAsia="Times New Roman" w:cs="Calibri"/>
          <w:sz w:val="24"/>
          <w:szCs w:val="24"/>
        </w:rPr>
        <w:t>(</w:t>
      </w:r>
      <w:r w:rsidRPr="008131F9">
        <w:rPr>
          <w:rFonts w:eastAsia="Times New Roman" w:cs="Calibri"/>
          <w:sz w:val="24"/>
          <w:szCs w:val="24"/>
        </w:rPr>
        <w:t>Β’ 1746/19.05.2017</w:t>
      </w:r>
      <w:r w:rsidR="0011433C">
        <w:rPr>
          <w:rFonts w:eastAsia="Times New Roman" w:cs="Calibri"/>
          <w:sz w:val="24"/>
          <w:szCs w:val="24"/>
        </w:rPr>
        <w:t>)</w:t>
      </w:r>
      <w:r w:rsidR="00043831">
        <w:rPr>
          <w:rFonts w:eastAsia="Times New Roman" w:cs="Calibri"/>
          <w:sz w:val="24"/>
          <w:szCs w:val="24"/>
        </w:rPr>
        <w:t>, του Ν. 3668/2008, των Π.Δ. 609/1985 και 171/1987, όπως τροποποιήθηκαν και ισχύουν σήμερα με το Ν. 4281/2014</w:t>
      </w:r>
      <w:r>
        <w:rPr>
          <w:rFonts w:eastAsia="Times New Roman" w:cs="Calibri"/>
          <w:sz w:val="24"/>
          <w:szCs w:val="24"/>
        </w:rPr>
        <w:t xml:space="preserve"> και θα εκτελεσθούν με όλες τις απαραίτητες άδειες σύμφωνα με την Κείμενη Νομοθεσία. </w:t>
      </w:r>
      <w:r w:rsidR="00CA0D56">
        <w:rPr>
          <w:rFonts w:eastAsia="Times New Roman" w:cs="Calibri"/>
          <w:sz w:val="24"/>
          <w:szCs w:val="24"/>
        </w:rPr>
        <w:t xml:space="preserve"> </w:t>
      </w:r>
    </w:p>
    <w:p w:rsidR="00CA0D56" w:rsidRPr="00CA0D56" w:rsidRDefault="00FC344D" w:rsidP="003049BA">
      <w:pPr>
        <w:spacing w:line="240" w:lineRule="auto"/>
        <w:jc w:val="both"/>
        <w:rPr>
          <w:rFonts w:eastAsia="Times New Roman" w:cs="Calibri"/>
          <w:sz w:val="24"/>
          <w:szCs w:val="24"/>
        </w:rPr>
      </w:pPr>
      <w:r>
        <w:rPr>
          <w:rFonts w:eastAsia="Times New Roman" w:cs="Calibri"/>
          <w:sz w:val="24"/>
          <w:szCs w:val="24"/>
        </w:rPr>
        <w:t xml:space="preserve">Ο Φορέας Υλοποίησης του έργου είναι ο Ελληνικός Γεωργικός Οργανισμός «ΔΗΜΗΤΡΑ».  </w:t>
      </w:r>
      <w:r w:rsidR="00CA0D56">
        <w:rPr>
          <w:rFonts w:eastAsia="Times New Roman" w:cs="Calibri"/>
          <w:sz w:val="24"/>
          <w:szCs w:val="24"/>
        </w:rPr>
        <w:t xml:space="preserve"> </w:t>
      </w:r>
    </w:p>
    <w:p w:rsidR="00F24893" w:rsidRDefault="0038240B" w:rsidP="003049BA">
      <w:pPr>
        <w:spacing w:line="240" w:lineRule="auto"/>
        <w:jc w:val="both"/>
        <w:rPr>
          <w:rFonts w:eastAsia="Times New Roman" w:cs="Calibri"/>
          <w:sz w:val="24"/>
          <w:szCs w:val="24"/>
        </w:rPr>
      </w:pPr>
      <w:r>
        <w:rPr>
          <w:rFonts w:eastAsia="Times New Roman" w:cs="Calibri"/>
          <w:sz w:val="24"/>
          <w:szCs w:val="24"/>
        </w:rPr>
        <w:t>Λόγω φθορών από τη χρήση και το χρόνο</w:t>
      </w:r>
      <w:r w:rsidR="00CA4F1D" w:rsidRPr="00CA4F1D">
        <w:rPr>
          <w:rFonts w:eastAsia="Times New Roman" w:cs="Calibri"/>
          <w:sz w:val="24"/>
          <w:szCs w:val="24"/>
        </w:rPr>
        <w:t xml:space="preserve"> </w:t>
      </w:r>
      <w:r w:rsidR="00CA4F1D">
        <w:rPr>
          <w:rFonts w:eastAsia="Times New Roman" w:cs="Calibri"/>
          <w:sz w:val="24"/>
          <w:szCs w:val="24"/>
        </w:rPr>
        <w:t>στον φέροντα οργανισμό του οικίσκου, στα λουτρά και τα αντίστοιχα κεραμικά πλακίδια καθώς και στα εξωτερικά κουφώματα</w:t>
      </w:r>
      <w:r w:rsidR="00830EFF">
        <w:rPr>
          <w:rFonts w:eastAsia="Times New Roman" w:cs="Calibri"/>
          <w:sz w:val="24"/>
          <w:szCs w:val="24"/>
        </w:rPr>
        <w:t xml:space="preserve"> και κιγκλιδώματα, αλλά και την περίφραξη</w:t>
      </w:r>
      <w:r w:rsidR="00F24893">
        <w:rPr>
          <w:rFonts w:eastAsia="Times New Roman" w:cs="Calibri"/>
          <w:sz w:val="24"/>
          <w:szCs w:val="24"/>
        </w:rPr>
        <w:t>,</w:t>
      </w:r>
      <w:r>
        <w:rPr>
          <w:rFonts w:eastAsia="Times New Roman" w:cs="Calibri"/>
          <w:sz w:val="24"/>
          <w:szCs w:val="24"/>
        </w:rPr>
        <w:t xml:space="preserve"> </w:t>
      </w:r>
      <w:r w:rsidR="00F24893">
        <w:rPr>
          <w:rFonts w:eastAsia="Times New Roman" w:cs="Calibri"/>
          <w:sz w:val="24"/>
          <w:szCs w:val="24"/>
        </w:rPr>
        <w:t>η κατάσταση τ</w:t>
      </w:r>
      <w:r>
        <w:rPr>
          <w:rFonts w:eastAsia="Times New Roman" w:cs="Calibri"/>
          <w:sz w:val="24"/>
          <w:szCs w:val="24"/>
        </w:rPr>
        <w:t>ο</w:t>
      </w:r>
      <w:r w:rsidR="00F24893">
        <w:rPr>
          <w:rFonts w:eastAsia="Times New Roman" w:cs="Calibri"/>
          <w:sz w:val="24"/>
          <w:szCs w:val="24"/>
        </w:rPr>
        <w:t>υ</w:t>
      </w:r>
      <w:r>
        <w:rPr>
          <w:rFonts w:eastAsia="Times New Roman" w:cs="Calibri"/>
          <w:sz w:val="24"/>
          <w:szCs w:val="24"/>
        </w:rPr>
        <w:t xml:space="preserve"> οικίσκο</w:t>
      </w:r>
      <w:r w:rsidR="00F24893">
        <w:rPr>
          <w:rFonts w:eastAsia="Times New Roman" w:cs="Calibri"/>
          <w:sz w:val="24"/>
          <w:szCs w:val="24"/>
        </w:rPr>
        <w:t xml:space="preserve">υ δεν μπορεί να χαρακτηρισθεί λειτουργική και </w:t>
      </w:r>
      <w:r w:rsidR="00CA4F1D">
        <w:rPr>
          <w:rFonts w:eastAsia="Times New Roman" w:cs="Calibri"/>
          <w:sz w:val="24"/>
          <w:szCs w:val="24"/>
        </w:rPr>
        <w:t>δεν παρέχει ασφάλεια, στον επισκέπτη και εργαζόμενο στο χώρο</w:t>
      </w:r>
      <w:r w:rsidR="00830EFF">
        <w:rPr>
          <w:rFonts w:eastAsia="Times New Roman" w:cs="Calibri"/>
          <w:sz w:val="24"/>
          <w:szCs w:val="24"/>
        </w:rPr>
        <w:t xml:space="preserve">. </w:t>
      </w:r>
      <w:r w:rsidR="00C80A16">
        <w:rPr>
          <w:rFonts w:eastAsia="Times New Roman" w:cs="Calibri"/>
          <w:sz w:val="24"/>
          <w:szCs w:val="24"/>
        </w:rPr>
        <w:t xml:space="preserve">Επιπροσθέτα, η ηλεκτροδότηση του κτιρίου διενεργείται περιστασιακά μέσω ηλεκτροπαραγωγού ζεύγους και δεν υπάρχει άμεσο δίκτυο ηλεκτροφωτισμού του περιβάλλοντα χώρου. </w:t>
      </w:r>
    </w:p>
    <w:p w:rsidR="00836924" w:rsidRPr="00C02018" w:rsidRDefault="00836924" w:rsidP="00836924">
      <w:pPr>
        <w:rPr>
          <w:rFonts w:cs="Arial"/>
          <w:b/>
          <w:sz w:val="28"/>
          <w:szCs w:val="24"/>
        </w:rPr>
      </w:pPr>
      <w:r w:rsidRPr="00C02018">
        <w:rPr>
          <w:rFonts w:cs="Arial"/>
          <w:b/>
          <w:sz w:val="28"/>
          <w:szCs w:val="24"/>
        </w:rPr>
        <w:t>3. Η σκοπιμότητα του έργου</w:t>
      </w:r>
    </w:p>
    <w:p w:rsidR="00836924" w:rsidRDefault="00836924" w:rsidP="00836924">
      <w:pPr>
        <w:spacing w:after="0" w:line="240" w:lineRule="auto"/>
        <w:jc w:val="both"/>
        <w:rPr>
          <w:sz w:val="24"/>
        </w:rPr>
      </w:pPr>
      <w:r>
        <w:rPr>
          <w:sz w:val="24"/>
        </w:rPr>
        <w:t xml:space="preserve">Συγκεκριμένα ο </w:t>
      </w:r>
      <w:r>
        <w:rPr>
          <w:b/>
          <w:sz w:val="24"/>
          <w:lang w:val="en-US"/>
        </w:rPr>
        <w:t>X</w:t>
      </w:r>
      <w:r w:rsidRPr="00236796">
        <w:rPr>
          <w:sz w:val="24"/>
        </w:rPr>
        <w:t>ώρος</w:t>
      </w:r>
      <w:r>
        <w:rPr>
          <w:sz w:val="24"/>
        </w:rPr>
        <w:t xml:space="preserve"> </w:t>
      </w:r>
      <w:r w:rsidRPr="00EC77B6">
        <w:rPr>
          <w:b/>
          <w:sz w:val="24"/>
        </w:rPr>
        <w:t>Ε</w:t>
      </w:r>
      <w:r>
        <w:rPr>
          <w:sz w:val="24"/>
        </w:rPr>
        <w:t xml:space="preserve">υαισθητοποίησης για τη </w:t>
      </w:r>
      <w:r w:rsidRPr="00EC77B6">
        <w:rPr>
          <w:b/>
          <w:sz w:val="24"/>
        </w:rPr>
        <w:t>Φ</w:t>
      </w:r>
      <w:r>
        <w:rPr>
          <w:sz w:val="24"/>
        </w:rPr>
        <w:t xml:space="preserve">υτοποικιλότητα σχεδιάστηκε με γνώμονα τη </w:t>
      </w:r>
      <w:r w:rsidRPr="00CE153D">
        <w:rPr>
          <w:b/>
          <w:sz w:val="24"/>
        </w:rPr>
        <w:t>διατήρηση τεκμηριωμένων συλλογών ζωντανών φυτών</w:t>
      </w:r>
      <w:r w:rsidRPr="00A4382B">
        <w:rPr>
          <w:sz w:val="24"/>
        </w:rPr>
        <w:t xml:space="preserve"> για τις ανάγ</w:t>
      </w:r>
      <w:r>
        <w:rPr>
          <w:sz w:val="24"/>
        </w:rPr>
        <w:t xml:space="preserve">κες </w:t>
      </w:r>
      <w:r w:rsidRPr="00A4382B">
        <w:rPr>
          <w:sz w:val="24"/>
        </w:rPr>
        <w:t>της προστασίας των φυτών, της προβολής</w:t>
      </w:r>
      <w:r>
        <w:rPr>
          <w:sz w:val="24"/>
        </w:rPr>
        <w:t>, της ενημέρωσης και της εκπαίδευσης. Βασικός σκοπός της μελέτης είναι η</w:t>
      </w:r>
      <w:r w:rsidRPr="00A36EFB">
        <w:t xml:space="preserve"> </w:t>
      </w:r>
      <w:r w:rsidRPr="00A36EFB">
        <w:rPr>
          <w:sz w:val="24"/>
        </w:rPr>
        <w:t xml:space="preserve">δημιουργία ενός </w:t>
      </w:r>
      <w:r>
        <w:rPr>
          <w:b/>
          <w:sz w:val="24"/>
        </w:rPr>
        <w:t>τόπου</w:t>
      </w:r>
      <w:r w:rsidRPr="00A36EFB">
        <w:rPr>
          <w:sz w:val="24"/>
        </w:rPr>
        <w:t xml:space="preserve"> μοναδικού χαρακτήρα με σεβασμό στο φυσικό περιβάλλον για την ευαισθητοποίηση, εκπαίδευση</w:t>
      </w:r>
      <w:r>
        <w:rPr>
          <w:sz w:val="24"/>
        </w:rPr>
        <w:t xml:space="preserve"> αλλά και</w:t>
      </w:r>
      <w:r w:rsidRPr="00A36EFB">
        <w:rPr>
          <w:sz w:val="24"/>
        </w:rPr>
        <w:t xml:space="preserve"> αναψυχή  </w:t>
      </w:r>
      <w:r>
        <w:rPr>
          <w:sz w:val="24"/>
        </w:rPr>
        <w:t>των ομάδων-στόχων</w:t>
      </w:r>
      <w:r w:rsidRPr="00A36EFB">
        <w:rPr>
          <w:sz w:val="24"/>
        </w:rPr>
        <w:t>.</w:t>
      </w:r>
    </w:p>
    <w:p w:rsidR="00836924" w:rsidRPr="00CA0D56" w:rsidRDefault="00836924" w:rsidP="00836924">
      <w:pPr>
        <w:spacing w:after="0" w:line="240" w:lineRule="auto"/>
        <w:jc w:val="both"/>
        <w:rPr>
          <w:sz w:val="24"/>
        </w:rPr>
      </w:pPr>
    </w:p>
    <w:p w:rsidR="00836924" w:rsidRPr="00A95987" w:rsidRDefault="00836924" w:rsidP="00836924">
      <w:pPr>
        <w:jc w:val="both"/>
        <w:rPr>
          <w:rFonts w:cs="Arial"/>
          <w:sz w:val="24"/>
          <w:szCs w:val="24"/>
        </w:rPr>
      </w:pPr>
      <w:r w:rsidRPr="008B3013">
        <w:rPr>
          <w:rFonts w:cs="Arial"/>
          <w:sz w:val="24"/>
          <w:szCs w:val="24"/>
        </w:rPr>
        <w:t xml:space="preserve">Επιπρόσθετα, οι δυνατότητες εναλλακτικής αξιοποίησης του χώρου </w:t>
      </w:r>
      <w:r>
        <w:rPr>
          <w:rFonts w:cs="Arial"/>
          <w:sz w:val="24"/>
          <w:szCs w:val="24"/>
        </w:rPr>
        <w:t>μέσα από οργανωμένες εκδηλώσεις, συνέδρια, παρουσιάσεις</w:t>
      </w:r>
      <w:r w:rsidRPr="008B3013">
        <w:rPr>
          <w:rFonts w:cs="Arial"/>
          <w:sz w:val="24"/>
          <w:szCs w:val="24"/>
        </w:rPr>
        <w:t xml:space="preserve"> </w:t>
      </w:r>
      <w:r>
        <w:rPr>
          <w:rFonts w:cs="Arial"/>
          <w:sz w:val="24"/>
          <w:szCs w:val="24"/>
        </w:rPr>
        <w:t xml:space="preserve">αλλά και </w:t>
      </w:r>
      <w:r w:rsidRPr="008B3013">
        <w:rPr>
          <w:rFonts w:cs="Arial"/>
          <w:sz w:val="24"/>
          <w:szCs w:val="24"/>
        </w:rPr>
        <w:t>με δραστηριότητες αναψυχής</w:t>
      </w:r>
      <w:r>
        <w:rPr>
          <w:rFonts w:cs="Arial"/>
          <w:sz w:val="24"/>
          <w:szCs w:val="24"/>
        </w:rPr>
        <w:t xml:space="preserve"> θα</w:t>
      </w:r>
      <w:r w:rsidRPr="008B3013">
        <w:rPr>
          <w:rFonts w:cs="Arial"/>
          <w:sz w:val="24"/>
          <w:szCs w:val="24"/>
        </w:rPr>
        <w:t xml:space="preserve"> προσφέρει ένα περιβάλλον που μπορεί να συμβάλλει στην ανάπτυξη της τοπικής κοινωνίας και στην α</w:t>
      </w:r>
      <w:r>
        <w:rPr>
          <w:rFonts w:cs="Arial"/>
          <w:sz w:val="24"/>
          <w:szCs w:val="24"/>
        </w:rPr>
        <w:t xml:space="preserve">νάδειξη του φυσικού κάλλους </w:t>
      </w:r>
      <w:r w:rsidRPr="008B3013">
        <w:rPr>
          <w:rFonts w:cs="Arial"/>
          <w:sz w:val="24"/>
          <w:szCs w:val="24"/>
        </w:rPr>
        <w:t xml:space="preserve">της </w:t>
      </w:r>
      <w:r>
        <w:rPr>
          <w:rFonts w:cs="Arial"/>
          <w:sz w:val="24"/>
          <w:szCs w:val="24"/>
        </w:rPr>
        <w:t>ευρύτερης περιοχής των Κρουσσίων</w:t>
      </w:r>
      <w:r w:rsidRPr="008B3013">
        <w:rPr>
          <w:rFonts w:cs="Arial"/>
          <w:sz w:val="24"/>
          <w:szCs w:val="24"/>
        </w:rPr>
        <w:t>.</w:t>
      </w:r>
    </w:p>
    <w:p w:rsidR="00836924" w:rsidRPr="00C02018" w:rsidRDefault="00836924" w:rsidP="00836924">
      <w:pPr>
        <w:rPr>
          <w:rFonts w:cs="Arial"/>
          <w:b/>
          <w:sz w:val="28"/>
          <w:szCs w:val="24"/>
        </w:rPr>
      </w:pPr>
      <w:r>
        <w:rPr>
          <w:rFonts w:cs="Arial"/>
          <w:b/>
          <w:sz w:val="28"/>
          <w:szCs w:val="24"/>
        </w:rPr>
        <w:t>4</w:t>
      </w:r>
      <w:r w:rsidRPr="00C02018">
        <w:rPr>
          <w:rFonts w:cs="Arial"/>
          <w:b/>
          <w:sz w:val="28"/>
          <w:szCs w:val="24"/>
        </w:rPr>
        <w:t>. Αντικείμενο του έργου</w:t>
      </w:r>
    </w:p>
    <w:p w:rsidR="00836924" w:rsidRDefault="00836924" w:rsidP="00836924">
      <w:pPr>
        <w:jc w:val="both"/>
        <w:rPr>
          <w:rFonts w:cs="Arial"/>
          <w:sz w:val="24"/>
          <w:szCs w:val="24"/>
        </w:rPr>
      </w:pPr>
      <w:r>
        <w:rPr>
          <w:rFonts w:cs="Arial"/>
          <w:sz w:val="24"/>
          <w:szCs w:val="24"/>
        </w:rPr>
        <w:t>Οι εργασίες αφορούν στην αναβάθμιση του ξύλινου οικίσκου με παράλληλη αλλαγή χρήσης σε εκθεσιακούς, συνεδριακούς και εργαστηριακούς χώρους. Επιπροσθέτως ο περιβάλλοντας χώρος διαμορφώνεται σε θεματικούς κήπους, προκειμένου να φιλοξενήσουν τα φυτά των συλλογών του Προγράμματος και εξοπλίζεται κατάλληλα ώστε να δύναται να φιλοξενεί δράσης εκπαίδευσης και περιβαλλοντικής ευασθητοποίησης.</w:t>
      </w:r>
    </w:p>
    <w:p w:rsidR="00836924" w:rsidRPr="008F7C34" w:rsidRDefault="00836924" w:rsidP="00836924">
      <w:pPr>
        <w:pStyle w:val="aa"/>
        <w:ind w:left="0"/>
        <w:jc w:val="both"/>
        <w:rPr>
          <w:rFonts w:cs="Arial"/>
          <w:sz w:val="24"/>
          <w:szCs w:val="24"/>
        </w:rPr>
      </w:pPr>
      <w:r>
        <w:rPr>
          <w:rFonts w:cs="Arial"/>
          <w:sz w:val="24"/>
          <w:szCs w:val="24"/>
        </w:rPr>
        <w:lastRenderedPageBreak/>
        <w:t>Οι εργασίες που πρόκειται να εκτελεσθούν είναι οι κάτωθι</w:t>
      </w:r>
      <w:r w:rsidRPr="008F7C34">
        <w:rPr>
          <w:rFonts w:cs="Arial"/>
          <w:sz w:val="24"/>
          <w:szCs w:val="24"/>
        </w:rPr>
        <w:t>:</w:t>
      </w:r>
    </w:p>
    <w:p w:rsidR="00836924" w:rsidRPr="00942E65" w:rsidRDefault="00836924" w:rsidP="00836924">
      <w:pPr>
        <w:pStyle w:val="aa"/>
        <w:numPr>
          <w:ilvl w:val="0"/>
          <w:numId w:val="48"/>
        </w:numPr>
        <w:jc w:val="both"/>
        <w:rPr>
          <w:rFonts w:cs="Arial"/>
          <w:sz w:val="24"/>
          <w:szCs w:val="24"/>
        </w:rPr>
      </w:pPr>
      <w:r w:rsidRPr="00942E65">
        <w:rPr>
          <w:rFonts w:cs="Arial"/>
          <w:sz w:val="24"/>
          <w:szCs w:val="24"/>
        </w:rPr>
        <w:t xml:space="preserve">Αναβάθμιση Ξύλινου Οικίσκου (κέλυφος, χρωματισμοί, επιστρώσεις- επενδύσεις, ξυλουργικές εργασίες, υδραυλικές και ηλεκτρολογικές εργασίες κ.α.). </w:t>
      </w:r>
    </w:p>
    <w:p w:rsidR="00836924" w:rsidRPr="00942E65" w:rsidRDefault="00836924" w:rsidP="00836924">
      <w:pPr>
        <w:pStyle w:val="aa"/>
        <w:numPr>
          <w:ilvl w:val="0"/>
          <w:numId w:val="48"/>
        </w:numPr>
        <w:jc w:val="both"/>
        <w:rPr>
          <w:rFonts w:cs="Arial"/>
          <w:sz w:val="24"/>
          <w:szCs w:val="24"/>
        </w:rPr>
      </w:pPr>
      <w:r w:rsidRPr="00942E65">
        <w:rPr>
          <w:rFonts w:cs="Arial"/>
          <w:sz w:val="24"/>
          <w:szCs w:val="24"/>
        </w:rPr>
        <w:t>Διαμόρφωση Περιβάλλοντα χώρου (τη δημιουργία θεματικών κήπων από φυσικούς ογκόλιθους, κατασκευή μεταλλικής πέργκολας και περίφραξης, φυτεύσεις δέντρων σκίασης, αρδευτικό σύστημα).</w:t>
      </w:r>
    </w:p>
    <w:p w:rsidR="00836924" w:rsidRPr="00942E65" w:rsidRDefault="00836924" w:rsidP="00836924">
      <w:pPr>
        <w:pStyle w:val="aa"/>
        <w:numPr>
          <w:ilvl w:val="0"/>
          <w:numId w:val="48"/>
        </w:numPr>
        <w:jc w:val="both"/>
        <w:rPr>
          <w:rFonts w:cs="Arial"/>
          <w:sz w:val="24"/>
          <w:szCs w:val="24"/>
        </w:rPr>
      </w:pPr>
      <w:r w:rsidRPr="00942E65">
        <w:rPr>
          <w:rFonts w:cs="Arial"/>
          <w:sz w:val="24"/>
          <w:szCs w:val="24"/>
        </w:rPr>
        <w:t xml:space="preserve">Προμήθεια και εγκατάσταση εξοπλισμού (παγκάκια, κάδοι απορριμμάτων, ανακύκλωσης, ηλιακοί προβολείς). </w:t>
      </w:r>
    </w:p>
    <w:p w:rsidR="00836924" w:rsidRPr="00942E65" w:rsidRDefault="00836924" w:rsidP="00836924">
      <w:pPr>
        <w:pStyle w:val="aa"/>
        <w:numPr>
          <w:ilvl w:val="0"/>
          <w:numId w:val="48"/>
        </w:numPr>
        <w:jc w:val="both"/>
        <w:rPr>
          <w:rFonts w:cs="Arial"/>
          <w:sz w:val="24"/>
          <w:szCs w:val="24"/>
        </w:rPr>
      </w:pPr>
      <w:r w:rsidRPr="00942E65">
        <w:rPr>
          <w:rFonts w:cs="Arial"/>
          <w:sz w:val="24"/>
          <w:szCs w:val="24"/>
        </w:rPr>
        <w:t>Ηλεκτροδότηση του μέσω του δικτύου της ΔΕΗ.</w:t>
      </w:r>
    </w:p>
    <w:p w:rsidR="005B6CAB" w:rsidRDefault="003909BB" w:rsidP="003049BA">
      <w:pPr>
        <w:spacing w:line="240" w:lineRule="auto"/>
        <w:jc w:val="both"/>
        <w:rPr>
          <w:rFonts w:eastAsia="Times New Roman" w:cs="Calibri"/>
          <w:sz w:val="24"/>
          <w:szCs w:val="24"/>
        </w:rPr>
      </w:pPr>
      <w:r>
        <w:rPr>
          <w:rFonts w:eastAsia="Times New Roman" w:cs="Calibri"/>
          <w:sz w:val="24"/>
          <w:szCs w:val="24"/>
        </w:rPr>
        <w:t>Ακολουθεί φωτογραφική αποτύπωση του έργου.</w:t>
      </w:r>
      <w:r w:rsidR="00F24893">
        <w:rPr>
          <w:rFonts w:eastAsia="Times New Roman" w:cs="Calibri"/>
          <w:sz w:val="24"/>
          <w:szCs w:val="24"/>
        </w:rPr>
        <w:t xml:space="preserve"> </w:t>
      </w:r>
      <w:r w:rsidR="0038240B">
        <w:rPr>
          <w:rFonts w:eastAsia="Times New Roman" w:cs="Calibri"/>
          <w:sz w:val="24"/>
          <w:szCs w:val="24"/>
        </w:rPr>
        <w:t xml:space="preserve">  </w:t>
      </w:r>
      <w:r w:rsidR="003049BA">
        <w:rPr>
          <w:rFonts w:eastAsia="Times New Roman" w:cs="Calibri"/>
          <w:sz w:val="24"/>
          <w:szCs w:val="24"/>
        </w:rPr>
        <w:t xml:space="preserve">  </w:t>
      </w:r>
    </w:p>
    <w:p w:rsidR="00CD18BB" w:rsidRDefault="005B6CAB" w:rsidP="005B6CAB">
      <w:pPr>
        <w:spacing w:after="0" w:line="240" w:lineRule="auto"/>
        <w:rPr>
          <w:rFonts w:eastAsia="Times New Roman" w:cs="Calibri"/>
          <w:sz w:val="24"/>
          <w:szCs w:val="24"/>
        </w:rPr>
      </w:pPr>
      <w:r>
        <w:rPr>
          <w:rFonts w:eastAsia="Times New Roman" w:cs="Calibri"/>
          <w:noProof/>
          <w:sz w:val="24"/>
          <w:szCs w:val="24"/>
          <w:lang w:eastAsia="el-GR"/>
        </w:rPr>
        <w:drawing>
          <wp:anchor distT="0" distB="0" distL="114300" distR="114300" simplePos="0" relativeHeight="251663360" behindDoc="0" locked="0" layoutInCell="1" allowOverlap="1">
            <wp:simplePos x="0" y="0"/>
            <wp:positionH relativeFrom="column">
              <wp:posOffset>3186430</wp:posOffset>
            </wp:positionH>
            <wp:positionV relativeFrom="paragraph">
              <wp:posOffset>3527425</wp:posOffset>
            </wp:positionV>
            <wp:extent cx="2765425" cy="1565275"/>
            <wp:effectExtent l="19050" t="0" r="0" b="0"/>
            <wp:wrapNone/>
            <wp:docPr id="50" name="Εικόνα 55" descr="WP_20170721_11_30_59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P_20170721_11_30_59_Pro"/>
                    <pic:cNvPicPr>
                      <a:picLocks noChangeAspect="1" noChangeArrowheads="1"/>
                    </pic:cNvPicPr>
                  </pic:nvPicPr>
                  <pic:blipFill>
                    <a:blip r:embed="rId9" cstate="print"/>
                    <a:srcRect/>
                    <a:stretch>
                      <a:fillRect/>
                    </a:stretch>
                  </pic:blipFill>
                  <pic:spPr bwMode="auto">
                    <a:xfrm>
                      <a:off x="0" y="0"/>
                      <a:ext cx="2765425" cy="1565275"/>
                    </a:xfrm>
                    <a:prstGeom prst="rect">
                      <a:avLst/>
                    </a:prstGeom>
                    <a:noFill/>
                    <a:ln w="9525">
                      <a:noFill/>
                      <a:miter lim="800000"/>
                      <a:headEnd/>
                      <a:tailEnd/>
                    </a:ln>
                  </pic:spPr>
                </pic:pic>
              </a:graphicData>
            </a:graphic>
          </wp:anchor>
        </w:drawing>
      </w:r>
      <w:r>
        <w:rPr>
          <w:rFonts w:eastAsia="Times New Roman" w:cs="Calibri"/>
          <w:noProof/>
          <w:sz w:val="24"/>
          <w:szCs w:val="24"/>
          <w:lang w:eastAsia="el-GR"/>
        </w:rPr>
        <w:drawing>
          <wp:anchor distT="0" distB="0" distL="114300" distR="114300" simplePos="0" relativeHeight="251662336" behindDoc="0" locked="0" layoutInCell="1" allowOverlap="1">
            <wp:simplePos x="0" y="0"/>
            <wp:positionH relativeFrom="column">
              <wp:posOffset>0</wp:posOffset>
            </wp:positionH>
            <wp:positionV relativeFrom="paragraph">
              <wp:posOffset>3527425</wp:posOffset>
            </wp:positionV>
            <wp:extent cx="2776220" cy="1565275"/>
            <wp:effectExtent l="19050" t="0" r="5080" b="0"/>
            <wp:wrapNone/>
            <wp:docPr id="49" name="Εικόνα 52" descr="WP_20170721_12_10_23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P_20170721_12_10_23_Pro"/>
                    <pic:cNvPicPr>
                      <a:picLocks noChangeAspect="1" noChangeArrowheads="1"/>
                    </pic:cNvPicPr>
                  </pic:nvPicPr>
                  <pic:blipFill>
                    <a:blip r:embed="rId10" cstate="print"/>
                    <a:srcRect/>
                    <a:stretch>
                      <a:fillRect/>
                    </a:stretch>
                  </pic:blipFill>
                  <pic:spPr bwMode="auto">
                    <a:xfrm>
                      <a:off x="0" y="0"/>
                      <a:ext cx="2776220" cy="1565275"/>
                    </a:xfrm>
                    <a:prstGeom prst="rect">
                      <a:avLst/>
                    </a:prstGeom>
                    <a:noFill/>
                    <a:ln w="9525">
                      <a:noFill/>
                      <a:miter lim="800000"/>
                      <a:headEnd/>
                      <a:tailEnd/>
                    </a:ln>
                  </pic:spPr>
                </pic:pic>
              </a:graphicData>
            </a:graphic>
          </wp:anchor>
        </w:drawing>
      </w:r>
      <w:r>
        <w:rPr>
          <w:rFonts w:eastAsia="Times New Roman" w:cs="Calibri"/>
          <w:noProof/>
          <w:sz w:val="24"/>
          <w:szCs w:val="24"/>
          <w:lang w:eastAsia="el-GR"/>
        </w:rPr>
        <w:drawing>
          <wp:anchor distT="0" distB="0" distL="114300" distR="114300" simplePos="0" relativeHeight="251661312" behindDoc="0" locked="0" layoutInCell="1" allowOverlap="1">
            <wp:simplePos x="0" y="0"/>
            <wp:positionH relativeFrom="column">
              <wp:posOffset>3186430</wp:posOffset>
            </wp:positionH>
            <wp:positionV relativeFrom="paragraph">
              <wp:posOffset>1816100</wp:posOffset>
            </wp:positionV>
            <wp:extent cx="2765425" cy="1565275"/>
            <wp:effectExtent l="19050" t="0" r="0" b="0"/>
            <wp:wrapNone/>
            <wp:docPr id="41" name="Εικόνα 53" descr="WP_20170721_11_31_07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P_20170721_11_31_07_Pro"/>
                    <pic:cNvPicPr>
                      <a:picLocks noChangeAspect="1" noChangeArrowheads="1"/>
                    </pic:cNvPicPr>
                  </pic:nvPicPr>
                  <pic:blipFill>
                    <a:blip r:embed="rId11" cstate="print"/>
                    <a:srcRect/>
                    <a:stretch>
                      <a:fillRect/>
                    </a:stretch>
                  </pic:blipFill>
                  <pic:spPr bwMode="auto">
                    <a:xfrm>
                      <a:off x="0" y="0"/>
                      <a:ext cx="2765425" cy="1565275"/>
                    </a:xfrm>
                    <a:prstGeom prst="rect">
                      <a:avLst/>
                    </a:prstGeom>
                    <a:noFill/>
                    <a:ln w="9525">
                      <a:noFill/>
                      <a:miter lim="800000"/>
                      <a:headEnd/>
                      <a:tailEnd/>
                    </a:ln>
                  </pic:spPr>
                </pic:pic>
              </a:graphicData>
            </a:graphic>
          </wp:anchor>
        </w:drawing>
      </w:r>
      <w:r>
        <w:rPr>
          <w:rFonts w:eastAsia="Times New Roman" w:cs="Calibri"/>
          <w:noProof/>
          <w:sz w:val="24"/>
          <w:szCs w:val="24"/>
          <w:lang w:eastAsia="el-GR"/>
        </w:rPr>
        <w:drawing>
          <wp:anchor distT="0" distB="0" distL="114300" distR="114300" simplePos="0" relativeHeight="251660288" behindDoc="0" locked="0" layoutInCell="1" allowOverlap="1">
            <wp:simplePos x="0" y="0"/>
            <wp:positionH relativeFrom="column">
              <wp:posOffset>1270</wp:posOffset>
            </wp:positionH>
            <wp:positionV relativeFrom="paragraph">
              <wp:posOffset>1802130</wp:posOffset>
            </wp:positionV>
            <wp:extent cx="2778125" cy="1565275"/>
            <wp:effectExtent l="19050" t="0" r="3175" b="0"/>
            <wp:wrapNone/>
            <wp:docPr id="42" name="Εικόνα 54" descr="WP_20170721_11_24_35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P_20170721_11_24_35_Pro"/>
                    <pic:cNvPicPr>
                      <a:picLocks noChangeAspect="1" noChangeArrowheads="1"/>
                    </pic:cNvPicPr>
                  </pic:nvPicPr>
                  <pic:blipFill>
                    <a:blip r:embed="rId12" cstate="print"/>
                    <a:srcRect/>
                    <a:stretch>
                      <a:fillRect/>
                    </a:stretch>
                  </pic:blipFill>
                  <pic:spPr bwMode="auto">
                    <a:xfrm>
                      <a:off x="0" y="0"/>
                      <a:ext cx="2778125" cy="1565275"/>
                    </a:xfrm>
                    <a:prstGeom prst="rect">
                      <a:avLst/>
                    </a:prstGeom>
                    <a:noFill/>
                    <a:ln w="9525">
                      <a:noFill/>
                      <a:miter lim="800000"/>
                      <a:headEnd/>
                      <a:tailEnd/>
                    </a:ln>
                  </pic:spPr>
                </pic:pic>
              </a:graphicData>
            </a:graphic>
          </wp:anchor>
        </w:drawing>
      </w:r>
      <w:r>
        <w:rPr>
          <w:rFonts w:eastAsia="Times New Roman" w:cs="Calibri"/>
          <w:noProof/>
          <w:sz w:val="24"/>
          <w:szCs w:val="24"/>
          <w:lang w:eastAsia="el-GR"/>
        </w:rPr>
        <w:drawing>
          <wp:anchor distT="0" distB="0" distL="114300" distR="114300" simplePos="0" relativeHeight="251659264" behindDoc="0" locked="0" layoutInCell="1" allowOverlap="1">
            <wp:simplePos x="0" y="0"/>
            <wp:positionH relativeFrom="column">
              <wp:posOffset>3186430</wp:posOffset>
            </wp:positionH>
            <wp:positionV relativeFrom="paragraph">
              <wp:posOffset>15240</wp:posOffset>
            </wp:positionV>
            <wp:extent cx="2765425" cy="1565275"/>
            <wp:effectExtent l="19050" t="0" r="0" b="0"/>
            <wp:wrapNone/>
            <wp:docPr id="9" name="Εικόνα 51" descr="WP_20170721_12_48_06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P_20170721_12_48_06_Pro"/>
                    <pic:cNvPicPr>
                      <a:picLocks noChangeAspect="1" noChangeArrowheads="1"/>
                    </pic:cNvPicPr>
                  </pic:nvPicPr>
                  <pic:blipFill>
                    <a:blip r:embed="rId13" cstate="print"/>
                    <a:srcRect/>
                    <a:stretch>
                      <a:fillRect/>
                    </a:stretch>
                  </pic:blipFill>
                  <pic:spPr bwMode="auto">
                    <a:xfrm>
                      <a:off x="0" y="0"/>
                      <a:ext cx="2765425" cy="1565275"/>
                    </a:xfrm>
                    <a:prstGeom prst="rect">
                      <a:avLst/>
                    </a:prstGeom>
                    <a:noFill/>
                    <a:ln w="9525">
                      <a:noFill/>
                      <a:miter lim="800000"/>
                      <a:headEnd/>
                      <a:tailEnd/>
                    </a:ln>
                  </pic:spPr>
                </pic:pic>
              </a:graphicData>
            </a:graphic>
          </wp:anchor>
        </w:drawing>
      </w:r>
      <w:r w:rsidRPr="0032460A">
        <w:rPr>
          <w:rFonts w:eastAsia="Times New Roman" w:cs="Calibri"/>
          <w:noProof/>
          <w:sz w:val="24"/>
          <w:szCs w:val="24"/>
          <w:lang w:eastAsia="el-GR"/>
        </w:rPr>
        <w:drawing>
          <wp:inline distT="0" distB="0" distL="0" distR="0">
            <wp:extent cx="2762250" cy="1562100"/>
            <wp:effectExtent l="19050" t="0" r="0" b="0"/>
            <wp:docPr id="47" name="Εικόνα 50" descr="WP_20170721_12_48_31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P_20170721_12_48_31_Pro"/>
                    <pic:cNvPicPr>
                      <a:picLocks noChangeAspect="1" noChangeArrowheads="1"/>
                    </pic:cNvPicPr>
                  </pic:nvPicPr>
                  <pic:blipFill>
                    <a:blip r:embed="rId14" cstate="print"/>
                    <a:srcRect/>
                    <a:stretch>
                      <a:fillRect/>
                    </a:stretch>
                  </pic:blipFill>
                  <pic:spPr bwMode="auto">
                    <a:xfrm>
                      <a:off x="0" y="0"/>
                      <a:ext cx="2762250" cy="1562100"/>
                    </a:xfrm>
                    <a:prstGeom prst="rect">
                      <a:avLst/>
                    </a:prstGeom>
                    <a:noFill/>
                    <a:ln w="9525">
                      <a:noFill/>
                      <a:miter lim="800000"/>
                      <a:headEnd/>
                      <a:tailEnd/>
                    </a:ln>
                  </pic:spPr>
                </pic:pic>
              </a:graphicData>
            </a:graphic>
          </wp:inline>
        </w:drawing>
      </w: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r>
        <w:rPr>
          <w:rFonts w:eastAsia="Times New Roman" w:cs="Calibri"/>
          <w:noProof/>
          <w:sz w:val="24"/>
          <w:szCs w:val="24"/>
          <w:lang w:eastAsia="el-GR"/>
        </w:rPr>
        <w:lastRenderedPageBreak/>
        <w:drawing>
          <wp:anchor distT="0" distB="0" distL="114300" distR="114300" simplePos="0" relativeHeight="251665408" behindDoc="0" locked="0" layoutInCell="1" allowOverlap="1">
            <wp:simplePos x="0" y="0"/>
            <wp:positionH relativeFrom="column">
              <wp:posOffset>2950845</wp:posOffset>
            </wp:positionH>
            <wp:positionV relativeFrom="paragraph">
              <wp:posOffset>4445</wp:posOffset>
            </wp:positionV>
            <wp:extent cx="2765425" cy="1565275"/>
            <wp:effectExtent l="19050" t="0" r="0" b="0"/>
            <wp:wrapThrough wrapText="bothSides">
              <wp:wrapPolygon edited="0">
                <wp:start x="-149" y="0"/>
                <wp:lineTo x="-149" y="21293"/>
                <wp:lineTo x="21575" y="21293"/>
                <wp:lineTo x="21575" y="0"/>
                <wp:lineTo x="-149" y="0"/>
              </wp:wrapPolygon>
            </wp:wrapThrough>
            <wp:docPr id="51" name="Εικόνα 56" descr="WP_20170721_11_35_58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P_20170721_11_35_58_Pro"/>
                    <pic:cNvPicPr>
                      <a:picLocks noChangeAspect="1" noChangeArrowheads="1"/>
                    </pic:cNvPicPr>
                  </pic:nvPicPr>
                  <pic:blipFill>
                    <a:blip r:embed="rId15" cstate="print"/>
                    <a:srcRect/>
                    <a:stretch>
                      <a:fillRect/>
                    </a:stretch>
                  </pic:blipFill>
                  <pic:spPr bwMode="auto">
                    <a:xfrm>
                      <a:off x="0" y="0"/>
                      <a:ext cx="2765425" cy="1565275"/>
                    </a:xfrm>
                    <a:prstGeom prst="rect">
                      <a:avLst/>
                    </a:prstGeom>
                    <a:noFill/>
                    <a:ln w="9525">
                      <a:noFill/>
                      <a:miter lim="800000"/>
                      <a:headEnd/>
                      <a:tailEnd/>
                    </a:ln>
                  </pic:spPr>
                </pic:pic>
              </a:graphicData>
            </a:graphic>
          </wp:anchor>
        </w:drawing>
      </w:r>
      <w:r w:rsidRPr="0032460A">
        <w:rPr>
          <w:rFonts w:eastAsia="Times New Roman" w:cs="Calibri"/>
          <w:noProof/>
          <w:sz w:val="24"/>
          <w:szCs w:val="24"/>
          <w:lang w:eastAsia="el-GR"/>
        </w:rPr>
        <w:drawing>
          <wp:inline distT="0" distB="0" distL="0" distR="0">
            <wp:extent cx="2762250" cy="1562100"/>
            <wp:effectExtent l="19050" t="0" r="0" b="0"/>
            <wp:docPr id="56" name="Εικόνα 57" descr="WP_20170721_11_35_39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P_20170721_11_35_39_Pro"/>
                    <pic:cNvPicPr>
                      <a:picLocks noChangeAspect="1" noChangeArrowheads="1"/>
                    </pic:cNvPicPr>
                  </pic:nvPicPr>
                  <pic:blipFill>
                    <a:blip r:embed="rId16" cstate="print"/>
                    <a:srcRect/>
                    <a:stretch>
                      <a:fillRect/>
                    </a:stretch>
                  </pic:blipFill>
                  <pic:spPr bwMode="auto">
                    <a:xfrm>
                      <a:off x="0" y="0"/>
                      <a:ext cx="2762250" cy="1562100"/>
                    </a:xfrm>
                    <a:prstGeom prst="rect">
                      <a:avLst/>
                    </a:prstGeom>
                    <a:noFill/>
                    <a:ln w="9525">
                      <a:noFill/>
                      <a:miter lim="800000"/>
                      <a:headEnd/>
                      <a:tailEnd/>
                    </a:ln>
                  </pic:spPr>
                </pic:pic>
              </a:graphicData>
            </a:graphic>
          </wp:inline>
        </w:drawing>
      </w:r>
    </w:p>
    <w:p w:rsidR="00CD18BB" w:rsidRDefault="00CD18BB" w:rsidP="005B6CAB">
      <w:pPr>
        <w:spacing w:after="0" w:line="240" w:lineRule="auto"/>
        <w:rPr>
          <w:rFonts w:eastAsia="Times New Roman" w:cs="Calibri"/>
          <w:sz w:val="24"/>
          <w:szCs w:val="24"/>
        </w:rPr>
      </w:pPr>
      <w:r>
        <w:rPr>
          <w:rFonts w:eastAsia="Times New Roman" w:cs="Calibri"/>
          <w:noProof/>
          <w:sz w:val="24"/>
          <w:szCs w:val="24"/>
          <w:lang w:eastAsia="el-GR"/>
        </w:rPr>
        <w:drawing>
          <wp:anchor distT="0" distB="0" distL="114300" distR="114300" simplePos="0" relativeHeight="251666432" behindDoc="0" locked="0" layoutInCell="1" allowOverlap="1">
            <wp:simplePos x="0" y="0"/>
            <wp:positionH relativeFrom="column">
              <wp:posOffset>2961005</wp:posOffset>
            </wp:positionH>
            <wp:positionV relativeFrom="paragraph">
              <wp:posOffset>108585</wp:posOffset>
            </wp:positionV>
            <wp:extent cx="1431290" cy="2522220"/>
            <wp:effectExtent l="19050" t="0" r="0" b="0"/>
            <wp:wrapThrough wrapText="bothSides">
              <wp:wrapPolygon edited="0">
                <wp:start x="-287" y="0"/>
                <wp:lineTo x="-287" y="21372"/>
                <wp:lineTo x="21562" y="21372"/>
                <wp:lineTo x="21562" y="0"/>
                <wp:lineTo x="-287" y="0"/>
              </wp:wrapPolygon>
            </wp:wrapThrough>
            <wp:docPr id="54" name="Εικόνα 61" descr="WP_20170721_11_59_37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P_20170721_11_59_37_Pro"/>
                    <pic:cNvPicPr>
                      <a:picLocks noChangeAspect="1" noChangeArrowheads="1"/>
                    </pic:cNvPicPr>
                  </pic:nvPicPr>
                  <pic:blipFill>
                    <a:blip r:embed="rId17" cstate="print"/>
                    <a:srcRect/>
                    <a:stretch>
                      <a:fillRect/>
                    </a:stretch>
                  </pic:blipFill>
                  <pic:spPr bwMode="auto">
                    <a:xfrm>
                      <a:off x="0" y="0"/>
                      <a:ext cx="1431290" cy="2522220"/>
                    </a:xfrm>
                    <a:prstGeom prst="rect">
                      <a:avLst/>
                    </a:prstGeom>
                    <a:noFill/>
                    <a:ln w="9525">
                      <a:noFill/>
                      <a:miter lim="800000"/>
                      <a:headEnd/>
                      <a:tailEnd/>
                    </a:ln>
                  </pic:spPr>
                </pic:pic>
              </a:graphicData>
            </a:graphic>
          </wp:anchor>
        </w:drawing>
      </w: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p>
    <w:p w:rsidR="00CD18BB" w:rsidRDefault="00CD18BB" w:rsidP="005B6CAB">
      <w:pPr>
        <w:spacing w:after="0" w:line="240" w:lineRule="auto"/>
        <w:rPr>
          <w:rFonts w:eastAsia="Times New Roman" w:cs="Calibri"/>
          <w:sz w:val="24"/>
          <w:szCs w:val="24"/>
        </w:rPr>
      </w:pPr>
      <w:r>
        <w:rPr>
          <w:rFonts w:eastAsia="Times New Roman" w:cs="Calibri"/>
          <w:noProof/>
          <w:sz w:val="24"/>
          <w:szCs w:val="24"/>
          <w:lang w:eastAsia="el-GR"/>
        </w:rPr>
        <w:drawing>
          <wp:anchor distT="0" distB="0" distL="114300" distR="114300" simplePos="0" relativeHeight="251664384" behindDoc="0" locked="0" layoutInCell="1" allowOverlap="1">
            <wp:simplePos x="0" y="0"/>
            <wp:positionH relativeFrom="column">
              <wp:posOffset>28575</wp:posOffset>
            </wp:positionH>
            <wp:positionV relativeFrom="paragraph">
              <wp:posOffset>89535</wp:posOffset>
            </wp:positionV>
            <wp:extent cx="2748280" cy="1576070"/>
            <wp:effectExtent l="19050" t="0" r="0" b="0"/>
            <wp:wrapNone/>
            <wp:docPr id="46" name="Εικόνα 58" descr="WP_20170721_12_15_56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P_20170721_12_15_56_Pro"/>
                    <pic:cNvPicPr>
                      <a:picLocks noChangeAspect="1" noChangeArrowheads="1"/>
                    </pic:cNvPicPr>
                  </pic:nvPicPr>
                  <pic:blipFill>
                    <a:blip r:embed="rId18" cstate="print"/>
                    <a:srcRect/>
                    <a:stretch>
                      <a:fillRect/>
                    </a:stretch>
                  </pic:blipFill>
                  <pic:spPr bwMode="auto">
                    <a:xfrm>
                      <a:off x="0" y="0"/>
                      <a:ext cx="2748280" cy="1576070"/>
                    </a:xfrm>
                    <a:prstGeom prst="rect">
                      <a:avLst/>
                    </a:prstGeom>
                    <a:noFill/>
                    <a:ln w="9525">
                      <a:noFill/>
                      <a:miter lim="800000"/>
                      <a:headEnd/>
                      <a:tailEnd/>
                    </a:ln>
                  </pic:spPr>
                </pic:pic>
              </a:graphicData>
            </a:graphic>
          </wp:anchor>
        </w:drawing>
      </w:r>
    </w:p>
    <w:p w:rsidR="00CD18BB" w:rsidRDefault="00CD18BB" w:rsidP="00CD18BB">
      <w:pPr>
        <w:spacing w:after="0" w:line="240" w:lineRule="auto"/>
        <w:rPr>
          <w:rFonts w:eastAsia="Times New Roman" w:cs="Calibri"/>
          <w:sz w:val="24"/>
          <w:szCs w:val="24"/>
        </w:rPr>
      </w:pPr>
    </w:p>
    <w:p w:rsidR="00CD18BB" w:rsidRDefault="00CD18BB" w:rsidP="00CD18BB">
      <w:pPr>
        <w:spacing w:after="0" w:line="240" w:lineRule="auto"/>
        <w:rPr>
          <w:rFonts w:eastAsia="Times New Roman" w:cs="Calibri"/>
          <w:sz w:val="24"/>
          <w:szCs w:val="24"/>
        </w:rPr>
      </w:pPr>
    </w:p>
    <w:p w:rsidR="00CD18BB" w:rsidRDefault="00CD18BB" w:rsidP="00CD18BB">
      <w:pPr>
        <w:spacing w:after="0" w:line="240" w:lineRule="auto"/>
        <w:rPr>
          <w:rFonts w:eastAsia="Times New Roman" w:cs="Calibri"/>
          <w:sz w:val="24"/>
          <w:szCs w:val="24"/>
        </w:rPr>
      </w:pPr>
    </w:p>
    <w:p w:rsidR="00CD18BB" w:rsidRDefault="00CD18BB" w:rsidP="00CD18BB">
      <w:pPr>
        <w:spacing w:after="0" w:line="240" w:lineRule="auto"/>
        <w:rPr>
          <w:rFonts w:eastAsia="Times New Roman" w:cs="Calibri"/>
          <w:sz w:val="24"/>
          <w:szCs w:val="24"/>
        </w:rPr>
      </w:pPr>
    </w:p>
    <w:p w:rsidR="00CD18BB" w:rsidRDefault="00CD18BB" w:rsidP="00CD18BB">
      <w:pPr>
        <w:spacing w:after="0" w:line="240" w:lineRule="auto"/>
        <w:rPr>
          <w:rFonts w:eastAsia="Times New Roman" w:cs="Calibri"/>
          <w:sz w:val="24"/>
          <w:szCs w:val="24"/>
        </w:rPr>
      </w:pPr>
    </w:p>
    <w:p w:rsidR="00CD18BB" w:rsidRDefault="00CD18BB" w:rsidP="00CD18BB">
      <w:pPr>
        <w:spacing w:after="0" w:line="240" w:lineRule="auto"/>
        <w:rPr>
          <w:rFonts w:eastAsia="Times New Roman" w:cs="Calibri"/>
          <w:sz w:val="24"/>
          <w:szCs w:val="24"/>
        </w:rPr>
      </w:pPr>
    </w:p>
    <w:p w:rsidR="00CD18BB" w:rsidRDefault="00CD18BB" w:rsidP="00CD18BB">
      <w:pPr>
        <w:spacing w:after="0" w:line="240" w:lineRule="auto"/>
        <w:rPr>
          <w:rFonts w:eastAsia="Times New Roman" w:cs="Calibri"/>
          <w:sz w:val="24"/>
          <w:szCs w:val="24"/>
        </w:rPr>
      </w:pPr>
    </w:p>
    <w:p w:rsidR="00CD18BB" w:rsidRDefault="00CD18BB" w:rsidP="00CD18BB">
      <w:pPr>
        <w:spacing w:after="0" w:line="240" w:lineRule="auto"/>
        <w:rPr>
          <w:rFonts w:eastAsia="Times New Roman" w:cs="Calibri"/>
          <w:sz w:val="24"/>
          <w:szCs w:val="24"/>
        </w:rPr>
      </w:pPr>
    </w:p>
    <w:p w:rsidR="00CD18BB" w:rsidRDefault="00CD18BB" w:rsidP="00CD18BB">
      <w:pPr>
        <w:spacing w:after="0" w:line="240" w:lineRule="auto"/>
        <w:rPr>
          <w:rFonts w:eastAsia="Times New Roman" w:cs="Calibri"/>
          <w:sz w:val="24"/>
          <w:szCs w:val="24"/>
        </w:rPr>
      </w:pPr>
    </w:p>
    <w:p w:rsidR="00CD18BB" w:rsidRDefault="00CD18BB" w:rsidP="00CD18BB">
      <w:pPr>
        <w:spacing w:after="0" w:line="240" w:lineRule="auto"/>
        <w:rPr>
          <w:rFonts w:eastAsia="Times New Roman" w:cs="Calibri"/>
          <w:sz w:val="24"/>
          <w:szCs w:val="24"/>
        </w:rPr>
      </w:pPr>
    </w:p>
    <w:p w:rsidR="005614A9" w:rsidRPr="00CD18BB" w:rsidRDefault="00165EE3" w:rsidP="00CD18BB">
      <w:pPr>
        <w:spacing w:after="0" w:line="240" w:lineRule="auto"/>
        <w:rPr>
          <w:rFonts w:eastAsia="Times New Roman" w:cs="Calibri"/>
          <w:sz w:val="24"/>
          <w:szCs w:val="24"/>
        </w:rPr>
      </w:pPr>
      <w:r>
        <w:rPr>
          <w:rFonts w:cs="Arial"/>
          <w:b/>
          <w:sz w:val="28"/>
          <w:szCs w:val="24"/>
        </w:rPr>
        <w:t>5</w:t>
      </w:r>
      <w:r w:rsidR="005614A9" w:rsidRPr="00C02018">
        <w:rPr>
          <w:rFonts w:cs="Arial"/>
          <w:b/>
          <w:sz w:val="28"/>
          <w:szCs w:val="24"/>
        </w:rPr>
        <w:t xml:space="preserve">. </w:t>
      </w:r>
      <w:r w:rsidR="005614A9">
        <w:rPr>
          <w:rFonts w:cs="Arial"/>
          <w:b/>
          <w:sz w:val="28"/>
          <w:szCs w:val="24"/>
        </w:rPr>
        <w:t>Τεχνική περιγραφή εργασιών</w:t>
      </w:r>
    </w:p>
    <w:p w:rsidR="005614A9" w:rsidRPr="005614A9" w:rsidRDefault="00165EE3" w:rsidP="00942E65">
      <w:pPr>
        <w:jc w:val="both"/>
        <w:rPr>
          <w:rFonts w:cs="Arial"/>
          <w:sz w:val="24"/>
          <w:szCs w:val="24"/>
        </w:rPr>
      </w:pPr>
      <w:r w:rsidRPr="00942E65">
        <w:rPr>
          <w:rFonts w:cs="Arial"/>
          <w:b/>
          <w:sz w:val="24"/>
          <w:szCs w:val="24"/>
        </w:rPr>
        <w:t>5</w:t>
      </w:r>
      <w:r w:rsidR="00A95987" w:rsidRPr="00942E65">
        <w:rPr>
          <w:rFonts w:cs="Arial"/>
          <w:b/>
          <w:sz w:val="24"/>
          <w:szCs w:val="24"/>
        </w:rPr>
        <w:t xml:space="preserve">.1 </w:t>
      </w:r>
      <w:r w:rsidR="005614A9" w:rsidRPr="00942E65">
        <w:rPr>
          <w:rFonts w:cs="Arial"/>
          <w:b/>
          <w:sz w:val="24"/>
          <w:szCs w:val="24"/>
        </w:rPr>
        <w:t>Αποξηλώσεις</w:t>
      </w:r>
    </w:p>
    <w:p w:rsidR="005614A9" w:rsidRPr="005614A9" w:rsidRDefault="005614A9" w:rsidP="00942E65">
      <w:pPr>
        <w:jc w:val="both"/>
        <w:rPr>
          <w:rFonts w:cs="Arial"/>
          <w:sz w:val="24"/>
          <w:szCs w:val="24"/>
        </w:rPr>
      </w:pPr>
      <w:r w:rsidRPr="00942E65">
        <w:rPr>
          <w:rFonts w:cs="Arial"/>
          <w:sz w:val="24"/>
          <w:szCs w:val="24"/>
        </w:rPr>
        <w:t>Μετά από έλεγχο στις υφιστάμενες κτιριακές εγκαταστάσεις, πραγματοποιούνται αποξηλώσεις επιστρώσεων- επενδύσεων κεραμικών πλακιδίων όπου απαιτείται.</w:t>
      </w:r>
    </w:p>
    <w:p w:rsidR="00942E65" w:rsidRDefault="005614A9" w:rsidP="00942E65">
      <w:pPr>
        <w:jc w:val="both"/>
        <w:rPr>
          <w:rFonts w:cs="Arial"/>
          <w:sz w:val="24"/>
          <w:szCs w:val="24"/>
        </w:rPr>
      </w:pPr>
      <w:r w:rsidRPr="00942E65">
        <w:rPr>
          <w:rFonts w:cs="Arial"/>
          <w:sz w:val="24"/>
          <w:szCs w:val="24"/>
        </w:rPr>
        <w:t>Αποξηλώνεται επίσης η ασφαλτόστρωση στα σημεία επέμβασης που είναι η κατασκευή των παρτεριών, η θεμελίωση της μεταλλικής πέργκολας και η όδευση του παροχικού καλωδίου ηλεκτροδότησης, ενώ επίσης αποξηλώνεται και η ξύλινη υπάρχουσα περίφραξη.</w:t>
      </w:r>
    </w:p>
    <w:p w:rsidR="005614A9" w:rsidRPr="005614A9" w:rsidRDefault="00165EE3" w:rsidP="00942E65">
      <w:pPr>
        <w:jc w:val="both"/>
        <w:rPr>
          <w:rFonts w:cs="Arial"/>
          <w:sz w:val="24"/>
          <w:szCs w:val="24"/>
        </w:rPr>
      </w:pPr>
      <w:r w:rsidRPr="00942E65">
        <w:rPr>
          <w:rFonts w:cs="Arial"/>
          <w:b/>
          <w:sz w:val="24"/>
          <w:szCs w:val="24"/>
        </w:rPr>
        <w:t>5</w:t>
      </w:r>
      <w:r w:rsidR="00A95987" w:rsidRPr="00942E65">
        <w:rPr>
          <w:rFonts w:cs="Arial"/>
          <w:b/>
          <w:sz w:val="24"/>
          <w:szCs w:val="24"/>
        </w:rPr>
        <w:t xml:space="preserve">.2 </w:t>
      </w:r>
      <w:r w:rsidR="005614A9" w:rsidRPr="00942E65">
        <w:rPr>
          <w:rFonts w:cs="Arial"/>
          <w:b/>
          <w:sz w:val="24"/>
          <w:szCs w:val="24"/>
        </w:rPr>
        <w:t>Οικοδομικές εργασίες</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.2.1</w:t>
      </w:r>
      <w:r w:rsidR="005614A9" w:rsidRPr="00942E65">
        <w:rPr>
          <w:rFonts w:cs="Arial"/>
          <w:sz w:val="24"/>
          <w:szCs w:val="24"/>
          <w:u w:val="single"/>
        </w:rPr>
        <w:tab/>
        <w:t>Κέλυφος</w:t>
      </w:r>
    </w:p>
    <w:p w:rsidR="005614A9" w:rsidRPr="00942E65" w:rsidRDefault="005614A9" w:rsidP="00942E65">
      <w:pPr>
        <w:jc w:val="both"/>
        <w:rPr>
          <w:rFonts w:cs="Arial"/>
          <w:sz w:val="24"/>
          <w:szCs w:val="24"/>
        </w:rPr>
      </w:pPr>
      <w:r w:rsidRPr="00942E65">
        <w:rPr>
          <w:rFonts w:cs="Arial"/>
          <w:sz w:val="24"/>
          <w:szCs w:val="24"/>
        </w:rPr>
        <w:t xml:space="preserve">Αναβάθμιση κελύφους με έλεγχο και αποκατάσταση σε ντίζες, καβίλιες, στεγανότητα, στατικότητα, κινητικότητα ξύλινων κορμών, τρίψιμο με μηχανικά μέσα της εξωτερικής επιφάνειας </w:t>
      </w:r>
      <w:r w:rsidRPr="00942E65">
        <w:rPr>
          <w:rFonts w:cs="Arial"/>
          <w:sz w:val="24"/>
          <w:szCs w:val="24"/>
        </w:rPr>
        <w:lastRenderedPageBreak/>
        <w:t>των κορμών έως την αποκάλυψη υγιούς επιφάνειας, πλήρωση κενών και οπών, εξουδετέρωσης των «σκουληκιών» με ενέσιμο προϊόν θεραπείας το οποίο τοποθετούμε σε κάθε οπή που έχουμε εντοπίσει, καθώς και σε χαραμάδες ή σχισμές τηρώντας πάντα τα μέτρα ασφαλούς εφαρμογής που αναγράφει ο κατασκευαστής, αποκατάσταση υδρορροών κ.α.. Ειδικότερα η επέμβαση στους κορμούς που έχουν φθαρεί από τις καιρικές συνθήκες και τα ζωύφια θα πρέπει να εγκριθούν από τον Κύριο του Έργου</w:t>
      </w:r>
      <w:r w:rsidR="00023F53" w:rsidRPr="00942E65">
        <w:rPr>
          <w:rFonts w:cs="Arial"/>
          <w:sz w:val="24"/>
          <w:szCs w:val="24"/>
        </w:rPr>
        <w:t xml:space="preserve"> (ΚτΕ)</w:t>
      </w:r>
      <w:r w:rsidRPr="00942E65">
        <w:rPr>
          <w:rFonts w:cs="Arial"/>
          <w:sz w:val="24"/>
          <w:szCs w:val="24"/>
        </w:rPr>
        <w:t xml:space="preserve"> μετά από υποβολή της μεθοδολογίας αντιμετώπισης του προβλήματος με τα αντίστοιχα πιστοποιητικά υλικών</w:t>
      </w:r>
      <w:r w:rsidR="00023F53" w:rsidRPr="00942E65">
        <w:rPr>
          <w:rFonts w:cs="Arial"/>
          <w:sz w:val="24"/>
          <w:szCs w:val="24"/>
        </w:rPr>
        <w:t xml:space="preserve"> και πάντα σε συμφωνία με τις οδηγίες των εκπροσώπων του ΚτΕ. </w:t>
      </w:r>
      <w:r w:rsidRPr="00942E65">
        <w:rPr>
          <w:rFonts w:cs="Arial"/>
          <w:sz w:val="24"/>
          <w:szCs w:val="24"/>
        </w:rPr>
        <w:t xml:space="preserve"> </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00023F53" w:rsidRPr="00942E65">
        <w:rPr>
          <w:rFonts w:cs="Arial"/>
          <w:sz w:val="24"/>
          <w:szCs w:val="24"/>
          <w:u w:val="single"/>
        </w:rPr>
        <w:t>2</w:t>
      </w:r>
      <w:r w:rsidR="00A95987" w:rsidRPr="00942E65">
        <w:rPr>
          <w:rFonts w:cs="Arial"/>
          <w:sz w:val="24"/>
          <w:szCs w:val="24"/>
          <w:u w:val="single"/>
        </w:rPr>
        <w:t xml:space="preserve">.2 </w:t>
      </w:r>
      <w:r w:rsidR="005614A9" w:rsidRPr="00942E65">
        <w:rPr>
          <w:rFonts w:cs="Arial"/>
          <w:sz w:val="24"/>
          <w:szCs w:val="24"/>
          <w:u w:val="single"/>
        </w:rPr>
        <w:t>Κατασκευές ξύλινες</w:t>
      </w:r>
    </w:p>
    <w:p w:rsidR="005614A9" w:rsidRPr="00942E65" w:rsidRDefault="005614A9" w:rsidP="00942E65">
      <w:pPr>
        <w:jc w:val="both"/>
        <w:rPr>
          <w:rFonts w:cs="Arial"/>
          <w:sz w:val="24"/>
          <w:szCs w:val="24"/>
        </w:rPr>
      </w:pPr>
      <w:r w:rsidRPr="00942E65">
        <w:rPr>
          <w:rFonts w:cs="Arial"/>
          <w:sz w:val="24"/>
          <w:szCs w:val="24"/>
        </w:rPr>
        <w:t>Έλεγχος και αποκατάσταση των ξύλινων εσωτερικών και εξωτερικών κουφωμάτων</w:t>
      </w:r>
      <w:r w:rsidR="00CE720F" w:rsidRPr="00942E65">
        <w:rPr>
          <w:rFonts w:cs="Arial"/>
          <w:sz w:val="24"/>
          <w:szCs w:val="24"/>
        </w:rPr>
        <w:t>,</w:t>
      </w:r>
      <w:r w:rsidRPr="00942E65">
        <w:rPr>
          <w:rFonts w:cs="Arial"/>
          <w:sz w:val="24"/>
          <w:szCs w:val="24"/>
        </w:rPr>
        <w:t xml:space="preserve">  των επίπλων κουζίνας</w:t>
      </w:r>
      <w:r w:rsidR="00CE720F" w:rsidRPr="00942E65">
        <w:rPr>
          <w:rFonts w:cs="Arial"/>
          <w:sz w:val="24"/>
          <w:szCs w:val="24"/>
        </w:rPr>
        <w:t xml:space="preserve"> και των ξύλινων κιγκλιδωμάτων του ημιυπαίθριου χώρου</w:t>
      </w:r>
      <w:r w:rsidRPr="00942E65">
        <w:rPr>
          <w:rFonts w:cs="Arial"/>
          <w:sz w:val="24"/>
          <w:szCs w:val="24"/>
        </w:rPr>
        <w:t xml:space="preserve">. </w:t>
      </w:r>
      <w:r w:rsidR="00023F53" w:rsidRPr="00942E65">
        <w:rPr>
          <w:rFonts w:cs="Arial"/>
          <w:sz w:val="24"/>
          <w:szCs w:val="24"/>
        </w:rPr>
        <w:t>Τοποθέτηση</w:t>
      </w:r>
      <w:r w:rsidRPr="00942E65">
        <w:rPr>
          <w:rFonts w:cs="Arial"/>
          <w:sz w:val="24"/>
          <w:szCs w:val="24"/>
        </w:rPr>
        <w:t xml:space="preserve"> ξύλινων κιγκλιδωμάτων </w:t>
      </w:r>
      <w:r w:rsidR="00023F53" w:rsidRPr="00942E65">
        <w:rPr>
          <w:rFonts w:cs="Arial"/>
          <w:sz w:val="24"/>
          <w:szCs w:val="24"/>
        </w:rPr>
        <w:t>σ</w:t>
      </w:r>
      <w:r w:rsidRPr="00942E65">
        <w:rPr>
          <w:rFonts w:cs="Arial"/>
          <w:sz w:val="24"/>
          <w:szCs w:val="24"/>
        </w:rPr>
        <w:t>τη</w:t>
      </w:r>
      <w:r w:rsidR="00023F53" w:rsidRPr="00942E65">
        <w:rPr>
          <w:rFonts w:cs="Arial"/>
          <w:sz w:val="24"/>
          <w:szCs w:val="24"/>
        </w:rPr>
        <w:t>ν</w:t>
      </w:r>
      <w:r w:rsidRPr="00942E65">
        <w:rPr>
          <w:rFonts w:cs="Arial"/>
          <w:sz w:val="24"/>
          <w:szCs w:val="24"/>
        </w:rPr>
        <w:t xml:space="preserve"> κλίμακα εισόδου.</w:t>
      </w:r>
    </w:p>
    <w:p w:rsidR="005614A9" w:rsidRPr="00942E65" w:rsidRDefault="00165EE3" w:rsidP="00942E65">
      <w:pPr>
        <w:jc w:val="both"/>
        <w:rPr>
          <w:rFonts w:cs="Arial"/>
          <w:sz w:val="24"/>
          <w:szCs w:val="24"/>
          <w:u w:val="single"/>
        </w:rPr>
      </w:pPr>
      <w:r w:rsidRPr="00942E65">
        <w:rPr>
          <w:rFonts w:cs="Arial"/>
          <w:sz w:val="24"/>
          <w:szCs w:val="24"/>
          <w:u w:val="single"/>
        </w:rPr>
        <w:t>5</w:t>
      </w:r>
      <w:r w:rsidR="00023F53" w:rsidRPr="00942E65">
        <w:rPr>
          <w:rFonts w:cs="Arial"/>
          <w:sz w:val="24"/>
          <w:szCs w:val="24"/>
          <w:u w:val="single"/>
        </w:rPr>
        <w:t>.2</w:t>
      </w:r>
      <w:r w:rsidR="00A95987" w:rsidRPr="00942E65">
        <w:rPr>
          <w:rFonts w:cs="Arial"/>
          <w:sz w:val="24"/>
          <w:szCs w:val="24"/>
          <w:u w:val="single"/>
        </w:rPr>
        <w:t xml:space="preserve">.3 </w:t>
      </w:r>
      <w:r w:rsidR="005614A9" w:rsidRPr="00942E65">
        <w:rPr>
          <w:rFonts w:cs="Arial"/>
          <w:sz w:val="24"/>
          <w:szCs w:val="24"/>
          <w:u w:val="single"/>
        </w:rPr>
        <w:t>Επιστρώσεις- Επενδύσεις</w:t>
      </w:r>
    </w:p>
    <w:p w:rsidR="005614A9" w:rsidRPr="005614A9" w:rsidRDefault="005614A9" w:rsidP="00942E65">
      <w:pPr>
        <w:jc w:val="both"/>
        <w:rPr>
          <w:rFonts w:cs="Arial"/>
          <w:sz w:val="24"/>
          <w:szCs w:val="24"/>
        </w:rPr>
      </w:pPr>
      <w:r w:rsidRPr="00942E65">
        <w:rPr>
          <w:rFonts w:cs="Arial"/>
          <w:sz w:val="24"/>
          <w:szCs w:val="24"/>
        </w:rPr>
        <w:t>Επιστρώσεις- επενδύσεις κεραμικών πλακιδίων στα σημεία που χρήζουν αποκατάστασης.</w:t>
      </w:r>
    </w:p>
    <w:p w:rsidR="005614A9" w:rsidRPr="00942E65" w:rsidRDefault="00165EE3" w:rsidP="00942E65">
      <w:pPr>
        <w:jc w:val="both"/>
        <w:rPr>
          <w:rFonts w:cs="Arial"/>
          <w:sz w:val="24"/>
          <w:szCs w:val="24"/>
          <w:u w:val="single"/>
        </w:rPr>
      </w:pPr>
      <w:r w:rsidRPr="00942E65">
        <w:rPr>
          <w:rFonts w:cs="Arial"/>
          <w:sz w:val="24"/>
          <w:szCs w:val="24"/>
          <w:u w:val="single"/>
        </w:rPr>
        <w:t>5</w:t>
      </w:r>
      <w:r w:rsidR="00023F53" w:rsidRPr="00942E65">
        <w:rPr>
          <w:rFonts w:cs="Arial"/>
          <w:sz w:val="24"/>
          <w:szCs w:val="24"/>
          <w:u w:val="single"/>
        </w:rPr>
        <w:t>.2</w:t>
      </w:r>
      <w:r w:rsidR="00A95987" w:rsidRPr="00942E65">
        <w:rPr>
          <w:rFonts w:cs="Arial"/>
          <w:sz w:val="24"/>
          <w:szCs w:val="24"/>
          <w:u w:val="single"/>
        </w:rPr>
        <w:t xml:space="preserve">.4 </w:t>
      </w:r>
      <w:r w:rsidR="005614A9" w:rsidRPr="00942E65">
        <w:rPr>
          <w:rFonts w:cs="Arial"/>
          <w:sz w:val="24"/>
          <w:szCs w:val="24"/>
          <w:u w:val="single"/>
        </w:rPr>
        <w:t>Χρωματισμοί</w:t>
      </w:r>
    </w:p>
    <w:p w:rsidR="005614A9" w:rsidRPr="00942E65" w:rsidRDefault="005614A9" w:rsidP="00942E65">
      <w:pPr>
        <w:jc w:val="both"/>
        <w:rPr>
          <w:rFonts w:cs="Arial"/>
          <w:sz w:val="24"/>
          <w:szCs w:val="24"/>
        </w:rPr>
      </w:pPr>
      <w:r w:rsidRPr="00942E65">
        <w:rPr>
          <w:rFonts w:cs="Arial"/>
          <w:sz w:val="24"/>
          <w:szCs w:val="24"/>
        </w:rPr>
        <w:t>Χρωματισμοί εσωτερικών και εξωτερικών ξύλινων επιφανειών</w:t>
      </w:r>
      <w:r w:rsidR="00023F53" w:rsidRPr="00942E65">
        <w:rPr>
          <w:rFonts w:cs="Arial"/>
          <w:sz w:val="24"/>
          <w:szCs w:val="24"/>
        </w:rPr>
        <w:t xml:space="preserve"> με διπλό λάδωμα και στίλβωση των επιφανειών</w:t>
      </w:r>
      <w:r w:rsidRPr="00942E65">
        <w:rPr>
          <w:rFonts w:cs="Arial"/>
          <w:sz w:val="24"/>
          <w:szCs w:val="24"/>
        </w:rPr>
        <w:t>.</w:t>
      </w:r>
      <w:r w:rsidR="00023F53" w:rsidRPr="00942E65">
        <w:rPr>
          <w:rFonts w:cs="Arial"/>
          <w:sz w:val="24"/>
          <w:szCs w:val="24"/>
        </w:rPr>
        <w:t xml:space="preserve"> Επιπλέον για τις εξωτερικές επιφάνειες προβλέπονται και μυκητοκτόνες επαλείψεις.</w:t>
      </w:r>
    </w:p>
    <w:p w:rsidR="005614A9" w:rsidRPr="00942E65" w:rsidRDefault="00165EE3" w:rsidP="00942E65">
      <w:pPr>
        <w:jc w:val="both"/>
        <w:rPr>
          <w:rFonts w:cs="Arial"/>
          <w:sz w:val="24"/>
          <w:szCs w:val="24"/>
          <w:u w:val="single"/>
        </w:rPr>
      </w:pPr>
      <w:r w:rsidRPr="00942E65">
        <w:rPr>
          <w:rFonts w:cs="Arial"/>
          <w:sz w:val="24"/>
          <w:szCs w:val="24"/>
          <w:u w:val="single"/>
        </w:rPr>
        <w:t>5</w:t>
      </w:r>
      <w:r w:rsidR="00023F53" w:rsidRPr="00942E65">
        <w:rPr>
          <w:rFonts w:cs="Arial"/>
          <w:sz w:val="24"/>
          <w:szCs w:val="24"/>
          <w:u w:val="single"/>
        </w:rPr>
        <w:t>.2</w:t>
      </w:r>
      <w:r w:rsidR="00A95987" w:rsidRPr="00942E65">
        <w:rPr>
          <w:rFonts w:cs="Arial"/>
          <w:sz w:val="24"/>
          <w:szCs w:val="24"/>
          <w:u w:val="single"/>
        </w:rPr>
        <w:t xml:space="preserve">.5 </w:t>
      </w:r>
      <w:r w:rsidR="005614A9" w:rsidRPr="00942E65">
        <w:rPr>
          <w:rFonts w:cs="Arial"/>
          <w:sz w:val="24"/>
          <w:szCs w:val="24"/>
          <w:u w:val="single"/>
        </w:rPr>
        <w:t>Τελειώματα</w:t>
      </w:r>
    </w:p>
    <w:p w:rsidR="005614A9" w:rsidRPr="00942E65" w:rsidRDefault="005614A9" w:rsidP="00942E65">
      <w:pPr>
        <w:jc w:val="both"/>
        <w:rPr>
          <w:rFonts w:cs="Arial"/>
          <w:sz w:val="24"/>
          <w:szCs w:val="24"/>
        </w:rPr>
      </w:pPr>
      <w:r w:rsidRPr="00942E65">
        <w:rPr>
          <w:rFonts w:cs="Arial"/>
          <w:sz w:val="24"/>
          <w:szCs w:val="24"/>
        </w:rPr>
        <w:t>Μερεμέτια, τελειώματα και αποκατάσταση μικροβλαβών.</w:t>
      </w:r>
    </w:p>
    <w:p w:rsidR="005614A9" w:rsidRPr="00942E65" w:rsidRDefault="00165EE3" w:rsidP="00942E65">
      <w:pPr>
        <w:jc w:val="both"/>
        <w:rPr>
          <w:rFonts w:cs="Arial"/>
          <w:b/>
          <w:sz w:val="24"/>
          <w:szCs w:val="24"/>
        </w:rPr>
      </w:pPr>
      <w:r w:rsidRPr="00942E65">
        <w:rPr>
          <w:rFonts w:cs="Arial"/>
          <w:b/>
          <w:sz w:val="24"/>
          <w:szCs w:val="24"/>
        </w:rPr>
        <w:t>5</w:t>
      </w:r>
      <w:r w:rsidR="005614A9" w:rsidRPr="00942E65">
        <w:rPr>
          <w:rFonts w:cs="Arial"/>
          <w:b/>
          <w:sz w:val="24"/>
          <w:szCs w:val="24"/>
        </w:rPr>
        <w:t>.</w:t>
      </w:r>
      <w:r w:rsidR="00023F53" w:rsidRPr="00942E65">
        <w:rPr>
          <w:rFonts w:cs="Arial"/>
          <w:b/>
          <w:sz w:val="24"/>
          <w:szCs w:val="24"/>
        </w:rPr>
        <w:t>3</w:t>
      </w:r>
      <w:r w:rsidR="00A95987" w:rsidRPr="00942E65">
        <w:rPr>
          <w:rFonts w:cs="Arial"/>
          <w:b/>
          <w:sz w:val="24"/>
          <w:szCs w:val="24"/>
        </w:rPr>
        <w:t xml:space="preserve"> </w:t>
      </w:r>
      <w:r w:rsidR="005614A9" w:rsidRPr="00942E65">
        <w:rPr>
          <w:rFonts w:cs="Arial"/>
          <w:b/>
          <w:sz w:val="24"/>
          <w:szCs w:val="24"/>
        </w:rPr>
        <w:t>Η/Μ εργασίες</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00023F53" w:rsidRPr="00942E65">
        <w:rPr>
          <w:rFonts w:cs="Arial"/>
          <w:sz w:val="24"/>
          <w:szCs w:val="24"/>
          <w:u w:val="single"/>
        </w:rPr>
        <w:t>3</w:t>
      </w:r>
      <w:r w:rsidR="00A95987" w:rsidRPr="00942E65">
        <w:rPr>
          <w:rFonts w:cs="Arial"/>
          <w:sz w:val="24"/>
          <w:szCs w:val="24"/>
          <w:u w:val="single"/>
        </w:rPr>
        <w:t xml:space="preserve">.1 </w:t>
      </w:r>
      <w:r w:rsidR="005614A9" w:rsidRPr="00942E65">
        <w:rPr>
          <w:rFonts w:cs="Arial"/>
          <w:sz w:val="24"/>
          <w:szCs w:val="24"/>
          <w:u w:val="single"/>
        </w:rPr>
        <w:t>Παροχικό καλώδιο</w:t>
      </w:r>
    </w:p>
    <w:p w:rsidR="005614A9" w:rsidRPr="00942E65" w:rsidRDefault="005614A9" w:rsidP="00942E65">
      <w:pPr>
        <w:jc w:val="both"/>
        <w:rPr>
          <w:rFonts w:cs="Arial"/>
          <w:sz w:val="24"/>
          <w:szCs w:val="24"/>
        </w:rPr>
      </w:pPr>
      <w:r w:rsidRPr="00942E65">
        <w:rPr>
          <w:rFonts w:cs="Arial"/>
          <w:sz w:val="24"/>
          <w:szCs w:val="24"/>
        </w:rPr>
        <w:t xml:space="preserve">Εγκατάσταση παροχικού καλωδίου από Κεντρικό Πίνακα του κτιρίου έως το εξωτερικό πίλαρ μετρητή του ΔΕΔΔΗΕ. </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00023F53" w:rsidRPr="00942E65">
        <w:rPr>
          <w:rFonts w:cs="Arial"/>
          <w:sz w:val="24"/>
          <w:szCs w:val="24"/>
          <w:u w:val="single"/>
        </w:rPr>
        <w:t>3</w:t>
      </w:r>
      <w:r w:rsidR="00A95987" w:rsidRPr="00942E65">
        <w:rPr>
          <w:rFonts w:cs="Arial"/>
          <w:sz w:val="24"/>
          <w:szCs w:val="24"/>
          <w:u w:val="single"/>
        </w:rPr>
        <w:t xml:space="preserve">.2 </w:t>
      </w:r>
      <w:r w:rsidR="005614A9" w:rsidRPr="00942E65">
        <w:rPr>
          <w:rFonts w:cs="Arial"/>
          <w:sz w:val="24"/>
          <w:szCs w:val="24"/>
          <w:u w:val="single"/>
        </w:rPr>
        <w:t>Υδραυλική εγκατάσταση</w:t>
      </w:r>
    </w:p>
    <w:p w:rsidR="005614A9" w:rsidRPr="00942E65" w:rsidRDefault="005614A9" w:rsidP="00942E65">
      <w:pPr>
        <w:jc w:val="both"/>
        <w:rPr>
          <w:rFonts w:cs="Arial"/>
          <w:sz w:val="24"/>
          <w:szCs w:val="24"/>
        </w:rPr>
      </w:pPr>
      <w:r w:rsidRPr="00942E65">
        <w:rPr>
          <w:rFonts w:cs="Arial"/>
          <w:sz w:val="24"/>
          <w:szCs w:val="24"/>
        </w:rPr>
        <w:t>Έλεγχος εγκατάστασης κτιρίου, συντήρηση και αποκατάσταση μικροβλαβών. Κατασκευή παροχής ύδατος με κρουνό προς τον περιβάλλοντα χώρο.</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Pr="00942E65">
        <w:rPr>
          <w:rFonts w:cs="Arial"/>
          <w:sz w:val="24"/>
          <w:szCs w:val="24"/>
          <w:u w:val="single"/>
        </w:rPr>
        <w:t>3</w:t>
      </w:r>
      <w:r w:rsidR="00A95987" w:rsidRPr="00942E65">
        <w:rPr>
          <w:rFonts w:cs="Arial"/>
          <w:sz w:val="24"/>
          <w:szCs w:val="24"/>
          <w:u w:val="single"/>
        </w:rPr>
        <w:t xml:space="preserve">.3 </w:t>
      </w:r>
      <w:r w:rsidR="005614A9" w:rsidRPr="00942E65">
        <w:rPr>
          <w:rFonts w:cs="Arial"/>
          <w:sz w:val="24"/>
          <w:szCs w:val="24"/>
          <w:u w:val="single"/>
        </w:rPr>
        <w:t>Πυρόσβεση</w:t>
      </w:r>
    </w:p>
    <w:p w:rsidR="00165EE3" w:rsidRDefault="005614A9" w:rsidP="00942E65">
      <w:pPr>
        <w:jc w:val="both"/>
        <w:rPr>
          <w:rFonts w:cs="Arial"/>
          <w:sz w:val="24"/>
          <w:szCs w:val="24"/>
        </w:rPr>
      </w:pPr>
      <w:r w:rsidRPr="00942E65">
        <w:rPr>
          <w:rFonts w:cs="Arial"/>
          <w:sz w:val="24"/>
          <w:szCs w:val="24"/>
        </w:rPr>
        <w:lastRenderedPageBreak/>
        <w:t>Προμήθεια και τοποθέτηση πυροσβεστήρων.</w:t>
      </w:r>
    </w:p>
    <w:p w:rsidR="005614A9" w:rsidRPr="00942E65" w:rsidRDefault="00165EE3" w:rsidP="00942E65">
      <w:pPr>
        <w:jc w:val="both"/>
        <w:rPr>
          <w:rFonts w:cs="Arial"/>
          <w:b/>
          <w:sz w:val="24"/>
          <w:szCs w:val="24"/>
        </w:rPr>
      </w:pPr>
      <w:r w:rsidRPr="00942E65">
        <w:rPr>
          <w:rFonts w:cs="Arial"/>
          <w:b/>
          <w:sz w:val="24"/>
          <w:szCs w:val="24"/>
        </w:rPr>
        <w:t>5</w:t>
      </w:r>
      <w:r w:rsidR="005614A9" w:rsidRPr="00942E65">
        <w:rPr>
          <w:rFonts w:cs="Arial"/>
          <w:b/>
          <w:sz w:val="24"/>
          <w:szCs w:val="24"/>
        </w:rPr>
        <w:t>.</w:t>
      </w:r>
      <w:r w:rsidRPr="00942E65">
        <w:rPr>
          <w:rFonts w:cs="Arial"/>
          <w:b/>
          <w:sz w:val="24"/>
          <w:szCs w:val="24"/>
        </w:rPr>
        <w:t>4</w:t>
      </w:r>
      <w:r w:rsidR="00A95987" w:rsidRPr="00942E65">
        <w:rPr>
          <w:rFonts w:cs="Arial"/>
          <w:b/>
          <w:sz w:val="24"/>
          <w:szCs w:val="24"/>
        </w:rPr>
        <w:t xml:space="preserve">. </w:t>
      </w:r>
      <w:r w:rsidR="005614A9" w:rsidRPr="00942E65">
        <w:rPr>
          <w:rFonts w:cs="Arial"/>
          <w:b/>
          <w:sz w:val="24"/>
          <w:szCs w:val="24"/>
        </w:rPr>
        <w:t>Εργασίες Περιβάλλοντα χώρου</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Pr="00942E65">
        <w:rPr>
          <w:rFonts w:cs="Arial"/>
          <w:sz w:val="24"/>
          <w:szCs w:val="24"/>
          <w:u w:val="single"/>
        </w:rPr>
        <w:t>4</w:t>
      </w:r>
      <w:r w:rsidR="00A95987" w:rsidRPr="00942E65">
        <w:rPr>
          <w:rFonts w:cs="Arial"/>
          <w:sz w:val="24"/>
          <w:szCs w:val="24"/>
          <w:u w:val="single"/>
        </w:rPr>
        <w:t xml:space="preserve">.1 </w:t>
      </w:r>
      <w:r w:rsidR="005614A9" w:rsidRPr="00942E65">
        <w:rPr>
          <w:rFonts w:cs="Arial"/>
          <w:sz w:val="24"/>
          <w:szCs w:val="24"/>
          <w:u w:val="single"/>
        </w:rPr>
        <w:t>Εκσκαφές</w:t>
      </w:r>
    </w:p>
    <w:p w:rsidR="005614A9" w:rsidRPr="00942E65" w:rsidRDefault="005614A9" w:rsidP="00942E65">
      <w:pPr>
        <w:jc w:val="both"/>
        <w:rPr>
          <w:rFonts w:cs="Arial"/>
          <w:sz w:val="24"/>
          <w:szCs w:val="24"/>
        </w:rPr>
      </w:pPr>
      <w:r w:rsidRPr="00942E65">
        <w:rPr>
          <w:rFonts w:cs="Arial"/>
          <w:sz w:val="24"/>
          <w:szCs w:val="24"/>
        </w:rPr>
        <w:t>Εκσκαφές στα σημεία επέμβασης που είναι η κατασκευή των παρτεριών, η θεμελίωση της μεταλλικής πέργκολας και η όδευση του παροχικού καλωδίου ηλεκτροδότησης.</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Pr="00942E65">
        <w:rPr>
          <w:rFonts w:cs="Arial"/>
          <w:sz w:val="24"/>
          <w:szCs w:val="24"/>
          <w:u w:val="single"/>
        </w:rPr>
        <w:t>4</w:t>
      </w:r>
      <w:r w:rsidR="00A95987" w:rsidRPr="00942E65">
        <w:rPr>
          <w:rFonts w:cs="Arial"/>
          <w:sz w:val="24"/>
          <w:szCs w:val="24"/>
          <w:u w:val="single"/>
        </w:rPr>
        <w:t xml:space="preserve">.2 </w:t>
      </w:r>
      <w:r w:rsidR="005614A9" w:rsidRPr="00942E65">
        <w:rPr>
          <w:rFonts w:cs="Arial"/>
          <w:sz w:val="24"/>
          <w:szCs w:val="24"/>
          <w:u w:val="single"/>
        </w:rPr>
        <w:t>Επιχώσεις- Κατασκευή βρακόκηπων</w:t>
      </w:r>
    </w:p>
    <w:p w:rsidR="005614A9" w:rsidRPr="00942E65" w:rsidRDefault="005614A9" w:rsidP="00942E65">
      <w:pPr>
        <w:jc w:val="both"/>
        <w:rPr>
          <w:rFonts w:cs="Arial"/>
          <w:sz w:val="24"/>
          <w:szCs w:val="24"/>
        </w:rPr>
      </w:pPr>
      <w:r w:rsidRPr="00942E65">
        <w:rPr>
          <w:rFonts w:cs="Arial"/>
          <w:sz w:val="24"/>
          <w:szCs w:val="24"/>
        </w:rPr>
        <w:t>Επιχώσεις στην τάφρο όδευσης του παροχικού καλωδίου ηλεκτροδότησης, στα σημεία των παρτεριών με κηπόχωμα και ποταμίσια ψηφίδα και κατασκευή των βραχόκηπων με τοποθέτηση των όγκων φυσικών λίθων.</w:t>
      </w:r>
    </w:p>
    <w:p w:rsidR="005614A9" w:rsidRPr="00942E65" w:rsidRDefault="00165EE3" w:rsidP="00942E65">
      <w:pPr>
        <w:jc w:val="both"/>
        <w:rPr>
          <w:rFonts w:cs="Arial"/>
          <w:sz w:val="24"/>
          <w:szCs w:val="24"/>
        </w:rPr>
      </w:pPr>
      <w:r w:rsidRPr="00942E65">
        <w:rPr>
          <w:rFonts w:cs="Arial"/>
          <w:sz w:val="24"/>
          <w:szCs w:val="24"/>
          <w:u w:val="single"/>
        </w:rPr>
        <w:t>5</w:t>
      </w:r>
      <w:r w:rsidR="005614A9" w:rsidRPr="00942E65">
        <w:rPr>
          <w:rFonts w:cs="Arial"/>
          <w:sz w:val="24"/>
          <w:szCs w:val="24"/>
          <w:u w:val="single"/>
        </w:rPr>
        <w:t>.</w:t>
      </w:r>
      <w:r w:rsidRPr="00942E65">
        <w:rPr>
          <w:rFonts w:cs="Arial"/>
          <w:sz w:val="24"/>
          <w:szCs w:val="24"/>
          <w:u w:val="single"/>
        </w:rPr>
        <w:t>4</w:t>
      </w:r>
      <w:r w:rsidR="00A95987" w:rsidRPr="00942E65">
        <w:rPr>
          <w:rFonts w:cs="Arial"/>
          <w:sz w:val="24"/>
          <w:szCs w:val="24"/>
          <w:u w:val="single"/>
        </w:rPr>
        <w:t xml:space="preserve">.3 </w:t>
      </w:r>
      <w:r w:rsidR="006C186E" w:rsidRPr="00942E65">
        <w:rPr>
          <w:rFonts w:cs="Arial"/>
          <w:sz w:val="24"/>
          <w:szCs w:val="24"/>
          <w:u w:val="single"/>
        </w:rPr>
        <w:t>Μεταλλικές κ</w:t>
      </w:r>
      <w:r w:rsidR="005614A9" w:rsidRPr="00942E65">
        <w:rPr>
          <w:rFonts w:cs="Arial"/>
          <w:sz w:val="24"/>
          <w:szCs w:val="24"/>
          <w:u w:val="single"/>
        </w:rPr>
        <w:t>ατασκευές</w:t>
      </w:r>
      <w:r w:rsidR="006C186E" w:rsidRPr="00942E65">
        <w:rPr>
          <w:rFonts w:cs="Arial"/>
          <w:sz w:val="24"/>
          <w:szCs w:val="24"/>
          <w:u w:val="single"/>
        </w:rPr>
        <w:t>- σιδηρουργικά</w:t>
      </w:r>
      <w:r w:rsidR="005614A9" w:rsidRPr="00942E65">
        <w:rPr>
          <w:rFonts w:cs="Arial"/>
          <w:sz w:val="24"/>
          <w:szCs w:val="24"/>
          <w:u w:val="single"/>
        </w:rPr>
        <w:t xml:space="preserve"> </w:t>
      </w:r>
    </w:p>
    <w:p w:rsidR="005614A9" w:rsidRPr="00942E65" w:rsidRDefault="005614A9" w:rsidP="00942E65">
      <w:pPr>
        <w:jc w:val="both"/>
        <w:rPr>
          <w:rFonts w:cs="Arial"/>
          <w:sz w:val="24"/>
          <w:szCs w:val="24"/>
        </w:rPr>
      </w:pPr>
      <w:r w:rsidRPr="00942E65">
        <w:rPr>
          <w:rFonts w:cs="Arial"/>
          <w:sz w:val="24"/>
          <w:szCs w:val="24"/>
        </w:rPr>
        <w:t>Μεταλλικές κατασκευές πέργκολας</w:t>
      </w:r>
      <w:r w:rsidR="00CE720F" w:rsidRPr="00942E65">
        <w:rPr>
          <w:rFonts w:cs="Arial"/>
          <w:sz w:val="24"/>
          <w:szCs w:val="24"/>
        </w:rPr>
        <w:t>,</w:t>
      </w:r>
      <w:r w:rsidRPr="00942E65">
        <w:rPr>
          <w:rFonts w:cs="Arial"/>
          <w:sz w:val="24"/>
          <w:szCs w:val="24"/>
        </w:rPr>
        <w:t xml:space="preserve"> κιγκλιδωμάτων περίφραξης</w:t>
      </w:r>
      <w:r w:rsidR="00CE720F" w:rsidRPr="00942E65">
        <w:rPr>
          <w:rFonts w:cs="Arial"/>
          <w:sz w:val="24"/>
          <w:szCs w:val="24"/>
        </w:rPr>
        <w:t xml:space="preserve"> και εισόδου περιβάλλοντα χώρου</w:t>
      </w:r>
      <w:r w:rsidRPr="00942E65">
        <w:rPr>
          <w:rFonts w:cs="Arial"/>
          <w:sz w:val="24"/>
          <w:szCs w:val="24"/>
        </w:rPr>
        <w:t>.</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Pr="00942E65">
        <w:rPr>
          <w:rFonts w:cs="Arial"/>
          <w:sz w:val="24"/>
          <w:szCs w:val="24"/>
          <w:u w:val="single"/>
        </w:rPr>
        <w:t>4</w:t>
      </w:r>
      <w:r w:rsidR="00A95987" w:rsidRPr="00942E65">
        <w:rPr>
          <w:rFonts w:cs="Arial"/>
          <w:sz w:val="24"/>
          <w:szCs w:val="24"/>
          <w:u w:val="single"/>
        </w:rPr>
        <w:t xml:space="preserve">.4 </w:t>
      </w:r>
      <w:r w:rsidR="005614A9" w:rsidRPr="00942E65">
        <w:rPr>
          <w:rFonts w:cs="Arial"/>
          <w:sz w:val="24"/>
          <w:szCs w:val="24"/>
          <w:u w:val="single"/>
        </w:rPr>
        <w:t>Σκυροδέματα</w:t>
      </w:r>
    </w:p>
    <w:p w:rsidR="005614A9" w:rsidRPr="00942E65" w:rsidRDefault="005614A9" w:rsidP="00942E65">
      <w:pPr>
        <w:jc w:val="both"/>
        <w:rPr>
          <w:rFonts w:cs="Arial"/>
          <w:sz w:val="24"/>
          <w:szCs w:val="24"/>
        </w:rPr>
      </w:pPr>
      <w:r w:rsidRPr="00942E65">
        <w:rPr>
          <w:rFonts w:cs="Arial"/>
          <w:sz w:val="24"/>
          <w:szCs w:val="24"/>
        </w:rPr>
        <w:t>Κατασκευές από οπλισμένο σκυρόδεμα για τη θεμελίωση της μεταλλικής πέργκολας και της βάσης στήριξης της μεταλλικής περίφραξης. Ημιοπλισμένο σκυρόδεμα ως τελική επιφάνεια της τάφρου όδευσης του παροχικού καλωδίου.</w:t>
      </w:r>
    </w:p>
    <w:p w:rsid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Pr="00942E65">
        <w:rPr>
          <w:rFonts w:cs="Arial"/>
          <w:sz w:val="24"/>
          <w:szCs w:val="24"/>
          <w:u w:val="single"/>
        </w:rPr>
        <w:t>4</w:t>
      </w:r>
      <w:r w:rsidR="00A95987" w:rsidRPr="00942E65">
        <w:rPr>
          <w:rFonts w:cs="Arial"/>
          <w:sz w:val="24"/>
          <w:szCs w:val="24"/>
          <w:u w:val="single"/>
        </w:rPr>
        <w:t xml:space="preserve">.5 </w:t>
      </w:r>
      <w:r w:rsidR="005614A9" w:rsidRPr="00942E65">
        <w:rPr>
          <w:rFonts w:cs="Arial"/>
          <w:sz w:val="24"/>
          <w:szCs w:val="24"/>
          <w:u w:val="single"/>
        </w:rPr>
        <w:t>Χρωματισμοί</w:t>
      </w:r>
    </w:p>
    <w:p w:rsidR="00165EE3" w:rsidRDefault="005614A9" w:rsidP="00942E65">
      <w:pPr>
        <w:jc w:val="both"/>
        <w:rPr>
          <w:rFonts w:cs="Arial"/>
          <w:sz w:val="24"/>
          <w:szCs w:val="24"/>
        </w:rPr>
      </w:pPr>
      <w:r w:rsidRPr="00942E65">
        <w:rPr>
          <w:rFonts w:cs="Arial"/>
          <w:sz w:val="24"/>
          <w:szCs w:val="24"/>
        </w:rPr>
        <w:t>Χρωματισμοί μεταλλικών επιφανειών πέργκολας και κιγκλιδωμάτων περίφραξης.</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Pr="00942E65">
        <w:rPr>
          <w:rFonts w:cs="Arial"/>
          <w:sz w:val="24"/>
          <w:szCs w:val="24"/>
          <w:u w:val="single"/>
        </w:rPr>
        <w:t>4</w:t>
      </w:r>
      <w:r w:rsidR="00A95987" w:rsidRPr="00942E65">
        <w:rPr>
          <w:rFonts w:cs="Arial"/>
          <w:sz w:val="24"/>
          <w:szCs w:val="24"/>
          <w:u w:val="single"/>
        </w:rPr>
        <w:t xml:space="preserve">.6 </w:t>
      </w:r>
      <w:r w:rsidR="00861ACD">
        <w:rPr>
          <w:rFonts w:cs="Arial"/>
          <w:sz w:val="24"/>
          <w:szCs w:val="24"/>
          <w:u w:val="single"/>
        </w:rPr>
        <w:t>Προμήθεια και φύτευση δένδρων</w:t>
      </w:r>
    </w:p>
    <w:p w:rsidR="005614A9" w:rsidRDefault="00861ACD" w:rsidP="00942E65">
      <w:pPr>
        <w:jc w:val="both"/>
        <w:rPr>
          <w:rFonts w:cs="Arial"/>
          <w:sz w:val="24"/>
          <w:szCs w:val="24"/>
        </w:rPr>
      </w:pPr>
      <w:r>
        <w:rPr>
          <w:rFonts w:cs="Arial"/>
          <w:sz w:val="24"/>
          <w:szCs w:val="24"/>
        </w:rPr>
        <w:t>Προβλέπεται η προμήθεια και φύτευση τριών δένδρων κατηγορίας Δ4</w:t>
      </w:r>
      <w:r w:rsidR="00E91C4A">
        <w:rPr>
          <w:rFonts w:cs="Arial"/>
          <w:sz w:val="24"/>
          <w:szCs w:val="24"/>
        </w:rPr>
        <w:t xml:space="preserve"> σύμφωνα με τον κάτωθι πίνακα.</w:t>
      </w:r>
    </w:p>
    <w:tbl>
      <w:tblPr>
        <w:tblStyle w:val="ad"/>
        <w:tblW w:w="0" w:type="auto"/>
        <w:tblLook w:val="04A0"/>
      </w:tblPr>
      <w:tblGrid>
        <w:gridCol w:w="2758"/>
        <w:gridCol w:w="1968"/>
        <w:gridCol w:w="1389"/>
        <w:gridCol w:w="2008"/>
        <w:gridCol w:w="1838"/>
      </w:tblGrid>
      <w:tr w:rsidR="00E91C4A" w:rsidTr="00E91C4A">
        <w:tc>
          <w:tcPr>
            <w:tcW w:w="2758" w:type="dxa"/>
          </w:tcPr>
          <w:p w:rsidR="00E91C4A" w:rsidRPr="00F97480" w:rsidRDefault="00E91C4A" w:rsidP="00942E65">
            <w:pPr>
              <w:jc w:val="both"/>
              <w:rPr>
                <w:rFonts w:cs="Arial"/>
                <w:b/>
                <w:szCs w:val="24"/>
              </w:rPr>
            </w:pPr>
            <w:r w:rsidRPr="00F97480">
              <w:rPr>
                <w:rFonts w:cs="Arial"/>
                <w:b/>
                <w:szCs w:val="24"/>
              </w:rPr>
              <w:t>Επιστημονική ονομασία</w:t>
            </w:r>
          </w:p>
        </w:tc>
        <w:tc>
          <w:tcPr>
            <w:tcW w:w="1968" w:type="dxa"/>
          </w:tcPr>
          <w:p w:rsidR="00E91C4A" w:rsidRPr="00F97480" w:rsidRDefault="00E91C4A" w:rsidP="00942E65">
            <w:pPr>
              <w:jc w:val="both"/>
              <w:rPr>
                <w:rFonts w:cs="Arial"/>
                <w:b/>
                <w:szCs w:val="24"/>
              </w:rPr>
            </w:pPr>
            <w:r w:rsidRPr="00F97480">
              <w:rPr>
                <w:rFonts w:cs="Arial"/>
                <w:b/>
                <w:szCs w:val="24"/>
              </w:rPr>
              <w:t>Κοινή ονομασία</w:t>
            </w:r>
          </w:p>
        </w:tc>
        <w:tc>
          <w:tcPr>
            <w:tcW w:w="1389" w:type="dxa"/>
          </w:tcPr>
          <w:p w:rsidR="00E91C4A" w:rsidRPr="00F97480" w:rsidRDefault="00E91C4A" w:rsidP="00942E65">
            <w:pPr>
              <w:jc w:val="both"/>
              <w:rPr>
                <w:rFonts w:cs="Arial"/>
                <w:b/>
                <w:szCs w:val="24"/>
              </w:rPr>
            </w:pPr>
            <w:r w:rsidRPr="00F97480">
              <w:rPr>
                <w:rFonts w:cs="Arial"/>
                <w:b/>
                <w:szCs w:val="24"/>
              </w:rPr>
              <w:t>Υψος (μ)</w:t>
            </w:r>
          </w:p>
        </w:tc>
        <w:tc>
          <w:tcPr>
            <w:tcW w:w="2008" w:type="dxa"/>
          </w:tcPr>
          <w:p w:rsidR="00E91C4A" w:rsidRPr="00F97480" w:rsidRDefault="00E91C4A" w:rsidP="00942E65">
            <w:pPr>
              <w:jc w:val="both"/>
              <w:rPr>
                <w:rFonts w:cs="Arial"/>
                <w:b/>
                <w:szCs w:val="24"/>
              </w:rPr>
            </w:pPr>
            <w:r w:rsidRPr="00F97480">
              <w:rPr>
                <w:rFonts w:cs="Arial"/>
                <w:b/>
                <w:szCs w:val="24"/>
              </w:rPr>
              <w:t>Περίμετρος κορμού (εκ)</w:t>
            </w:r>
          </w:p>
        </w:tc>
        <w:tc>
          <w:tcPr>
            <w:tcW w:w="1838" w:type="dxa"/>
          </w:tcPr>
          <w:p w:rsidR="00E91C4A" w:rsidRPr="00F97480" w:rsidRDefault="00E91C4A" w:rsidP="00942E65">
            <w:pPr>
              <w:jc w:val="both"/>
              <w:rPr>
                <w:rFonts w:cs="Arial"/>
                <w:b/>
                <w:szCs w:val="24"/>
              </w:rPr>
            </w:pPr>
            <w:r w:rsidRPr="00F97480">
              <w:rPr>
                <w:rFonts w:cs="Arial"/>
                <w:b/>
                <w:szCs w:val="24"/>
              </w:rPr>
              <w:t>Μπάλα χώματος (λ</w:t>
            </w:r>
            <w:r w:rsidR="00F97480" w:rsidRPr="00F97480">
              <w:rPr>
                <w:rFonts w:cs="Arial"/>
                <w:b/>
                <w:szCs w:val="24"/>
              </w:rPr>
              <w:t>ί</w:t>
            </w:r>
            <w:r w:rsidRPr="00F97480">
              <w:rPr>
                <w:rFonts w:cs="Arial"/>
                <w:b/>
                <w:szCs w:val="24"/>
              </w:rPr>
              <w:t>τρ</w:t>
            </w:r>
            <w:r w:rsidR="00F97480" w:rsidRPr="00F97480">
              <w:rPr>
                <w:rFonts w:cs="Arial"/>
                <w:b/>
                <w:szCs w:val="24"/>
              </w:rPr>
              <w:t>α</w:t>
            </w:r>
            <w:r w:rsidRPr="00F97480">
              <w:rPr>
                <w:rFonts w:cs="Arial"/>
                <w:b/>
                <w:szCs w:val="24"/>
              </w:rPr>
              <w:t>)</w:t>
            </w:r>
          </w:p>
        </w:tc>
      </w:tr>
      <w:tr w:rsidR="00E91C4A" w:rsidTr="00E91C4A">
        <w:tc>
          <w:tcPr>
            <w:tcW w:w="2758" w:type="dxa"/>
          </w:tcPr>
          <w:p w:rsidR="00E91C4A" w:rsidRPr="00F97480" w:rsidRDefault="00E91C4A" w:rsidP="00942E65">
            <w:pPr>
              <w:jc w:val="both"/>
              <w:rPr>
                <w:rFonts w:cs="Arial"/>
                <w:i/>
                <w:szCs w:val="24"/>
                <w:lang w:val="en-US"/>
              </w:rPr>
            </w:pPr>
            <w:r w:rsidRPr="00F97480">
              <w:rPr>
                <w:rFonts w:cs="Arial"/>
                <w:i/>
                <w:szCs w:val="24"/>
                <w:lang w:val="en-US"/>
              </w:rPr>
              <w:t>Aesculus hippocastanum</w:t>
            </w:r>
          </w:p>
        </w:tc>
        <w:tc>
          <w:tcPr>
            <w:tcW w:w="1968" w:type="dxa"/>
          </w:tcPr>
          <w:p w:rsidR="00E91C4A" w:rsidRPr="00F97480" w:rsidRDefault="00E91C4A" w:rsidP="00942E65">
            <w:pPr>
              <w:jc w:val="both"/>
              <w:rPr>
                <w:rFonts w:cs="Arial"/>
                <w:szCs w:val="24"/>
              </w:rPr>
            </w:pPr>
            <w:r w:rsidRPr="00F97480">
              <w:rPr>
                <w:rFonts w:cs="Arial"/>
                <w:szCs w:val="24"/>
              </w:rPr>
              <w:t>Ιπποκαστανιά</w:t>
            </w:r>
          </w:p>
        </w:tc>
        <w:tc>
          <w:tcPr>
            <w:tcW w:w="1389" w:type="dxa"/>
          </w:tcPr>
          <w:p w:rsidR="00E91C4A" w:rsidRPr="00F97480" w:rsidRDefault="00E91C4A" w:rsidP="00942E65">
            <w:pPr>
              <w:jc w:val="both"/>
              <w:rPr>
                <w:rFonts w:cs="Arial"/>
                <w:szCs w:val="24"/>
              </w:rPr>
            </w:pPr>
            <w:r w:rsidRPr="00F97480">
              <w:rPr>
                <w:rFonts w:cs="Arial"/>
                <w:szCs w:val="24"/>
              </w:rPr>
              <w:t>2,00-2,50</w:t>
            </w:r>
          </w:p>
        </w:tc>
        <w:tc>
          <w:tcPr>
            <w:tcW w:w="2008" w:type="dxa"/>
          </w:tcPr>
          <w:p w:rsidR="00E91C4A" w:rsidRPr="00F97480" w:rsidRDefault="00E91C4A" w:rsidP="00942E65">
            <w:pPr>
              <w:jc w:val="both"/>
              <w:rPr>
                <w:rFonts w:cs="Arial"/>
                <w:szCs w:val="24"/>
              </w:rPr>
            </w:pPr>
            <w:r w:rsidRPr="00F97480">
              <w:rPr>
                <w:rFonts w:cs="Arial"/>
                <w:szCs w:val="24"/>
              </w:rPr>
              <w:t>8-10</w:t>
            </w:r>
          </w:p>
        </w:tc>
        <w:tc>
          <w:tcPr>
            <w:tcW w:w="1838" w:type="dxa"/>
          </w:tcPr>
          <w:p w:rsidR="00E91C4A" w:rsidRPr="00F97480" w:rsidRDefault="00E91C4A" w:rsidP="00942E65">
            <w:pPr>
              <w:jc w:val="both"/>
              <w:rPr>
                <w:rFonts w:cs="Arial"/>
                <w:szCs w:val="24"/>
              </w:rPr>
            </w:pPr>
            <w:r w:rsidRPr="00F97480">
              <w:rPr>
                <w:rFonts w:cs="Arial"/>
                <w:szCs w:val="24"/>
              </w:rPr>
              <w:t>10</w:t>
            </w:r>
          </w:p>
        </w:tc>
      </w:tr>
    </w:tbl>
    <w:p w:rsidR="005B6CAB" w:rsidRDefault="00861ACD" w:rsidP="00861ACD">
      <w:pPr>
        <w:jc w:val="both"/>
        <w:rPr>
          <w:rFonts w:cs="Arial"/>
          <w:sz w:val="24"/>
          <w:szCs w:val="24"/>
        </w:rPr>
      </w:pPr>
      <w:r w:rsidRPr="00861ACD">
        <w:rPr>
          <w:rFonts w:cs="Arial"/>
          <w:sz w:val="24"/>
          <w:szCs w:val="24"/>
        </w:rPr>
        <w:t>Τα δέντρα πρέπει να έχουν ευθυτενή</w:t>
      </w:r>
      <w:r>
        <w:rPr>
          <w:rFonts w:cs="Arial"/>
          <w:sz w:val="24"/>
          <w:szCs w:val="24"/>
        </w:rPr>
        <w:t xml:space="preserve"> </w:t>
      </w:r>
      <w:r w:rsidRPr="00861ACD">
        <w:rPr>
          <w:rFonts w:cs="Arial"/>
          <w:sz w:val="24"/>
          <w:szCs w:val="24"/>
        </w:rPr>
        <w:t>κορµό, να είναι άριστης ποιότητας και εµφάνισης, υγιή, εύρωστα, µε τις κατάλληλες διαστάσεις, απαλλαγµένα από ρόζους, ξερά κλωνάρια, φυτοπαθολογικές ή εντοµολογικές προσβολές, πλούσιο ριζικό σύστηµα και σχήµα κανονικά</w:t>
      </w:r>
      <w:r>
        <w:rPr>
          <w:rFonts w:cs="Arial"/>
          <w:sz w:val="24"/>
          <w:szCs w:val="24"/>
        </w:rPr>
        <w:t xml:space="preserve"> </w:t>
      </w:r>
      <w:r w:rsidRPr="00861ACD">
        <w:rPr>
          <w:rFonts w:cs="Arial"/>
          <w:sz w:val="24"/>
          <w:szCs w:val="24"/>
        </w:rPr>
        <w:lastRenderedPageBreak/>
        <w:t xml:space="preserve">διαµορφωµένο. </w:t>
      </w:r>
      <w:r>
        <w:rPr>
          <w:rFonts w:cs="Arial"/>
          <w:sz w:val="24"/>
          <w:szCs w:val="24"/>
        </w:rPr>
        <w:t>Επίσης θα πρέπει να προέρχονται</w:t>
      </w:r>
      <w:r w:rsidRPr="00861ACD">
        <w:rPr>
          <w:rFonts w:cs="Arial"/>
          <w:sz w:val="24"/>
          <w:szCs w:val="24"/>
        </w:rPr>
        <w:t xml:space="preserve"> από ελληνικά φυτώρια</w:t>
      </w:r>
      <w:r>
        <w:rPr>
          <w:rFonts w:cs="Arial"/>
          <w:sz w:val="24"/>
          <w:szCs w:val="24"/>
        </w:rPr>
        <w:t xml:space="preserve"> </w:t>
      </w:r>
      <w:r w:rsidRPr="00861ACD">
        <w:rPr>
          <w:rFonts w:cs="Arial"/>
          <w:sz w:val="24"/>
          <w:szCs w:val="24"/>
        </w:rPr>
        <w:t>που λειτουργούν σύµφω</w:t>
      </w:r>
      <w:r>
        <w:rPr>
          <w:rFonts w:cs="Arial"/>
          <w:sz w:val="24"/>
          <w:szCs w:val="24"/>
        </w:rPr>
        <w:t>να µε τις ισχύουσες διατάξεις.</w:t>
      </w:r>
      <w:r w:rsidRPr="00861ACD">
        <w:rPr>
          <w:rFonts w:cs="Arial"/>
          <w:sz w:val="24"/>
          <w:szCs w:val="24"/>
        </w:rPr>
        <w:t xml:space="preserve"> Μεταβολή του φυτικού υλικού θα επιτραπεί µόνο σε εξαιρετικές περιπτώσεις και</w:t>
      </w:r>
      <w:r>
        <w:rPr>
          <w:rFonts w:cs="Arial"/>
          <w:sz w:val="24"/>
          <w:szCs w:val="24"/>
        </w:rPr>
        <w:t xml:space="preserve"> </w:t>
      </w:r>
      <w:r w:rsidRPr="00861ACD">
        <w:rPr>
          <w:rFonts w:cs="Arial"/>
          <w:sz w:val="24"/>
          <w:szCs w:val="24"/>
        </w:rPr>
        <w:t>θα πρέπει</w:t>
      </w:r>
      <w:r>
        <w:rPr>
          <w:rFonts w:cs="Arial"/>
          <w:sz w:val="24"/>
          <w:szCs w:val="24"/>
        </w:rPr>
        <w:t xml:space="preserve"> </w:t>
      </w:r>
      <w:r w:rsidRPr="00861ACD">
        <w:rPr>
          <w:rFonts w:cs="Arial"/>
          <w:sz w:val="24"/>
          <w:szCs w:val="24"/>
        </w:rPr>
        <w:t>απαραίτητα να έχει τη γραπτή έγκριση της Υπηρεσίας, πριν από την έναρξη των</w:t>
      </w:r>
      <w:r>
        <w:rPr>
          <w:rFonts w:cs="Arial"/>
          <w:sz w:val="24"/>
          <w:szCs w:val="24"/>
        </w:rPr>
        <w:t xml:space="preserve"> </w:t>
      </w:r>
      <w:r w:rsidRPr="00861ACD">
        <w:rPr>
          <w:rFonts w:cs="Arial"/>
          <w:sz w:val="24"/>
          <w:szCs w:val="24"/>
        </w:rPr>
        <w:t>εργασιών. Σε</w:t>
      </w:r>
      <w:r>
        <w:rPr>
          <w:rFonts w:cs="Arial"/>
          <w:sz w:val="24"/>
          <w:szCs w:val="24"/>
        </w:rPr>
        <w:t xml:space="preserve"> </w:t>
      </w:r>
      <w:r w:rsidRPr="00861ACD">
        <w:rPr>
          <w:rFonts w:cs="Arial"/>
          <w:sz w:val="24"/>
          <w:szCs w:val="24"/>
        </w:rPr>
        <w:t>περίπτωση που ο ανάδοχος προσκοµίσει</w:t>
      </w:r>
      <w:r>
        <w:rPr>
          <w:rFonts w:cs="Arial"/>
          <w:sz w:val="24"/>
          <w:szCs w:val="24"/>
        </w:rPr>
        <w:t xml:space="preserve"> </w:t>
      </w:r>
      <w:r w:rsidRPr="00861ACD">
        <w:rPr>
          <w:rFonts w:cs="Arial"/>
          <w:sz w:val="24"/>
          <w:szCs w:val="24"/>
        </w:rPr>
        <w:t>ή εγκα</w:t>
      </w:r>
      <w:r w:rsidR="00E91C4A">
        <w:rPr>
          <w:rFonts w:cs="Arial"/>
          <w:sz w:val="24"/>
          <w:szCs w:val="24"/>
        </w:rPr>
        <w:t>ταστήσει φυτά διαφορετικού είδους</w:t>
      </w:r>
      <w:r w:rsidRPr="00861ACD">
        <w:rPr>
          <w:rFonts w:cs="Arial"/>
          <w:sz w:val="24"/>
          <w:szCs w:val="24"/>
        </w:rPr>
        <w:t xml:space="preserve"> χωρίς την</w:t>
      </w:r>
      <w:r>
        <w:rPr>
          <w:rFonts w:cs="Arial"/>
          <w:sz w:val="24"/>
          <w:szCs w:val="24"/>
        </w:rPr>
        <w:t xml:space="preserve"> </w:t>
      </w:r>
      <w:r w:rsidRPr="00861ACD">
        <w:rPr>
          <w:rFonts w:cs="Arial"/>
          <w:sz w:val="24"/>
          <w:szCs w:val="24"/>
        </w:rPr>
        <w:t xml:space="preserve">έγκριση </w:t>
      </w:r>
      <w:r>
        <w:rPr>
          <w:rFonts w:cs="Arial"/>
          <w:sz w:val="24"/>
          <w:szCs w:val="24"/>
        </w:rPr>
        <w:t xml:space="preserve">της </w:t>
      </w:r>
      <w:r w:rsidRPr="00861ACD">
        <w:rPr>
          <w:rFonts w:cs="Arial"/>
          <w:sz w:val="24"/>
          <w:szCs w:val="24"/>
        </w:rPr>
        <w:t xml:space="preserve">Υπηρεσίας, </w:t>
      </w:r>
      <w:r w:rsidR="00E91C4A">
        <w:rPr>
          <w:rFonts w:cs="Arial"/>
          <w:sz w:val="24"/>
          <w:szCs w:val="24"/>
        </w:rPr>
        <w:t>η εργασία αυτή θα θεωρείται ως μη εκτελεσθείσα και ο ανάδοχος θα πρέπει να συμμορφωθεί με τις οδηγίες της Υπηρεσίας</w:t>
      </w:r>
      <w:r w:rsidRPr="00861ACD">
        <w:rPr>
          <w:rFonts w:cs="Arial"/>
          <w:sz w:val="24"/>
          <w:szCs w:val="24"/>
        </w:rPr>
        <w:t xml:space="preserve">. </w:t>
      </w:r>
    </w:p>
    <w:p w:rsidR="00861ACD" w:rsidRPr="00942E65" w:rsidRDefault="00861ACD" w:rsidP="00861ACD">
      <w:pPr>
        <w:jc w:val="both"/>
        <w:rPr>
          <w:rFonts w:cs="Arial"/>
          <w:sz w:val="24"/>
          <w:szCs w:val="24"/>
          <w:u w:val="single"/>
        </w:rPr>
      </w:pPr>
      <w:r w:rsidRPr="00942E65">
        <w:rPr>
          <w:rFonts w:cs="Arial"/>
          <w:sz w:val="24"/>
          <w:szCs w:val="24"/>
          <w:u w:val="single"/>
        </w:rPr>
        <w:t>5.4</w:t>
      </w:r>
      <w:r>
        <w:rPr>
          <w:rFonts w:cs="Arial"/>
          <w:sz w:val="24"/>
          <w:szCs w:val="24"/>
          <w:u w:val="single"/>
        </w:rPr>
        <w:t>.7</w:t>
      </w:r>
      <w:r w:rsidRPr="00942E65">
        <w:rPr>
          <w:rFonts w:cs="Arial"/>
          <w:sz w:val="24"/>
          <w:szCs w:val="24"/>
          <w:u w:val="single"/>
        </w:rPr>
        <w:t xml:space="preserve"> Αρδευτικό σύστημα</w:t>
      </w:r>
    </w:p>
    <w:p w:rsidR="00861ACD" w:rsidRDefault="00861ACD" w:rsidP="00942E65">
      <w:pPr>
        <w:jc w:val="both"/>
        <w:rPr>
          <w:rFonts w:cs="Arial"/>
          <w:sz w:val="24"/>
          <w:szCs w:val="24"/>
          <w:u w:val="single"/>
        </w:rPr>
      </w:pPr>
      <w:r>
        <w:rPr>
          <w:rFonts w:cs="Arial"/>
          <w:sz w:val="24"/>
          <w:szCs w:val="24"/>
        </w:rPr>
        <w:t xml:space="preserve">Προμήθεια και </w:t>
      </w:r>
      <w:r w:rsidRPr="00942E65">
        <w:rPr>
          <w:rFonts w:cs="Arial"/>
          <w:sz w:val="24"/>
          <w:szCs w:val="24"/>
        </w:rPr>
        <w:t>κατασκευή αρδευτικού συστήματος με ηλεκτροβάνες, σωλήνες με σταλάκτες και προγραμματιστή.</w:t>
      </w:r>
      <w:r w:rsidR="000C4183" w:rsidRPr="000C4183">
        <w:t xml:space="preserve"> </w:t>
      </w:r>
      <w:r w:rsidR="000C4183" w:rsidRPr="000C4183">
        <w:rPr>
          <w:rFonts w:cs="Arial"/>
          <w:sz w:val="24"/>
          <w:szCs w:val="24"/>
        </w:rPr>
        <w:t>Όλα τα υλικά που θα χρησιμοποιηθούν στην εγκατάσταση του συστήματος άρδευσης θα είναι</w:t>
      </w:r>
      <w:r w:rsidR="000C4183">
        <w:rPr>
          <w:rFonts w:cs="Arial"/>
          <w:sz w:val="24"/>
          <w:szCs w:val="24"/>
        </w:rPr>
        <w:t xml:space="preserve"> </w:t>
      </w:r>
      <w:r w:rsidR="000C4183" w:rsidRPr="000C4183">
        <w:rPr>
          <w:rFonts w:cs="Arial"/>
          <w:sz w:val="24"/>
          <w:szCs w:val="24"/>
        </w:rPr>
        <w:t>άριστης ποιότητας και επώνυμης προέλευσης.</w:t>
      </w:r>
    </w:p>
    <w:p w:rsidR="005614A9" w:rsidRPr="00942E65" w:rsidRDefault="00165EE3" w:rsidP="00942E65">
      <w:pPr>
        <w:jc w:val="both"/>
        <w:rPr>
          <w:rFonts w:cs="Arial"/>
          <w:sz w:val="24"/>
          <w:szCs w:val="24"/>
          <w:u w:val="single"/>
        </w:rPr>
      </w:pPr>
      <w:r w:rsidRPr="00942E65">
        <w:rPr>
          <w:rFonts w:cs="Arial"/>
          <w:sz w:val="24"/>
          <w:szCs w:val="24"/>
          <w:u w:val="single"/>
        </w:rPr>
        <w:t>5</w:t>
      </w:r>
      <w:r w:rsidR="005614A9" w:rsidRPr="00942E65">
        <w:rPr>
          <w:rFonts w:cs="Arial"/>
          <w:sz w:val="24"/>
          <w:szCs w:val="24"/>
          <w:u w:val="single"/>
        </w:rPr>
        <w:t>.</w:t>
      </w:r>
      <w:r w:rsidRPr="00942E65">
        <w:rPr>
          <w:rFonts w:cs="Arial"/>
          <w:sz w:val="24"/>
          <w:szCs w:val="24"/>
          <w:u w:val="single"/>
        </w:rPr>
        <w:t>4</w:t>
      </w:r>
      <w:r w:rsidR="00861ACD">
        <w:rPr>
          <w:rFonts w:cs="Arial"/>
          <w:sz w:val="24"/>
          <w:szCs w:val="24"/>
          <w:u w:val="single"/>
        </w:rPr>
        <w:t>.8</w:t>
      </w:r>
      <w:r w:rsidR="00A95987" w:rsidRPr="00942E65">
        <w:rPr>
          <w:rFonts w:cs="Arial"/>
          <w:sz w:val="24"/>
          <w:szCs w:val="24"/>
          <w:u w:val="single"/>
        </w:rPr>
        <w:t xml:space="preserve"> </w:t>
      </w:r>
      <w:r w:rsidR="005614A9" w:rsidRPr="00942E65">
        <w:rPr>
          <w:rFonts w:cs="Arial"/>
          <w:sz w:val="24"/>
          <w:szCs w:val="24"/>
          <w:u w:val="single"/>
        </w:rPr>
        <w:t>Εξοπλισμός</w:t>
      </w:r>
      <w:r w:rsidR="008446D0">
        <w:rPr>
          <w:rFonts w:cs="Arial"/>
          <w:sz w:val="24"/>
          <w:szCs w:val="24"/>
          <w:u w:val="single"/>
        </w:rPr>
        <w:t xml:space="preserve"> περιβάλλοντα χώρου</w:t>
      </w:r>
    </w:p>
    <w:p w:rsidR="007E072D" w:rsidRDefault="005614A9" w:rsidP="00942E65">
      <w:pPr>
        <w:jc w:val="both"/>
        <w:rPr>
          <w:rFonts w:cs="Arial"/>
          <w:sz w:val="24"/>
          <w:szCs w:val="24"/>
        </w:rPr>
      </w:pPr>
      <w:r w:rsidRPr="00942E65">
        <w:rPr>
          <w:rFonts w:cs="Arial"/>
          <w:sz w:val="24"/>
          <w:szCs w:val="24"/>
        </w:rPr>
        <w:t xml:space="preserve">Προμήθεια και τοποθέτηση εξοπλισμού </w:t>
      </w:r>
      <w:r w:rsidR="008446D0">
        <w:rPr>
          <w:rFonts w:cs="Arial"/>
          <w:sz w:val="24"/>
          <w:szCs w:val="24"/>
        </w:rPr>
        <w:t xml:space="preserve">του περιβάλλοντα χώρου, </w:t>
      </w:r>
      <w:r w:rsidRPr="00942E65">
        <w:rPr>
          <w:rFonts w:cs="Arial"/>
          <w:sz w:val="24"/>
          <w:szCs w:val="24"/>
        </w:rPr>
        <w:t xml:space="preserve">όπως </w:t>
      </w:r>
      <w:r w:rsidR="008446D0">
        <w:rPr>
          <w:rFonts w:cs="Arial"/>
          <w:sz w:val="24"/>
          <w:szCs w:val="24"/>
        </w:rPr>
        <w:t>ενός ξύλινου κάδου απο</w:t>
      </w:r>
      <w:r w:rsidR="00CE720F" w:rsidRPr="00942E65">
        <w:rPr>
          <w:rFonts w:cs="Arial"/>
          <w:sz w:val="24"/>
          <w:szCs w:val="24"/>
        </w:rPr>
        <w:t>ρριμμάτων</w:t>
      </w:r>
      <w:r w:rsidR="008446D0">
        <w:rPr>
          <w:rFonts w:cs="Arial"/>
          <w:sz w:val="24"/>
          <w:szCs w:val="24"/>
        </w:rPr>
        <w:t>, πλαστικού κάδου ανακύκλωσης και απορριμμάτων χωρητικότητας 240 λίτρων, τριών ξύλινων παγκακιών και δύο ηλιακών προβολέων.</w:t>
      </w:r>
    </w:p>
    <w:tbl>
      <w:tblPr>
        <w:tblW w:w="9875" w:type="dxa"/>
        <w:tblInd w:w="-459" w:type="dxa"/>
        <w:tblLayout w:type="fixed"/>
        <w:tblLook w:val="0000"/>
      </w:tblPr>
      <w:tblGrid>
        <w:gridCol w:w="3119"/>
        <w:gridCol w:w="3493"/>
        <w:gridCol w:w="3263"/>
      </w:tblGrid>
      <w:tr w:rsidR="00836924" w:rsidRPr="003A030C" w:rsidTr="00D51C67">
        <w:tc>
          <w:tcPr>
            <w:tcW w:w="3119" w:type="dxa"/>
            <w:shd w:val="clear" w:color="auto" w:fill="auto"/>
          </w:tcPr>
          <w:p w:rsidR="00836924" w:rsidRPr="003A030C" w:rsidRDefault="00836924" w:rsidP="00D51C67">
            <w:pPr>
              <w:ind w:firstLine="773"/>
              <w:jc w:val="both"/>
              <w:rPr>
                <w:b/>
                <w:bCs/>
                <w:color w:val="000000"/>
                <w:lang w:eastAsia="el-GR"/>
              </w:rPr>
            </w:pPr>
            <w:r w:rsidRPr="003A030C">
              <w:rPr>
                <w:b/>
                <w:bCs/>
                <w:color w:val="000000"/>
                <w:lang w:eastAsia="el-GR"/>
              </w:rPr>
              <w:t>ΣΥΝΤΑΧΘΗΚΕ</w:t>
            </w:r>
          </w:p>
        </w:tc>
        <w:tc>
          <w:tcPr>
            <w:tcW w:w="3493" w:type="dxa"/>
            <w:shd w:val="clear" w:color="auto" w:fill="auto"/>
          </w:tcPr>
          <w:p w:rsidR="00836924" w:rsidRPr="003A030C" w:rsidRDefault="00836924" w:rsidP="00D51C67">
            <w:pPr>
              <w:snapToGrid w:val="0"/>
              <w:ind w:firstLine="773"/>
              <w:jc w:val="both"/>
              <w:rPr>
                <w:b/>
                <w:bCs/>
                <w:color w:val="000000"/>
                <w:lang w:eastAsia="el-GR"/>
              </w:rPr>
            </w:pPr>
          </w:p>
        </w:tc>
        <w:tc>
          <w:tcPr>
            <w:tcW w:w="3263" w:type="dxa"/>
            <w:shd w:val="clear" w:color="auto" w:fill="auto"/>
          </w:tcPr>
          <w:p w:rsidR="00836924" w:rsidRPr="003A030C" w:rsidRDefault="00836924" w:rsidP="00D51C67">
            <w:pPr>
              <w:ind w:firstLine="773"/>
              <w:jc w:val="both"/>
            </w:pPr>
            <w:r w:rsidRPr="003A030C">
              <w:rPr>
                <w:b/>
                <w:bCs/>
                <w:color w:val="000000"/>
                <w:lang w:eastAsia="el-GR"/>
              </w:rPr>
              <w:t>ΘΕΩΡΗΘΗΚΕ</w:t>
            </w:r>
          </w:p>
        </w:tc>
      </w:tr>
      <w:tr w:rsidR="00836924" w:rsidRPr="003A030C" w:rsidTr="00D51C67">
        <w:trPr>
          <w:trHeight w:val="385"/>
        </w:trPr>
        <w:tc>
          <w:tcPr>
            <w:tcW w:w="3119" w:type="dxa"/>
            <w:shd w:val="clear" w:color="auto" w:fill="auto"/>
          </w:tcPr>
          <w:p w:rsidR="00836924" w:rsidRPr="003A030C" w:rsidRDefault="00836924" w:rsidP="00D51C67">
            <w:pPr>
              <w:jc w:val="center"/>
              <w:rPr>
                <w:rFonts w:eastAsia="Tahoma"/>
              </w:rPr>
            </w:pPr>
          </w:p>
        </w:tc>
        <w:tc>
          <w:tcPr>
            <w:tcW w:w="3493" w:type="dxa"/>
            <w:shd w:val="clear" w:color="auto" w:fill="auto"/>
          </w:tcPr>
          <w:p w:rsidR="00836924" w:rsidRPr="003A030C" w:rsidRDefault="00836924" w:rsidP="00D51C67">
            <w:pPr>
              <w:jc w:val="center"/>
              <w:rPr>
                <w:rFonts w:eastAsia="Tahoma"/>
              </w:rPr>
            </w:pPr>
          </w:p>
        </w:tc>
        <w:tc>
          <w:tcPr>
            <w:tcW w:w="3263" w:type="dxa"/>
            <w:shd w:val="clear" w:color="auto" w:fill="auto"/>
          </w:tcPr>
          <w:p w:rsidR="00836924" w:rsidRPr="003A030C" w:rsidRDefault="00836924" w:rsidP="00D51C67">
            <w:pPr>
              <w:jc w:val="center"/>
            </w:pPr>
          </w:p>
        </w:tc>
      </w:tr>
      <w:tr w:rsidR="00836924" w:rsidRPr="003A030C" w:rsidTr="00D51C67">
        <w:tc>
          <w:tcPr>
            <w:tcW w:w="3119" w:type="dxa"/>
            <w:shd w:val="clear" w:color="auto" w:fill="auto"/>
          </w:tcPr>
          <w:p w:rsidR="00836924" w:rsidRPr="003A030C" w:rsidRDefault="00836924" w:rsidP="00D51C67">
            <w:pPr>
              <w:snapToGrid w:val="0"/>
              <w:ind w:firstLine="770"/>
              <w:jc w:val="center"/>
            </w:pPr>
          </w:p>
        </w:tc>
        <w:tc>
          <w:tcPr>
            <w:tcW w:w="3493" w:type="dxa"/>
            <w:shd w:val="clear" w:color="auto" w:fill="auto"/>
          </w:tcPr>
          <w:p w:rsidR="00836924" w:rsidRPr="003A030C" w:rsidRDefault="00836924" w:rsidP="00D51C67">
            <w:pPr>
              <w:ind w:firstLine="770"/>
              <w:jc w:val="center"/>
            </w:pPr>
          </w:p>
          <w:p w:rsidR="00836924" w:rsidRPr="003A030C" w:rsidRDefault="00836924" w:rsidP="00D51C67">
            <w:pPr>
              <w:ind w:firstLine="770"/>
              <w:jc w:val="center"/>
            </w:pPr>
          </w:p>
          <w:p w:rsidR="00836924" w:rsidRPr="003A030C" w:rsidRDefault="00836924" w:rsidP="00D51C67">
            <w:pPr>
              <w:ind w:firstLine="770"/>
              <w:jc w:val="center"/>
            </w:pPr>
          </w:p>
          <w:p w:rsidR="00836924" w:rsidRPr="003A030C" w:rsidRDefault="00836924" w:rsidP="00D51C67">
            <w:pPr>
              <w:ind w:firstLine="770"/>
              <w:jc w:val="center"/>
            </w:pPr>
          </w:p>
        </w:tc>
        <w:tc>
          <w:tcPr>
            <w:tcW w:w="3263" w:type="dxa"/>
            <w:shd w:val="clear" w:color="auto" w:fill="auto"/>
          </w:tcPr>
          <w:p w:rsidR="00836924" w:rsidRPr="003A030C" w:rsidRDefault="00836924" w:rsidP="00D51C67">
            <w:pPr>
              <w:jc w:val="center"/>
            </w:pPr>
          </w:p>
        </w:tc>
      </w:tr>
      <w:tr w:rsidR="00836924" w:rsidRPr="003A030C" w:rsidTr="00D51C67">
        <w:tc>
          <w:tcPr>
            <w:tcW w:w="3119" w:type="dxa"/>
            <w:shd w:val="clear" w:color="auto" w:fill="auto"/>
            <w:vAlign w:val="bottom"/>
          </w:tcPr>
          <w:p w:rsidR="00836924" w:rsidRPr="003A030C" w:rsidRDefault="00836924" w:rsidP="00D51C67">
            <w:pPr>
              <w:jc w:val="center"/>
            </w:pPr>
          </w:p>
        </w:tc>
        <w:tc>
          <w:tcPr>
            <w:tcW w:w="3493" w:type="dxa"/>
            <w:shd w:val="clear" w:color="auto" w:fill="auto"/>
          </w:tcPr>
          <w:p w:rsidR="00836924" w:rsidRPr="003A030C" w:rsidRDefault="00836924" w:rsidP="00D51C67">
            <w:pPr>
              <w:jc w:val="center"/>
            </w:pPr>
          </w:p>
        </w:tc>
        <w:tc>
          <w:tcPr>
            <w:tcW w:w="3263" w:type="dxa"/>
            <w:shd w:val="clear" w:color="auto" w:fill="auto"/>
          </w:tcPr>
          <w:p w:rsidR="00836924" w:rsidRPr="003A030C" w:rsidRDefault="00836924" w:rsidP="00D51C67">
            <w:pPr>
              <w:jc w:val="center"/>
            </w:pPr>
          </w:p>
        </w:tc>
      </w:tr>
      <w:tr w:rsidR="00836924" w:rsidRPr="003A030C" w:rsidTr="00D51C67">
        <w:tc>
          <w:tcPr>
            <w:tcW w:w="3119" w:type="dxa"/>
            <w:shd w:val="clear" w:color="auto" w:fill="auto"/>
            <w:vAlign w:val="bottom"/>
          </w:tcPr>
          <w:p w:rsidR="00836924" w:rsidRPr="003A030C" w:rsidRDefault="00836924" w:rsidP="00D51C67"/>
        </w:tc>
        <w:tc>
          <w:tcPr>
            <w:tcW w:w="3493" w:type="dxa"/>
            <w:shd w:val="clear" w:color="auto" w:fill="auto"/>
          </w:tcPr>
          <w:p w:rsidR="00836924" w:rsidRPr="003A030C" w:rsidRDefault="00836924" w:rsidP="00D51C67">
            <w:pPr>
              <w:jc w:val="center"/>
            </w:pPr>
          </w:p>
        </w:tc>
        <w:tc>
          <w:tcPr>
            <w:tcW w:w="3263" w:type="dxa"/>
            <w:shd w:val="clear" w:color="auto" w:fill="auto"/>
          </w:tcPr>
          <w:p w:rsidR="00836924" w:rsidRPr="003A030C" w:rsidRDefault="00836924" w:rsidP="00D51C67">
            <w:pPr>
              <w:jc w:val="center"/>
            </w:pPr>
          </w:p>
        </w:tc>
      </w:tr>
      <w:tr w:rsidR="00836924" w:rsidRPr="003A030C" w:rsidTr="00D51C67">
        <w:tc>
          <w:tcPr>
            <w:tcW w:w="3119" w:type="dxa"/>
            <w:shd w:val="clear" w:color="auto" w:fill="auto"/>
            <w:vAlign w:val="bottom"/>
          </w:tcPr>
          <w:p w:rsidR="00836924" w:rsidRPr="003A030C" w:rsidRDefault="00836924" w:rsidP="00D51C67">
            <w:pPr>
              <w:rPr>
                <w:lang w:val="en-US"/>
              </w:rPr>
            </w:pPr>
          </w:p>
        </w:tc>
        <w:tc>
          <w:tcPr>
            <w:tcW w:w="3493" w:type="dxa"/>
            <w:shd w:val="clear" w:color="auto" w:fill="auto"/>
          </w:tcPr>
          <w:p w:rsidR="00836924" w:rsidRPr="003A030C" w:rsidRDefault="00836924" w:rsidP="00D51C67">
            <w:pPr>
              <w:jc w:val="center"/>
            </w:pPr>
          </w:p>
        </w:tc>
        <w:tc>
          <w:tcPr>
            <w:tcW w:w="3263" w:type="dxa"/>
            <w:shd w:val="clear" w:color="auto" w:fill="auto"/>
          </w:tcPr>
          <w:p w:rsidR="00836924" w:rsidRPr="003A030C" w:rsidRDefault="00836924" w:rsidP="00D51C67">
            <w:pPr>
              <w:jc w:val="center"/>
            </w:pPr>
          </w:p>
        </w:tc>
      </w:tr>
    </w:tbl>
    <w:p w:rsidR="00836924" w:rsidRPr="00942E65" w:rsidRDefault="00836924" w:rsidP="00942E65">
      <w:pPr>
        <w:jc w:val="both"/>
        <w:rPr>
          <w:rFonts w:cs="Arial"/>
          <w:sz w:val="24"/>
          <w:szCs w:val="24"/>
        </w:rPr>
      </w:pPr>
    </w:p>
    <w:sectPr w:rsidR="00836924" w:rsidRPr="00942E65" w:rsidSect="00836924">
      <w:headerReference w:type="default" r:id="rId19"/>
      <w:footerReference w:type="even" r:id="rId20"/>
      <w:footerReference w:type="default" r:id="rId21"/>
      <w:headerReference w:type="first" r:id="rId22"/>
      <w:pgSz w:w="11905" w:h="16840"/>
      <w:pgMar w:top="2268" w:right="1077" w:bottom="1077" w:left="107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7A3" w:rsidRDefault="00B527A3" w:rsidP="00DB1BE8">
      <w:pPr>
        <w:spacing w:after="0" w:line="240" w:lineRule="auto"/>
      </w:pPr>
      <w:r>
        <w:separator/>
      </w:r>
    </w:p>
  </w:endnote>
  <w:endnote w:type="continuationSeparator" w:id="1">
    <w:p w:rsidR="00B527A3" w:rsidRDefault="00B527A3" w:rsidP="00DB1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50" w:rsidRDefault="00053ABC" w:rsidP="00076E8B">
    <w:pPr>
      <w:pStyle w:val="a5"/>
      <w:framePr w:wrap="around" w:vAnchor="text" w:hAnchor="margin" w:xAlign="right" w:y="1"/>
      <w:rPr>
        <w:rStyle w:val="ab"/>
      </w:rPr>
    </w:pPr>
    <w:r>
      <w:rPr>
        <w:rStyle w:val="ab"/>
      </w:rPr>
      <w:fldChar w:fldCharType="begin"/>
    </w:r>
    <w:r w:rsidR="00560D50">
      <w:rPr>
        <w:rStyle w:val="ab"/>
      </w:rPr>
      <w:instrText xml:space="preserve">PAGE  </w:instrText>
    </w:r>
    <w:r>
      <w:rPr>
        <w:rStyle w:val="ab"/>
      </w:rPr>
      <w:fldChar w:fldCharType="end"/>
    </w:r>
  </w:p>
  <w:p w:rsidR="00560D50" w:rsidRDefault="00560D50" w:rsidP="00ED5A8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50" w:rsidRDefault="00053ABC">
    <w:pPr>
      <w:pStyle w:val="a5"/>
      <w:jc w:val="right"/>
    </w:pPr>
    <w:fldSimple w:instr=" PAGE   \* MERGEFORMAT ">
      <w:r w:rsidR="00CD18BB">
        <w:rPr>
          <w:noProof/>
        </w:rPr>
        <w:t>7</w:t>
      </w:r>
    </w:fldSimple>
  </w:p>
  <w:p w:rsidR="00560D50" w:rsidRDefault="00560D50" w:rsidP="00ED5A8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7A3" w:rsidRDefault="00B527A3" w:rsidP="00DB1BE8">
      <w:pPr>
        <w:spacing w:after="0" w:line="240" w:lineRule="auto"/>
      </w:pPr>
      <w:r>
        <w:separator/>
      </w:r>
    </w:p>
  </w:footnote>
  <w:footnote w:type="continuationSeparator" w:id="1">
    <w:p w:rsidR="00B527A3" w:rsidRDefault="00B527A3" w:rsidP="00DB1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F" w:rsidRPr="00837B1F" w:rsidRDefault="00837B1F" w:rsidP="00837B1F">
    <w:pPr>
      <w:pStyle w:val="a4"/>
    </w:pPr>
    <w:r>
      <w:rPr>
        <w:noProof/>
        <w:lang w:eastAsia="el-GR"/>
      </w:rPr>
      <w:drawing>
        <wp:inline distT="0" distB="0" distL="0" distR="0">
          <wp:extent cx="6191885" cy="1408430"/>
          <wp:effectExtent l="19050" t="0" r="0" b="0"/>
          <wp:docPr id="2" name="1 - Εικόνα" descr="project logo - 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logo - icc.jpg"/>
                  <pic:cNvPicPr/>
                </pic:nvPicPr>
                <pic:blipFill>
                  <a:blip r:embed="rId1"/>
                  <a:stretch>
                    <a:fillRect/>
                  </a:stretch>
                </pic:blipFill>
                <pic:spPr>
                  <a:xfrm>
                    <a:off x="0" y="0"/>
                    <a:ext cx="6191885" cy="140843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F" w:rsidRDefault="00837B1F">
    <w:pPr>
      <w:pStyle w:val="a4"/>
    </w:pPr>
    <w:r>
      <w:rPr>
        <w:noProof/>
        <w:lang w:eastAsia="el-GR"/>
      </w:rPr>
      <w:drawing>
        <wp:inline distT="0" distB="0" distL="0" distR="0">
          <wp:extent cx="5966113" cy="1357075"/>
          <wp:effectExtent l="19050" t="0" r="0" b="0"/>
          <wp:docPr id="1" name="0 - Εικόνα" descr="project logo - 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logo - icc.jpg"/>
                  <pic:cNvPicPr/>
                </pic:nvPicPr>
                <pic:blipFill>
                  <a:blip r:embed="rId1"/>
                  <a:stretch>
                    <a:fillRect/>
                  </a:stretch>
                </pic:blipFill>
                <pic:spPr>
                  <a:xfrm>
                    <a:off x="0" y="0"/>
                    <a:ext cx="5970065" cy="135797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95pt;height:9.95pt" o:bullet="t">
        <v:imagedata r:id="rId1" o:title="mso292"/>
      </v:shape>
    </w:pict>
  </w:numPicBullet>
  <w:abstractNum w:abstractNumId="0">
    <w:nsid w:val="00000407"/>
    <w:multiLevelType w:val="multilevel"/>
    <w:tmpl w:val="0000088A"/>
    <w:lvl w:ilvl="0">
      <w:start w:val="1"/>
      <w:numFmt w:val="decimal"/>
      <w:lvlText w:val="%1."/>
      <w:lvlJc w:val="left"/>
      <w:pPr>
        <w:ind w:hanging="428"/>
      </w:pPr>
      <w:rPr>
        <w:rFonts w:ascii="Calibri" w:hAnsi="Calibri" w:cs="Calibri"/>
        <w:b/>
        <w:bCs/>
        <w:spacing w:val="-1"/>
        <w:sz w:val="28"/>
        <w:szCs w:val="28"/>
      </w:rPr>
    </w:lvl>
    <w:lvl w:ilvl="1">
      <w:start w:val="1"/>
      <w:numFmt w:val="decimal"/>
      <w:lvlText w:val="%1.%2."/>
      <w:lvlJc w:val="left"/>
      <w:pPr>
        <w:ind w:hanging="720"/>
      </w:pPr>
      <w:rPr>
        <w:rFonts w:ascii="Calibri" w:hAnsi="Calibri" w:cs="Calibri"/>
        <w:b/>
        <w:bCs/>
        <w:w w:val="99"/>
        <w:sz w:val="26"/>
        <w:szCs w:val="26"/>
      </w:rPr>
    </w:lvl>
    <w:lvl w:ilvl="2">
      <w:start w:val="1"/>
      <w:numFmt w:val="decimal"/>
      <w:lvlText w:val="%1.%2.%3."/>
      <w:lvlJc w:val="left"/>
      <w:pPr>
        <w:ind w:hanging="720"/>
      </w:pPr>
      <w:rPr>
        <w:rFonts w:ascii="Calibri" w:hAnsi="Calibri" w:cs="Calibri"/>
        <w:b/>
        <w:bCs/>
        <w:w w:val="99"/>
        <w:sz w:val="24"/>
        <w:szCs w:val="24"/>
      </w:rPr>
    </w:lvl>
    <w:lvl w:ilvl="3">
      <w:start w:val="1"/>
      <w:numFmt w:val="decimal"/>
      <w:lvlText w:val="%1.%2.%3.%4."/>
      <w:lvlJc w:val="left"/>
      <w:pPr>
        <w:ind w:hanging="852"/>
      </w:pPr>
      <w:rPr>
        <w:rFonts w:ascii="Calibri" w:hAnsi="Calibri" w:cs="Calibri"/>
        <w:b/>
        <w:bCs/>
        <w:w w:val="99"/>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D91475"/>
    <w:multiLevelType w:val="singleLevel"/>
    <w:tmpl w:val="0CE4E5A8"/>
    <w:lvl w:ilvl="0">
      <w:start w:val="1"/>
      <w:numFmt w:val="decimal"/>
      <w:pStyle w:val="Bullet"/>
      <w:lvlText w:val="%1."/>
      <w:lvlJc w:val="left"/>
      <w:pPr>
        <w:tabs>
          <w:tab w:val="num" w:pos="360"/>
        </w:tabs>
        <w:ind w:left="360" w:hanging="360"/>
      </w:pPr>
      <w:rPr>
        <w:b/>
        <w:i w:val="0"/>
      </w:rPr>
    </w:lvl>
  </w:abstractNum>
  <w:abstractNum w:abstractNumId="2">
    <w:nsid w:val="06E76C39"/>
    <w:multiLevelType w:val="hybridMultilevel"/>
    <w:tmpl w:val="B324DFE8"/>
    <w:lvl w:ilvl="0" w:tplc="DF0213AE">
      <w:start w:val="1"/>
      <w:numFmt w:val="bullet"/>
      <w:lvlText w:val=""/>
      <w:lvlPicBulletId w:val="0"/>
      <w:lvlJc w:val="left"/>
      <w:pPr>
        <w:tabs>
          <w:tab w:val="num" w:pos="0"/>
        </w:tabs>
        <w:ind w:left="0" w:firstLine="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466A27"/>
    <w:multiLevelType w:val="hybridMultilevel"/>
    <w:tmpl w:val="0FF0C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6B6E90"/>
    <w:multiLevelType w:val="hybridMultilevel"/>
    <w:tmpl w:val="891EA86E"/>
    <w:lvl w:ilvl="0" w:tplc="2E6E93A0">
      <w:start w:val="1"/>
      <w:numFmt w:val="decimal"/>
      <w:lvlText w:val="1.%1"/>
      <w:lvlJc w:val="left"/>
      <w:pPr>
        <w:ind w:left="361" w:hanging="360"/>
      </w:pPr>
      <w:rPr>
        <w:rFonts w:hint="default"/>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5">
    <w:nsid w:val="0E0C09F3"/>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1A301F"/>
    <w:multiLevelType w:val="hybridMultilevel"/>
    <w:tmpl w:val="B5725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2726F8"/>
    <w:multiLevelType w:val="hybridMultilevel"/>
    <w:tmpl w:val="EE305D66"/>
    <w:lvl w:ilvl="0" w:tplc="0408000F">
      <w:start w:val="1"/>
      <w:numFmt w:val="decimal"/>
      <w:lvlText w:val="%1."/>
      <w:lvlJc w:val="left"/>
      <w:pPr>
        <w:ind w:left="361" w:hanging="360"/>
      </w:p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8">
    <w:nsid w:val="0EB975C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6137F1"/>
    <w:multiLevelType w:val="hybridMultilevel"/>
    <w:tmpl w:val="A134B316"/>
    <w:lvl w:ilvl="0" w:tplc="E9969DF8">
      <w:start w:val="1"/>
      <w:numFmt w:val="upperLetter"/>
      <w:lvlText w:val="%1."/>
      <w:lvlJc w:val="left"/>
      <w:pPr>
        <w:ind w:left="1080" w:hanging="360"/>
      </w:pPr>
      <w:rPr>
        <w:rFonts w:hint="default"/>
      </w:rPr>
    </w:lvl>
    <w:lvl w:ilvl="1" w:tplc="0408000F">
      <w:start w:val="1"/>
      <w:numFmt w:val="decimal"/>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7612596"/>
    <w:multiLevelType w:val="hybridMultilevel"/>
    <w:tmpl w:val="40428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7B48B3"/>
    <w:multiLevelType w:val="hybridMultilevel"/>
    <w:tmpl w:val="A3E4CE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1FB515E6"/>
    <w:multiLevelType w:val="hybridMultilevel"/>
    <w:tmpl w:val="BBD0B2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173AC9"/>
    <w:multiLevelType w:val="hybridMultilevel"/>
    <w:tmpl w:val="F2CAF7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95602E7"/>
    <w:multiLevelType w:val="hybridMultilevel"/>
    <w:tmpl w:val="64A6B008"/>
    <w:lvl w:ilvl="0" w:tplc="B4C8EF9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97477BD"/>
    <w:multiLevelType w:val="hybridMultilevel"/>
    <w:tmpl w:val="D400B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B6210CB"/>
    <w:multiLevelType w:val="hybridMultilevel"/>
    <w:tmpl w:val="CD081FF6"/>
    <w:lvl w:ilvl="0" w:tplc="0408000F">
      <w:start w:val="1"/>
      <w:numFmt w:val="decimal"/>
      <w:lvlText w:val="%1."/>
      <w:lvlJc w:val="left"/>
      <w:pPr>
        <w:ind w:left="361" w:hanging="360"/>
      </w:pPr>
      <w:rPr>
        <w:rFonts w:hint="default"/>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17">
    <w:nsid w:val="35C61F0F"/>
    <w:multiLevelType w:val="hybridMultilevel"/>
    <w:tmpl w:val="6928C494"/>
    <w:lvl w:ilvl="0" w:tplc="0408000F">
      <w:start w:val="1"/>
      <w:numFmt w:val="decimal"/>
      <w:lvlText w:val="%1."/>
      <w:lvlJc w:val="left"/>
      <w:pPr>
        <w:tabs>
          <w:tab w:val="num" w:pos="1146"/>
        </w:tabs>
        <w:ind w:left="1146" w:hanging="360"/>
      </w:pPr>
    </w:lvl>
    <w:lvl w:ilvl="1" w:tplc="04080019" w:tentative="1">
      <w:start w:val="1"/>
      <w:numFmt w:val="lowerLetter"/>
      <w:lvlText w:val="%2."/>
      <w:lvlJc w:val="left"/>
      <w:pPr>
        <w:tabs>
          <w:tab w:val="num" w:pos="1866"/>
        </w:tabs>
        <w:ind w:left="1866" w:hanging="360"/>
      </w:pPr>
    </w:lvl>
    <w:lvl w:ilvl="2" w:tplc="0408001B" w:tentative="1">
      <w:start w:val="1"/>
      <w:numFmt w:val="lowerRoman"/>
      <w:lvlText w:val="%3."/>
      <w:lvlJc w:val="right"/>
      <w:pPr>
        <w:tabs>
          <w:tab w:val="num" w:pos="2586"/>
        </w:tabs>
        <w:ind w:left="2586" w:hanging="180"/>
      </w:pPr>
    </w:lvl>
    <w:lvl w:ilvl="3" w:tplc="0408000F" w:tentative="1">
      <w:start w:val="1"/>
      <w:numFmt w:val="decimal"/>
      <w:lvlText w:val="%4."/>
      <w:lvlJc w:val="left"/>
      <w:pPr>
        <w:tabs>
          <w:tab w:val="num" w:pos="3306"/>
        </w:tabs>
        <w:ind w:left="3306" w:hanging="360"/>
      </w:pPr>
    </w:lvl>
    <w:lvl w:ilvl="4" w:tplc="04080019" w:tentative="1">
      <w:start w:val="1"/>
      <w:numFmt w:val="lowerLetter"/>
      <w:lvlText w:val="%5."/>
      <w:lvlJc w:val="left"/>
      <w:pPr>
        <w:tabs>
          <w:tab w:val="num" w:pos="4026"/>
        </w:tabs>
        <w:ind w:left="4026" w:hanging="360"/>
      </w:pPr>
    </w:lvl>
    <w:lvl w:ilvl="5" w:tplc="0408001B" w:tentative="1">
      <w:start w:val="1"/>
      <w:numFmt w:val="lowerRoman"/>
      <w:lvlText w:val="%6."/>
      <w:lvlJc w:val="right"/>
      <w:pPr>
        <w:tabs>
          <w:tab w:val="num" w:pos="4746"/>
        </w:tabs>
        <w:ind w:left="4746" w:hanging="180"/>
      </w:pPr>
    </w:lvl>
    <w:lvl w:ilvl="6" w:tplc="0408000F" w:tentative="1">
      <w:start w:val="1"/>
      <w:numFmt w:val="decimal"/>
      <w:lvlText w:val="%7."/>
      <w:lvlJc w:val="left"/>
      <w:pPr>
        <w:tabs>
          <w:tab w:val="num" w:pos="5466"/>
        </w:tabs>
        <w:ind w:left="5466" w:hanging="360"/>
      </w:pPr>
    </w:lvl>
    <w:lvl w:ilvl="7" w:tplc="04080019" w:tentative="1">
      <w:start w:val="1"/>
      <w:numFmt w:val="lowerLetter"/>
      <w:lvlText w:val="%8."/>
      <w:lvlJc w:val="left"/>
      <w:pPr>
        <w:tabs>
          <w:tab w:val="num" w:pos="6186"/>
        </w:tabs>
        <w:ind w:left="6186" w:hanging="360"/>
      </w:pPr>
    </w:lvl>
    <w:lvl w:ilvl="8" w:tplc="0408001B" w:tentative="1">
      <w:start w:val="1"/>
      <w:numFmt w:val="lowerRoman"/>
      <w:lvlText w:val="%9."/>
      <w:lvlJc w:val="right"/>
      <w:pPr>
        <w:tabs>
          <w:tab w:val="num" w:pos="6906"/>
        </w:tabs>
        <w:ind w:left="6906" w:hanging="180"/>
      </w:pPr>
    </w:lvl>
  </w:abstractNum>
  <w:abstractNum w:abstractNumId="18">
    <w:nsid w:val="36151267"/>
    <w:multiLevelType w:val="hybridMultilevel"/>
    <w:tmpl w:val="64D4B40C"/>
    <w:lvl w:ilvl="0" w:tplc="0408001B">
      <w:start w:val="1"/>
      <w:numFmt w:val="lowerRoman"/>
      <w:lvlText w:val="%1."/>
      <w:lvlJc w:val="right"/>
      <w:pPr>
        <w:ind w:left="361" w:hanging="360"/>
      </w:pPr>
      <w:rPr>
        <w:rFonts w:hint="default"/>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19">
    <w:nsid w:val="375D2E4C"/>
    <w:multiLevelType w:val="hybridMultilevel"/>
    <w:tmpl w:val="A7A2993A"/>
    <w:lvl w:ilvl="0" w:tplc="0408000D">
      <w:start w:val="1"/>
      <w:numFmt w:val="bullet"/>
      <w:lvlText w:val=""/>
      <w:lvlJc w:val="left"/>
      <w:pPr>
        <w:ind w:left="36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8FD0609"/>
    <w:multiLevelType w:val="hybridMultilevel"/>
    <w:tmpl w:val="B0228CB6"/>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94374A7"/>
    <w:multiLevelType w:val="hybridMultilevel"/>
    <w:tmpl w:val="9686328A"/>
    <w:lvl w:ilvl="0" w:tplc="39561518">
      <w:start w:val="1"/>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A103FBB"/>
    <w:multiLevelType w:val="hybridMultilevel"/>
    <w:tmpl w:val="3D648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A6912C4"/>
    <w:multiLevelType w:val="hybridMultilevel"/>
    <w:tmpl w:val="0EDC7776"/>
    <w:lvl w:ilvl="0" w:tplc="63262454">
      <w:start w:val="1"/>
      <w:numFmt w:val="decimal"/>
      <w:lvlText w:val="%1."/>
      <w:lvlJc w:val="left"/>
      <w:pPr>
        <w:ind w:left="6" w:hanging="360"/>
      </w:pPr>
      <w:rPr>
        <w:rFonts w:hint="default"/>
      </w:rPr>
    </w:lvl>
    <w:lvl w:ilvl="1" w:tplc="04080003">
      <w:start w:val="1"/>
      <w:numFmt w:val="bullet"/>
      <w:lvlText w:val="o"/>
      <w:lvlJc w:val="left"/>
      <w:pPr>
        <w:ind w:left="726" w:hanging="360"/>
      </w:pPr>
      <w:rPr>
        <w:rFonts w:ascii="Courier New" w:hAnsi="Courier New" w:cs="Courier New" w:hint="default"/>
      </w:rPr>
    </w:lvl>
    <w:lvl w:ilvl="2" w:tplc="04080005" w:tentative="1">
      <w:start w:val="1"/>
      <w:numFmt w:val="bullet"/>
      <w:lvlText w:val=""/>
      <w:lvlJc w:val="left"/>
      <w:pPr>
        <w:ind w:left="1446" w:hanging="360"/>
      </w:pPr>
      <w:rPr>
        <w:rFonts w:ascii="Wingdings" w:hAnsi="Wingdings" w:hint="default"/>
      </w:rPr>
    </w:lvl>
    <w:lvl w:ilvl="3" w:tplc="04080001" w:tentative="1">
      <w:start w:val="1"/>
      <w:numFmt w:val="bullet"/>
      <w:lvlText w:val=""/>
      <w:lvlJc w:val="left"/>
      <w:pPr>
        <w:ind w:left="2166" w:hanging="360"/>
      </w:pPr>
      <w:rPr>
        <w:rFonts w:ascii="Symbol" w:hAnsi="Symbol" w:hint="default"/>
      </w:rPr>
    </w:lvl>
    <w:lvl w:ilvl="4" w:tplc="04080003" w:tentative="1">
      <w:start w:val="1"/>
      <w:numFmt w:val="bullet"/>
      <w:lvlText w:val="o"/>
      <w:lvlJc w:val="left"/>
      <w:pPr>
        <w:ind w:left="2886" w:hanging="360"/>
      </w:pPr>
      <w:rPr>
        <w:rFonts w:ascii="Courier New" w:hAnsi="Courier New" w:cs="Courier New" w:hint="default"/>
      </w:rPr>
    </w:lvl>
    <w:lvl w:ilvl="5" w:tplc="04080005" w:tentative="1">
      <w:start w:val="1"/>
      <w:numFmt w:val="bullet"/>
      <w:lvlText w:val=""/>
      <w:lvlJc w:val="left"/>
      <w:pPr>
        <w:ind w:left="3606" w:hanging="360"/>
      </w:pPr>
      <w:rPr>
        <w:rFonts w:ascii="Wingdings" w:hAnsi="Wingdings" w:hint="default"/>
      </w:rPr>
    </w:lvl>
    <w:lvl w:ilvl="6" w:tplc="04080001" w:tentative="1">
      <w:start w:val="1"/>
      <w:numFmt w:val="bullet"/>
      <w:lvlText w:val=""/>
      <w:lvlJc w:val="left"/>
      <w:pPr>
        <w:ind w:left="4326" w:hanging="360"/>
      </w:pPr>
      <w:rPr>
        <w:rFonts w:ascii="Symbol" w:hAnsi="Symbol" w:hint="default"/>
      </w:rPr>
    </w:lvl>
    <w:lvl w:ilvl="7" w:tplc="04080003" w:tentative="1">
      <w:start w:val="1"/>
      <w:numFmt w:val="bullet"/>
      <w:lvlText w:val="o"/>
      <w:lvlJc w:val="left"/>
      <w:pPr>
        <w:ind w:left="5046" w:hanging="360"/>
      </w:pPr>
      <w:rPr>
        <w:rFonts w:ascii="Courier New" w:hAnsi="Courier New" w:cs="Courier New" w:hint="default"/>
      </w:rPr>
    </w:lvl>
    <w:lvl w:ilvl="8" w:tplc="04080005" w:tentative="1">
      <w:start w:val="1"/>
      <w:numFmt w:val="bullet"/>
      <w:lvlText w:val=""/>
      <w:lvlJc w:val="left"/>
      <w:pPr>
        <w:ind w:left="5766" w:hanging="360"/>
      </w:pPr>
      <w:rPr>
        <w:rFonts w:ascii="Wingdings" w:hAnsi="Wingdings" w:hint="default"/>
      </w:rPr>
    </w:lvl>
  </w:abstractNum>
  <w:abstractNum w:abstractNumId="24">
    <w:nsid w:val="3B1F59A0"/>
    <w:multiLevelType w:val="hybridMultilevel"/>
    <w:tmpl w:val="15140A0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EBE32CF"/>
    <w:multiLevelType w:val="hybridMultilevel"/>
    <w:tmpl w:val="F26849E2"/>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3F596839"/>
    <w:multiLevelType w:val="hybridMultilevel"/>
    <w:tmpl w:val="2D7E88EC"/>
    <w:lvl w:ilvl="0" w:tplc="A00A07A6">
      <w:start w:val="1"/>
      <w:numFmt w:val="bullet"/>
      <w:lvlText w:val=""/>
      <w:lvlJc w:val="left"/>
      <w:pPr>
        <w:tabs>
          <w:tab w:val="num" w:pos="1210"/>
        </w:tabs>
        <w:ind w:left="720" w:firstLine="0"/>
      </w:pPr>
      <w:rPr>
        <w:rFonts w:ascii="Wingdings" w:hAnsi="Wingdings" w:hint="default"/>
      </w:rPr>
    </w:lvl>
    <w:lvl w:ilvl="1" w:tplc="04080003" w:tentative="1">
      <w:start w:val="1"/>
      <w:numFmt w:val="bullet"/>
      <w:lvlText w:val="o"/>
      <w:lvlJc w:val="left"/>
      <w:pPr>
        <w:tabs>
          <w:tab w:val="num" w:pos="1139"/>
        </w:tabs>
        <w:ind w:left="1139" w:hanging="360"/>
      </w:pPr>
      <w:rPr>
        <w:rFonts w:ascii="Courier New" w:hAnsi="Courier New" w:cs="Courier New" w:hint="default"/>
      </w:rPr>
    </w:lvl>
    <w:lvl w:ilvl="2" w:tplc="04080005" w:tentative="1">
      <w:start w:val="1"/>
      <w:numFmt w:val="bullet"/>
      <w:lvlText w:val=""/>
      <w:lvlJc w:val="left"/>
      <w:pPr>
        <w:tabs>
          <w:tab w:val="num" w:pos="1859"/>
        </w:tabs>
        <w:ind w:left="1859" w:hanging="360"/>
      </w:pPr>
      <w:rPr>
        <w:rFonts w:ascii="Wingdings" w:hAnsi="Wingdings" w:hint="default"/>
      </w:rPr>
    </w:lvl>
    <w:lvl w:ilvl="3" w:tplc="04080001" w:tentative="1">
      <w:start w:val="1"/>
      <w:numFmt w:val="bullet"/>
      <w:lvlText w:val=""/>
      <w:lvlJc w:val="left"/>
      <w:pPr>
        <w:tabs>
          <w:tab w:val="num" w:pos="2579"/>
        </w:tabs>
        <w:ind w:left="2579" w:hanging="360"/>
      </w:pPr>
      <w:rPr>
        <w:rFonts w:ascii="Symbol" w:hAnsi="Symbol" w:hint="default"/>
      </w:rPr>
    </w:lvl>
    <w:lvl w:ilvl="4" w:tplc="04080003" w:tentative="1">
      <w:start w:val="1"/>
      <w:numFmt w:val="bullet"/>
      <w:lvlText w:val="o"/>
      <w:lvlJc w:val="left"/>
      <w:pPr>
        <w:tabs>
          <w:tab w:val="num" w:pos="3299"/>
        </w:tabs>
        <w:ind w:left="3299" w:hanging="360"/>
      </w:pPr>
      <w:rPr>
        <w:rFonts w:ascii="Courier New" w:hAnsi="Courier New" w:cs="Courier New" w:hint="default"/>
      </w:rPr>
    </w:lvl>
    <w:lvl w:ilvl="5" w:tplc="04080005" w:tentative="1">
      <w:start w:val="1"/>
      <w:numFmt w:val="bullet"/>
      <w:lvlText w:val=""/>
      <w:lvlJc w:val="left"/>
      <w:pPr>
        <w:tabs>
          <w:tab w:val="num" w:pos="4019"/>
        </w:tabs>
        <w:ind w:left="4019" w:hanging="360"/>
      </w:pPr>
      <w:rPr>
        <w:rFonts w:ascii="Wingdings" w:hAnsi="Wingdings" w:hint="default"/>
      </w:rPr>
    </w:lvl>
    <w:lvl w:ilvl="6" w:tplc="04080001" w:tentative="1">
      <w:start w:val="1"/>
      <w:numFmt w:val="bullet"/>
      <w:lvlText w:val=""/>
      <w:lvlJc w:val="left"/>
      <w:pPr>
        <w:tabs>
          <w:tab w:val="num" w:pos="4739"/>
        </w:tabs>
        <w:ind w:left="4739" w:hanging="360"/>
      </w:pPr>
      <w:rPr>
        <w:rFonts w:ascii="Symbol" w:hAnsi="Symbol" w:hint="default"/>
      </w:rPr>
    </w:lvl>
    <w:lvl w:ilvl="7" w:tplc="04080003" w:tentative="1">
      <w:start w:val="1"/>
      <w:numFmt w:val="bullet"/>
      <w:lvlText w:val="o"/>
      <w:lvlJc w:val="left"/>
      <w:pPr>
        <w:tabs>
          <w:tab w:val="num" w:pos="5459"/>
        </w:tabs>
        <w:ind w:left="5459" w:hanging="360"/>
      </w:pPr>
      <w:rPr>
        <w:rFonts w:ascii="Courier New" w:hAnsi="Courier New" w:cs="Courier New" w:hint="default"/>
      </w:rPr>
    </w:lvl>
    <w:lvl w:ilvl="8" w:tplc="04080005" w:tentative="1">
      <w:start w:val="1"/>
      <w:numFmt w:val="bullet"/>
      <w:lvlText w:val=""/>
      <w:lvlJc w:val="left"/>
      <w:pPr>
        <w:tabs>
          <w:tab w:val="num" w:pos="6179"/>
        </w:tabs>
        <w:ind w:left="6179" w:hanging="360"/>
      </w:pPr>
      <w:rPr>
        <w:rFonts w:ascii="Wingdings" w:hAnsi="Wingdings" w:hint="default"/>
      </w:rPr>
    </w:lvl>
  </w:abstractNum>
  <w:abstractNum w:abstractNumId="27">
    <w:nsid w:val="46A90B86"/>
    <w:multiLevelType w:val="hybridMultilevel"/>
    <w:tmpl w:val="8D5C8C1E"/>
    <w:lvl w:ilvl="0" w:tplc="04080001">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7A14080"/>
    <w:multiLevelType w:val="hybridMultilevel"/>
    <w:tmpl w:val="629C6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871571F"/>
    <w:multiLevelType w:val="hybridMultilevel"/>
    <w:tmpl w:val="C284B752"/>
    <w:lvl w:ilvl="0" w:tplc="04080001">
      <w:start w:val="1"/>
      <w:numFmt w:val="bullet"/>
      <w:lvlText w:val=""/>
      <w:lvlJc w:val="left"/>
      <w:pPr>
        <w:ind w:left="720" w:hanging="360"/>
      </w:pPr>
      <w:rPr>
        <w:rFonts w:ascii="Symbol" w:hAnsi="Symbol" w:hint="default"/>
      </w:rPr>
    </w:lvl>
    <w:lvl w:ilvl="1" w:tplc="389E90F8">
      <w:numFmt w:val="bullet"/>
      <w:lvlText w:val="•"/>
      <w:lvlJc w:val="left"/>
      <w:pPr>
        <w:ind w:left="1440" w:hanging="360"/>
      </w:pPr>
      <w:rPr>
        <w:rFonts w:ascii="Calibri" w:eastAsia="Times New Roman" w:hAnsi="Calibri"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91B4BA2"/>
    <w:multiLevelType w:val="hybridMultilevel"/>
    <w:tmpl w:val="766C9E1A"/>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49B56F3F"/>
    <w:multiLevelType w:val="multilevel"/>
    <w:tmpl w:val="312240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D673D29"/>
    <w:multiLevelType w:val="hybridMultilevel"/>
    <w:tmpl w:val="2B3E6C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16C5EA0"/>
    <w:multiLevelType w:val="hybridMultilevel"/>
    <w:tmpl w:val="F5987184"/>
    <w:lvl w:ilvl="0" w:tplc="77E6409A">
      <w:start w:val="1"/>
      <w:numFmt w:val="upperRoman"/>
      <w:lvlText w:val="%1."/>
      <w:lvlJc w:val="righ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52CE7AA1"/>
    <w:multiLevelType w:val="hybridMultilevel"/>
    <w:tmpl w:val="AE66F4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B825490"/>
    <w:multiLevelType w:val="hybridMultilevel"/>
    <w:tmpl w:val="C158C830"/>
    <w:lvl w:ilvl="0" w:tplc="E328FB14">
      <w:start w:val="1"/>
      <w:numFmt w:val="decimal"/>
      <w:lvlText w:val="%1."/>
      <w:lvlJc w:val="left"/>
      <w:pPr>
        <w:ind w:left="6"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C6965B4"/>
    <w:multiLevelType w:val="hybridMultilevel"/>
    <w:tmpl w:val="E66AF2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1F83C3C"/>
    <w:multiLevelType w:val="hybridMultilevel"/>
    <w:tmpl w:val="FD7E5AB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62010D4B"/>
    <w:multiLevelType w:val="multilevel"/>
    <w:tmpl w:val="704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071662"/>
    <w:multiLevelType w:val="hybridMultilevel"/>
    <w:tmpl w:val="65D4E452"/>
    <w:lvl w:ilvl="0" w:tplc="4522A340">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8D1650"/>
    <w:multiLevelType w:val="hybridMultilevel"/>
    <w:tmpl w:val="65141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9B2103B"/>
    <w:multiLevelType w:val="hybridMultilevel"/>
    <w:tmpl w:val="B03A2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FB2009"/>
    <w:multiLevelType w:val="multilevel"/>
    <w:tmpl w:val="80A82908"/>
    <w:lvl w:ilvl="0">
      <w:start w:val="1"/>
      <w:numFmt w:val="decimal"/>
      <w:lvlText w:val="%1."/>
      <w:lvlJc w:val="left"/>
      <w:pPr>
        <w:ind w:left="720" w:hanging="360"/>
      </w:pPr>
      <w:rPr>
        <w:rFonts w:ascii="Arial" w:hAnsi="Arial" w:cs="Arial"/>
      </w:rPr>
    </w:lvl>
    <w:lvl w:ilvl="1">
      <w:start w:val="1"/>
      <w:numFmt w:val="decimal"/>
      <w:lvlText w:val="%2."/>
      <w:lvlJc w:val="right"/>
      <w:pPr>
        <w:ind w:left="1260" w:hanging="18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3A13BCF"/>
    <w:multiLevelType w:val="hybridMultilevel"/>
    <w:tmpl w:val="5CF22A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4F23A53"/>
    <w:multiLevelType w:val="hybridMultilevel"/>
    <w:tmpl w:val="83105CF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5">
    <w:nsid w:val="79BD0EAF"/>
    <w:multiLevelType w:val="hybridMultilevel"/>
    <w:tmpl w:val="19761A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6">
    <w:nsid w:val="79CD74B9"/>
    <w:multiLevelType w:val="hybridMultilevel"/>
    <w:tmpl w:val="52D2B30C"/>
    <w:lvl w:ilvl="0" w:tplc="A538FD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BD314D4"/>
    <w:multiLevelType w:val="hybridMultilevel"/>
    <w:tmpl w:val="3322041A"/>
    <w:lvl w:ilvl="0" w:tplc="0D4A5388">
      <w:start w:val="1"/>
      <w:numFmt w:val="decimal"/>
      <w:lvlText w:val="%1."/>
      <w:lvlJc w:val="left"/>
      <w:pPr>
        <w:ind w:left="6" w:hanging="360"/>
      </w:pPr>
      <w:rPr>
        <w:rFonts w:hint="default"/>
      </w:rPr>
    </w:lvl>
    <w:lvl w:ilvl="1" w:tplc="04080003">
      <w:start w:val="1"/>
      <w:numFmt w:val="bullet"/>
      <w:lvlText w:val="o"/>
      <w:lvlJc w:val="left"/>
      <w:pPr>
        <w:ind w:left="726" w:hanging="360"/>
      </w:pPr>
      <w:rPr>
        <w:rFonts w:ascii="Courier New" w:hAnsi="Courier New" w:cs="Courier New" w:hint="default"/>
      </w:rPr>
    </w:lvl>
    <w:lvl w:ilvl="2" w:tplc="04080005" w:tentative="1">
      <w:start w:val="1"/>
      <w:numFmt w:val="bullet"/>
      <w:lvlText w:val=""/>
      <w:lvlJc w:val="left"/>
      <w:pPr>
        <w:ind w:left="1446" w:hanging="360"/>
      </w:pPr>
      <w:rPr>
        <w:rFonts w:ascii="Wingdings" w:hAnsi="Wingdings" w:hint="default"/>
      </w:rPr>
    </w:lvl>
    <w:lvl w:ilvl="3" w:tplc="04080001" w:tentative="1">
      <w:start w:val="1"/>
      <w:numFmt w:val="bullet"/>
      <w:lvlText w:val=""/>
      <w:lvlJc w:val="left"/>
      <w:pPr>
        <w:ind w:left="2166" w:hanging="360"/>
      </w:pPr>
      <w:rPr>
        <w:rFonts w:ascii="Symbol" w:hAnsi="Symbol" w:hint="default"/>
      </w:rPr>
    </w:lvl>
    <w:lvl w:ilvl="4" w:tplc="04080003" w:tentative="1">
      <w:start w:val="1"/>
      <w:numFmt w:val="bullet"/>
      <w:lvlText w:val="o"/>
      <w:lvlJc w:val="left"/>
      <w:pPr>
        <w:ind w:left="2886" w:hanging="360"/>
      </w:pPr>
      <w:rPr>
        <w:rFonts w:ascii="Courier New" w:hAnsi="Courier New" w:cs="Courier New" w:hint="default"/>
      </w:rPr>
    </w:lvl>
    <w:lvl w:ilvl="5" w:tplc="04080005" w:tentative="1">
      <w:start w:val="1"/>
      <w:numFmt w:val="bullet"/>
      <w:lvlText w:val=""/>
      <w:lvlJc w:val="left"/>
      <w:pPr>
        <w:ind w:left="3606" w:hanging="360"/>
      </w:pPr>
      <w:rPr>
        <w:rFonts w:ascii="Wingdings" w:hAnsi="Wingdings" w:hint="default"/>
      </w:rPr>
    </w:lvl>
    <w:lvl w:ilvl="6" w:tplc="04080001" w:tentative="1">
      <w:start w:val="1"/>
      <w:numFmt w:val="bullet"/>
      <w:lvlText w:val=""/>
      <w:lvlJc w:val="left"/>
      <w:pPr>
        <w:ind w:left="4326" w:hanging="360"/>
      </w:pPr>
      <w:rPr>
        <w:rFonts w:ascii="Symbol" w:hAnsi="Symbol" w:hint="default"/>
      </w:rPr>
    </w:lvl>
    <w:lvl w:ilvl="7" w:tplc="04080003" w:tentative="1">
      <w:start w:val="1"/>
      <w:numFmt w:val="bullet"/>
      <w:lvlText w:val="o"/>
      <w:lvlJc w:val="left"/>
      <w:pPr>
        <w:ind w:left="5046" w:hanging="360"/>
      </w:pPr>
      <w:rPr>
        <w:rFonts w:ascii="Courier New" w:hAnsi="Courier New" w:cs="Courier New" w:hint="default"/>
      </w:rPr>
    </w:lvl>
    <w:lvl w:ilvl="8" w:tplc="04080005" w:tentative="1">
      <w:start w:val="1"/>
      <w:numFmt w:val="bullet"/>
      <w:lvlText w:val=""/>
      <w:lvlJc w:val="left"/>
      <w:pPr>
        <w:ind w:left="5766" w:hanging="360"/>
      </w:pPr>
      <w:rPr>
        <w:rFonts w:ascii="Wingdings" w:hAnsi="Wingdings" w:hint="default"/>
      </w:rPr>
    </w:lvl>
  </w:abstractNum>
  <w:num w:numId="1">
    <w:abstractNumId w:val="31"/>
  </w:num>
  <w:num w:numId="2">
    <w:abstractNumId w:val="0"/>
  </w:num>
  <w:num w:numId="3">
    <w:abstractNumId w:val="24"/>
  </w:num>
  <w:num w:numId="4">
    <w:abstractNumId w:val="26"/>
  </w:num>
  <w:num w:numId="5">
    <w:abstractNumId w:val="42"/>
  </w:num>
  <w:num w:numId="6">
    <w:abstractNumId w:val="8"/>
  </w:num>
  <w:num w:numId="7">
    <w:abstractNumId w:val="32"/>
  </w:num>
  <w:num w:numId="8">
    <w:abstractNumId w:val="22"/>
  </w:num>
  <w:num w:numId="9">
    <w:abstractNumId w:val="15"/>
  </w:num>
  <w:num w:numId="10">
    <w:abstractNumId w:val="14"/>
  </w:num>
  <w:num w:numId="11">
    <w:abstractNumId w:val="39"/>
  </w:num>
  <w:num w:numId="12">
    <w:abstractNumId w:val="20"/>
  </w:num>
  <w:num w:numId="13">
    <w:abstractNumId w:val="25"/>
  </w:num>
  <w:num w:numId="14">
    <w:abstractNumId w:val="46"/>
  </w:num>
  <w:num w:numId="15">
    <w:abstractNumId w:val="47"/>
  </w:num>
  <w:num w:numId="16">
    <w:abstractNumId w:val="23"/>
  </w:num>
  <w:num w:numId="17">
    <w:abstractNumId w:val="35"/>
  </w:num>
  <w:num w:numId="18">
    <w:abstractNumId w:val="7"/>
  </w:num>
  <w:num w:numId="19">
    <w:abstractNumId w:val="18"/>
  </w:num>
  <w:num w:numId="20">
    <w:abstractNumId w:val="30"/>
  </w:num>
  <w:num w:numId="21">
    <w:abstractNumId w:val="33"/>
  </w:num>
  <w:num w:numId="22">
    <w:abstractNumId w:val="4"/>
  </w:num>
  <w:num w:numId="23">
    <w:abstractNumId w:val="16"/>
  </w:num>
  <w:num w:numId="24">
    <w:abstractNumId w:val="19"/>
  </w:num>
  <w:num w:numId="25">
    <w:abstractNumId w:val="3"/>
  </w:num>
  <w:num w:numId="26">
    <w:abstractNumId w:val="1"/>
  </w:num>
  <w:num w:numId="27">
    <w:abstractNumId w:val="17"/>
  </w:num>
  <w:num w:numId="28">
    <w:abstractNumId w:val="13"/>
  </w:num>
  <w:num w:numId="29">
    <w:abstractNumId w:val="5"/>
  </w:num>
  <w:num w:numId="30">
    <w:abstractNumId w:val="21"/>
  </w:num>
  <w:num w:numId="31">
    <w:abstractNumId w:val="43"/>
  </w:num>
  <w:num w:numId="32">
    <w:abstractNumId w:val="44"/>
  </w:num>
  <w:num w:numId="33">
    <w:abstractNumId w:val="36"/>
  </w:num>
  <w:num w:numId="34">
    <w:abstractNumId w:val="29"/>
  </w:num>
  <w:num w:numId="35">
    <w:abstractNumId w:val="41"/>
  </w:num>
  <w:num w:numId="36">
    <w:abstractNumId w:val="6"/>
  </w:num>
  <w:num w:numId="37">
    <w:abstractNumId w:val="45"/>
  </w:num>
  <w:num w:numId="38">
    <w:abstractNumId w:val="38"/>
  </w:num>
  <w:num w:numId="39">
    <w:abstractNumId w:val="10"/>
  </w:num>
  <w:num w:numId="40">
    <w:abstractNumId w:val="12"/>
  </w:num>
  <w:num w:numId="41">
    <w:abstractNumId w:val="2"/>
  </w:num>
  <w:num w:numId="42">
    <w:abstractNumId w:val="34"/>
  </w:num>
  <w:num w:numId="43">
    <w:abstractNumId w:val="27"/>
  </w:num>
  <w:num w:numId="44">
    <w:abstractNumId w:val="28"/>
  </w:num>
  <w:num w:numId="45">
    <w:abstractNumId w:val="11"/>
  </w:num>
  <w:num w:numId="46">
    <w:abstractNumId w:val="40"/>
  </w:num>
  <w:num w:numId="47">
    <w:abstractNumId w:val="9"/>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C535C"/>
    <w:rsid w:val="00000546"/>
    <w:rsid w:val="0000151C"/>
    <w:rsid w:val="000021A5"/>
    <w:rsid w:val="00003824"/>
    <w:rsid w:val="00007504"/>
    <w:rsid w:val="0001231F"/>
    <w:rsid w:val="00012BBC"/>
    <w:rsid w:val="00013E33"/>
    <w:rsid w:val="00020358"/>
    <w:rsid w:val="00023F53"/>
    <w:rsid w:val="00027A1F"/>
    <w:rsid w:val="00031CE9"/>
    <w:rsid w:val="00034CA2"/>
    <w:rsid w:val="00034EED"/>
    <w:rsid w:val="00035F45"/>
    <w:rsid w:val="000379C6"/>
    <w:rsid w:val="000424D6"/>
    <w:rsid w:val="00043831"/>
    <w:rsid w:val="00043AA8"/>
    <w:rsid w:val="000446F9"/>
    <w:rsid w:val="000468DD"/>
    <w:rsid w:val="00051C0A"/>
    <w:rsid w:val="00053ABC"/>
    <w:rsid w:val="000544BA"/>
    <w:rsid w:val="00054B7D"/>
    <w:rsid w:val="000564CE"/>
    <w:rsid w:val="000634E8"/>
    <w:rsid w:val="00075D80"/>
    <w:rsid w:val="00076E8B"/>
    <w:rsid w:val="00076F44"/>
    <w:rsid w:val="0008105E"/>
    <w:rsid w:val="0009348C"/>
    <w:rsid w:val="0009680B"/>
    <w:rsid w:val="0009782E"/>
    <w:rsid w:val="000A29AB"/>
    <w:rsid w:val="000B49B9"/>
    <w:rsid w:val="000B59C0"/>
    <w:rsid w:val="000C4183"/>
    <w:rsid w:val="000C471F"/>
    <w:rsid w:val="000C72B0"/>
    <w:rsid w:val="000E08F8"/>
    <w:rsid w:val="000E6DB7"/>
    <w:rsid w:val="000E7C11"/>
    <w:rsid w:val="000F3E32"/>
    <w:rsid w:val="001011E4"/>
    <w:rsid w:val="00104502"/>
    <w:rsid w:val="0010676E"/>
    <w:rsid w:val="00111026"/>
    <w:rsid w:val="00111831"/>
    <w:rsid w:val="0011304F"/>
    <w:rsid w:val="0011433C"/>
    <w:rsid w:val="00116A81"/>
    <w:rsid w:val="00145389"/>
    <w:rsid w:val="00153400"/>
    <w:rsid w:val="001576C7"/>
    <w:rsid w:val="00163EEB"/>
    <w:rsid w:val="00165EE3"/>
    <w:rsid w:val="00166FBB"/>
    <w:rsid w:val="00173F70"/>
    <w:rsid w:val="00174BA0"/>
    <w:rsid w:val="001913DF"/>
    <w:rsid w:val="001A5DDE"/>
    <w:rsid w:val="001B36F6"/>
    <w:rsid w:val="001B73A4"/>
    <w:rsid w:val="001C09DF"/>
    <w:rsid w:val="001F1284"/>
    <w:rsid w:val="001F73A6"/>
    <w:rsid w:val="00215005"/>
    <w:rsid w:val="00224AAE"/>
    <w:rsid w:val="00236796"/>
    <w:rsid w:val="002415A7"/>
    <w:rsid w:val="00244540"/>
    <w:rsid w:val="00246F2F"/>
    <w:rsid w:val="002511F3"/>
    <w:rsid w:val="00252560"/>
    <w:rsid w:val="00253CDE"/>
    <w:rsid w:val="002564E3"/>
    <w:rsid w:val="0025695B"/>
    <w:rsid w:val="00282E67"/>
    <w:rsid w:val="00291EB9"/>
    <w:rsid w:val="00291EC7"/>
    <w:rsid w:val="002930D3"/>
    <w:rsid w:val="002953F2"/>
    <w:rsid w:val="00295F9A"/>
    <w:rsid w:val="002A2276"/>
    <w:rsid w:val="002A27AA"/>
    <w:rsid w:val="002A405B"/>
    <w:rsid w:val="002B0359"/>
    <w:rsid w:val="002B12C8"/>
    <w:rsid w:val="002C72DE"/>
    <w:rsid w:val="002E2925"/>
    <w:rsid w:val="002F0DC2"/>
    <w:rsid w:val="002F4524"/>
    <w:rsid w:val="002F493C"/>
    <w:rsid w:val="002F5402"/>
    <w:rsid w:val="00300201"/>
    <w:rsid w:val="003026E6"/>
    <w:rsid w:val="003049BA"/>
    <w:rsid w:val="003113EB"/>
    <w:rsid w:val="0031327B"/>
    <w:rsid w:val="00315CD6"/>
    <w:rsid w:val="00315E18"/>
    <w:rsid w:val="0032376A"/>
    <w:rsid w:val="0032460A"/>
    <w:rsid w:val="00336E0D"/>
    <w:rsid w:val="00336EBD"/>
    <w:rsid w:val="00344F2C"/>
    <w:rsid w:val="003456A3"/>
    <w:rsid w:val="00360E22"/>
    <w:rsid w:val="00363ADF"/>
    <w:rsid w:val="00365F76"/>
    <w:rsid w:val="00370ACB"/>
    <w:rsid w:val="00370B44"/>
    <w:rsid w:val="003762BB"/>
    <w:rsid w:val="0037710D"/>
    <w:rsid w:val="0038010C"/>
    <w:rsid w:val="0038240B"/>
    <w:rsid w:val="00386212"/>
    <w:rsid w:val="00387319"/>
    <w:rsid w:val="003909BB"/>
    <w:rsid w:val="00391BC1"/>
    <w:rsid w:val="00393A86"/>
    <w:rsid w:val="003B5588"/>
    <w:rsid w:val="003D0614"/>
    <w:rsid w:val="003D467B"/>
    <w:rsid w:val="003E0CF0"/>
    <w:rsid w:val="003E6670"/>
    <w:rsid w:val="003F39C0"/>
    <w:rsid w:val="003F68E5"/>
    <w:rsid w:val="00414190"/>
    <w:rsid w:val="00433359"/>
    <w:rsid w:val="00441E03"/>
    <w:rsid w:val="00451C3C"/>
    <w:rsid w:val="00460198"/>
    <w:rsid w:val="00460BA5"/>
    <w:rsid w:val="00467D58"/>
    <w:rsid w:val="004705BB"/>
    <w:rsid w:val="00471411"/>
    <w:rsid w:val="00474095"/>
    <w:rsid w:val="004842B3"/>
    <w:rsid w:val="00485A75"/>
    <w:rsid w:val="00496098"/>
    <w:rsid w:val="00496A91"/>
    <w:rsid w:val="004B2833"/>
    <w:rsid w:val="004C2D68"/>
    <w:rsid w:val="004C730B"/>
    <w:rsid w:val="004C77B2"/>
    <w:rsid w:val="004D5C2F"/>
    <w:rsid w:val="004E096D"/>
    <w:rsid w:val="004E6E60"/>
    <w:rsid w:val="004E6FDA"/>
    <w:rsid w:val="004F604C"/>
    <w:rsid w:val="0050057F"/>
    <w:rsid w:val="005023BF"/>
    <w:rsid w:val="00502F43"/>
    <w:rsid w:val="00503277"/>
    <w:rsid w:val="00503529"/>
    <w:rsid w:val="00503AC4"/>
    <w:rsid w:val="00513E8B"/>
    <w:rsid w:val="00520EF4"/>
    <w:rsid w:val="005247EA"/>
    <w:rsid w:val="00530DC7"/>
    <w:rsid w:val="00541A31"/>
    <w:rsid w:val="00542C03"/>
    <w:rsid w:val="00543824"/>
    <w:rsid w:val="00545BCA"/>
    <w:rsid w:val="00545E8C"/>
    <w:rsid w:val="00547379"/>
    <w:rsid w:val="00560D50"/>
    <w:rsid w:val="005614A9"/>
    <w:rsid w:val="005617B7"/>
    <w:rsid w:val="005631D9"/>
    <w:rsid w:val="00563D80"/>
    <w:rsid w:val="005713C1"/>
    <w:rsid w:val="0057503E"/>
    <w:rsid w:val="005777ED"/>
    <w:rsid w:val="005825D5"/>
    <w:rsid w:val="00584E6C"/>
    <w:rsid w:val="005A0B78"/>
    <w:rsid w:val="005B3C2E"/>
    <w:rsid w:val="005B621B"/>
    <w:rsid w:val="005B6CAB"/>
    <w:rsid w:val="005C2D03"/>
    <w:rsid w:val="005D6485"/>
    <w:rsid w:val="005E5DA3"/>
    <w:rsid w:val="005F50EB"/>
    <w:rsid w:val="00605280"/>
    <w:rsid w:val="00610B1C"/>
    <w:rsid w:val="00611BEE"/>
    <w:rsid w:val="00613425"/>
    <w:rsid w:val="00614C2A"/>
    <w:rsid w:val="0062629B"/>
    <w:rsid w:val="00650D14"/>
    <w:rsid w:val="006531F1"/>
    <w:rsid w:val="00661160"/>
    <w:rsid w:val="0066430D"/>
    <w:rsid w:val="00666BE0"/>
    <w:rsid w:val="00667595"/>
    <w:rsid w:val="00670B24"/>
    <w:rsid w:val="0068713F"/>
    <w:rsid w:val="00692712"/>
    <w:rsid w:val="006A6B5B"/>
    <w:rsid w:val="006C186E"/>
    <w:rsid w:val="006C69B7"/>
    <w:rsid w:val="006D0816"/>
    <w:rsid w:val="006D3BCB"/>
    <w:rsid w:val="006E12FA"/>
    <w:rsid w:val="006F29E9"/>
    <w:rsid w:val="00700B4F"/>
    <w:rsid w:val="00704FBC"/>
    <w:rsid w:val="0070521F"/>
    <w:rsid w:val="00712CA2"/>
    <w:rsid w:val="00713AF2"/>
    <w:rsid w:val="00715E0F"/>
    <w:rsid w:val="007168CE"/>
    <w:rsid w:val="00722147"/>
    <w:rsid w:val="00723AD8"/>
    <w:rsid w:val="00733571"/>
    <w:rsid w:val="00736FF4"/>
    <w:rsid w:val="007551CE"/>
    <w:rsid w:val="0075646E"/>
    <w:rsid w:val="00757069"/>
    <w:rsid w:val="0075710B"/>
    <w:rsid w:val="00762C6A"/>
    <w:rsid w:val="007732A3"/>
    <w:rsid w:val="00777386"/>
    <w:rsid w:val="00782434"/>
    <w:rsid w:val="00784F2D"/>
    <w:rsid w:val="00796DEB"/>
    <w:rsid w:val="007B136A"/>
    <w:rsid w:val="007B4A21"/>
    <w:rsid w:val="007B7EAD"/>
    <w:rsid w:val="007C1C08"/>
    <w:rsid w:val="007C39D0"/>
    <w:rsid w:val="007E072D"/>
    <w:rsid w:val="007E7654"/>
    <w:rsid w:val="007F3904"/>
    <w:rsid w:val="00804AD4"/>
    <w:rsid w:val="008131F9"/>
    <w:rsid w:val="00814E2A"/>
    <w:rsid w:val="00830EFF"/>
    <w:rsid w:val="008335EB"/>
    <w:rsid w:val="008356A6"/>
    <w:rsid w:val="0083677E"/>
    <w:rsid w:val="008367B5"/>
    <w:rsid w:val="00836924"/>
    <w:rsid w:val="00837B1F"/>
    <w:rsid w:val="008404E1"/>
    <w:rsid w:val="008446D0"/>
    <w:rsid w:val="00850049"/>
    <w:rsid w:val="00850723"/>
    <w:rsid w:val="00852E74"/>
    <w:rsid w:val="00861ACD"/>
    <w:rsid w:val="00864754"/>
    <w:rsid w:val="00865455"/>
    <w:rsid w:val="00871E46"/>
    <w:rsid w:val="00877ED5"/>
    <w:rsid w:val="008912DC"/>
    <w:rsid w:val="00893A5C"/>
    <w:rsid w:val="00893C68"/>
    <w:rsid w:val="00895383"/>
    <w:rsid w:val="00897649"/>
    <w:rsid w:val="008B3013"/>
    <w:rsid w:val="008C1732"/>
    <w:rsid w:val="008C6EF1"/>
    <w:rsid w:val="008D5B95"/>
    <w:rsid w:val="008E3C47"/>
    <w:rsid w:val="008F383B"/>
    <w:rsid w:val="008F3B89"/>
    <w:rsid w:val="008F7C34"/>
    <w:rsid w:val="0090231F"/>
    <w:rsid w:val="00906FA4"/>
    <w:rsid w:val="009111EC"/>
    <w:rsid w:val="00912394"/>
    <w:rsid w:val="00912AD0"/>
    <w:rsid w:val="0091525E"/>
    <w:rsid w:val="00917D06"/>
    <w:rsid w:val="0092287E"/>
    <w:rsid w:val="0092394F"/>
    <w:rsid w:val="00927368"/>
    <w:rsid w:val="0093169C"/>
    <w:rsid w:val="00942E65"/>
    <w:rsid w:val="00945635"/>
    <w:rsid w:val="00950ABC"/>
    <w:rsid w:val="00956846"/>
    <w:rsid w:val="00961A82"/>
    <w:rsid w:val="00971812"/>
    <w:rsid w:val="00974F39"/>
    <w:rsid w:val="0099403C"/>
    <w:rsid w:val="00995ABD"/>
    <w:rsid w:val="009A07C1"/>
    <w:rsid w:val="009C1280"/>
    <w:rsid w:val="009C43E3"/>
    <w:rsid w:val="009C5B19"/>
    <w:rsid w:val="009D5148"/>
    <w:rsid w:val="009F147C"/>
    <w:rsid w:val="009F7979"/>
    <w:rsid w:val="00A03E5F"/>
    <w:rsid w:val="00A12E92"/>
    <w:rsid w:val="00A22F19"/>
    <w:rsid w:val="00A3256C"/>
    <w:rsid w:val="00A35639"/>
    <w:rsid w:val="00A422FE"/>
    <w:rsid w:val="00A502FE"/>
    <w:rsid w:val="00A50B9A"/>
    <w:rsid w:val="00A53379"/>
    <w:rsid w:val="00A57D18"/>
    <w:rsid w:val="00A57E19"/>
    <w:rsid w:val="00A74CEF"/>
    <w:rsid w:val="00A829B6"/>
    <w:rsid w:val="00A83651"/>
    <w:rsid w:val="00A9010C"/>
    <w:rsid w:val="00A937F6"/>
    <w:rsid w:val="00A95425"/>
    <w:rsid w:val="00A95987"/>
    <w:rsid w:val="00A97E8E"/>
    <w:rsid w:val="00AA26E3"/>
    <w:rsid w:val="00AA3C4F"/>
    <w:rsid w:val="00AA7F29"/>
    <w:rsid w:val="00AB0BB8"/>
    <w:rsid w:val="00AB60BD"/>
    <w:rsid w:val="00AC535C"/>
    <w:rsid w:val="00AC76CD"/>
    <w:rsid w:val="00AD1CBD"/>
    <w:rsid w:val="00AD3B1C"/>
    <w:rsid w:val="00AD69BB"/>
    <w:rsid w:val="00AE422E"/>
    <w:rsid w:val="00B00DEB"/>
    <w:rsid w:val="00B15EB8"/>
    <w:rsid w:val="00B20E9D"/>
    <w:rsid w:val="00B22D4E"/>
    <w:rsid w:val="00B2445B"/>
    <w:rsid w:val="00B25928"/>
    <w:rsid w:val="00B25CDF"/>
    <w:rsid w:val="00B311F3"/>
    <w:rsid w:val="00B31DC0"/>
    <w:rsid w:val="00B34329"/>
    <w:rsid w:val="00B35A3F"/>
    <w:rsid w:val="00B41C5C"/>
    <w:rsid w:val="00B435D2"/>
    <w:rsid w:val="00B45D66"/>
    <w:rsid w:val="00B512F5"/>
    <w:rsid w:val="00B527A3"/>
    <w:rsid w:val="00B56E63"/>
    <w:rsid w:val="00B57C25"/>
    <w:rsid w:val="00B65853"/>
    <w:rsid w:val="00B67683"/>
    <w:rsid w:val="00B73853"/>
    <w:rsid w:val="00B81B89"/>
    <w:rsid w:val="00B87A57"/>
    <w:rsid w:val="00B9033C"/>
    <w:rsid w:val="00B94AC5"/>
    <w:rsid w:val="00BA0522"/>
    <w:rsid w:val="00BB1A9C"/>
    <w:rsid w:val="00BC0694"/>
    <w:rsid w:val="00BC1010"/>
    <w:rsid w:val="00BC5669"/>
    <w:rsid w:val="00BC590A"/>
    <w:rsid w:val="00BD3F7E"/>
    <w:rsid w:val="00BF052A"/>
    <w:rsid w:val="00BF2896"/>
    <w:rsid w:val="00BF5119"/>
    <w:rsid w:val="00C02018"/>
    <w:rsid w:val="00C05F2F"/>
    <w:rsid w:val="00C070F7"/>
    <w:rsid w:val="00C0793F"/>
    <w:rsid w:val="00C11AC2"/>
    <w:rsid w:val="00C15A68"/>
    <w:rsid w:val="00C1751D"/>
    <w:rsid w:val="00C209BF"/>
    <w:rsid w:val="00C30F33"/>
    <w:rsid w:val="00C33305"/>
    <w:rsid w:val="00C416B8"/>
    <w:rsid w:val="00C568C4"/>
    <w:rsid w:val="00C57C1E"/>
    <w:rsid w:val="00C63426"/>
    <w:rsid w:val="00C80A16"/>
    <w:rsid w:val="00C81BBD"/>
    <w:rsid w:val="00C82C90"/>
    <w:rsid w:val="00C90B72"/>
    <w:rsid w:val="00C911CC"/>
    <w:rsid w:val="00C93D3D"/>
    <w:rsid w:val="00CA0222"/>
    <w:rsid w:val="00CA0D56"/>
    <w:rsid w:val="00CA0E82"/>
    <w:rsid w:val="00CA449E"/>
    <w:rsid w:val="00CA4F1D"/>
    <w:rsid w:val="00CB036F"/>
    <w:rsid w:val="00CB4073"/>
    <w:rsid w:val="00CB4F0E"/>
    <w:rsid w:val="00CB61F8"/>
    <w:rsid w:val="00CB67F8"/>
    <w:rsid w:val="00CB6DCB"/>
    <w:rsid w:val="00CC15C1"/>
    <w:rsid w:val="00CC2BDF"/>
    <w:rsid w:val="00CC4E87"/>
    <w:rsid w:val="00CC753B"/>
    <w:rsid w:val="00CD18BB"/>
    <w:rsid w:val="00CD42C8"/>
    <w:rsid w:val="00CD4BFB"/>
    <w:rsid w:val="00CD6B3C"/>
    <w:rsid w:val="00CE0348"/>
    <w:rsid w:val="00CE222A"/>
    <w:rsid w:val="00CE6543"/>
    <w:rsid w:val="00CE720F"/>
    <w:rsid w:val="00CF65C0"/>
    <w:rsid w:val="00D04640"/>
    <w:rsid w:val="00D05821"/>
    <w:rsid w:val="00D06016"/>
    <w:rsid w:val="00D1371A"/>
    <w:rsid w:val="00D17B6B"/>
    <w:rsid w:val="00D23FF8"/>
    <w:rsid w:val="00D36C8C"/>
    <w:rsid w:val="00D4032E"/>
    <w:rsid w:val="00D4116C"/>
    <w:rsid w:val="00D51A66"/>
    <w:rsid w:val="00D574E0"/>
    <w:rsid w:val="00D61E91"/>
    <w:rsid w:val="00D67EA8"/>
    <w:rsid w:val="00D71572"/>
    <w:rsid w:val="00D84EB5"/>
    <w:rsid w:val="00D91124"/>
    <w:rsid w:val="00D92799"/>
    <w:rsid w:val="00D9564E"/>
    <w:rsid w:val="00D95DDA"/>
    <w:rsid w:val="00DA367D"/>
    <w:rsid w:val="00DB06F3"/>
    <w:rsid w:val="00DB10D9"/>
    <w:rsid w:val="00DB1BE8"/>
    <w:rsid w:val="00DB571B"/>
    <w:rsid w:val="00DB7990"/>
    <w:rsid w:val="00DD3C6C"/>
    <w:rsid w:val="00DD5051"/>
    <w:rsid w:val="00DE21FB"/>
    <w:rsid w:val="00DE2F95"/>
    <w:rsid w:val="00DF2518"/>
    <w:rsid w:val="00DF5259"/>
    <w:rsid w:val="00DF6B67"/>
    <w:rsid w:val="00E03822"/>
    <w:rsid w:val="00E03B6D"/>
    <w:rsid w:val="00E04503"/>
    <w:rsid w:val="00E0685A"/>
    <w:rsid w:val="00E137CA"/>
    <w:rsid w:val="00E238C0"/>
    <w:rsid w:val="00E262E2"/>
    <w:rsid w:val="00E348ED"/>
    <w:rsid w:val="00E36026"/>
    <w:rsid w:val="00E4287F"/>
    <w:rsid w:val="00E44D49"/>
    <w:rsid w:val="00E55952"/>
    <w:rsid w:val="00E56FC8"/>
    <w:rsid w:val="00E64DFD"/>
    <w:rsid w:val="00E71440"/>
    <w:rsid w:val="00E717B5"/>
    <w:rsid w:val="00E773AC"/>
    <w:rsid w:val="00E77ABC"/>
    <w:rsid w:val="00E87AE4"/>
    <w:rsid w:val="00E91C4A"/>
    <w:rsid w:val="00EA2887"/>
    <w:rsid w:val="00EC40FD"/>
    <w:rsid w:val="00ED4F9C"/>
    <w:rsid w:val="00ED5A8B"/>
    <w:rsid w:val="00EE5442"/>
    <w:rsid w:val="00EE5D7A"/>
    <w:rsid w:val="00EF1C17"/>
    <w:rsid w:val="00F003C1"/>
    <w:rsid w:val="00F06B5A"/>
    <w:rsid w:val="00F20087"/>
    <w:rsid w:val="00F215AA"/>
    <w:rsid w:val="00F24893"/>
    <w:rsid w:val="00F42CB9"/>
    <w:rsid w:val="00F45170"/>
    <w:rsid w:val="00F475B6"/>
    <w:rsid w:val="00F47ECA"/>
    <w:rsid w:val="00F5174D"/>
    <w:rsid w:val="00F55182"/>
    <w:rsid w:val="00F613A7"/>
    <w:rsid w:val="00F65DEE"/>
    <w:rsid w:val="00F71B70"/>
    <w:rsid w:val="00F71E78"/>
    <w:rsid w:val="00F7240F"/>
    <w:rsid w:val="00F76830"/>
    <w:rsid w:val="00F81427"/>
    <w:rsid w:val="00F85B8E"/>
    <w:rsid w:val="00F85DAE"/>
    <w:rsid w:val="00F85DFF"/>
    <w:rsid w:val="00F86334"/>
    <w:rsid w:val="00F92B84"/>
    <w:rsid w:val="00F93E73"/>
    <w:rsid w:val="00F944C9"/>
    <w:rsid w:val="00F95567"/>
    <w:rsid w:val="00F97480"/>
    <w:rsid w:val="00FA36A3"/>
    <w:rsid w:val="00FA3944"/>
    <w:rsid w:val="00FA4706"/>
    <w:rsid w:val="00FA7CBE"/>
    <w:rsid w:val="00FB03DC"/>
    <w:rsid w:val="00FB166B"/>
    <w:rsid w:val="00FC344D"/>
    <w:rsid w:val="00FC5E2B"/>
    <w:rsid w:val="00FC6250"/>
    <w:rsid w:val="00FC764F"/>
    <w:rsid w:val="00FC76AB"/>
    <w:rsid w:val="00FD1465"/>
    <w:rsid w:val="00FD6DD2"/>
    <w:rsid w:val="00FE3875"/>
    <w:rsid w:val="00FE6FBD"/>
    <w:rsid w:val="00FF69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13"/>
    <w:pPr>
      <w:spacing w:after="200" w:line="276" w:lineRule="auto"/>
    </w:pPr>
    <w:rPr>
      <w:sz w:val="22"/>
      <w:szCs w:val="22"/>
      <w:lang w:eastAsia="en-US"/>
    </w:rPr>
  </w:style>
  <w:style w:type="paragraph" w:styleId="1">
    <w:name w:val="heading 1"/>
    <w:basedOn w:val="a"/>
    <w:next w:val="a"/>
    <w:qFormat/>
    <w:rsid w:val="00F93E73"/>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semiHidden/>
    <w:unhideWhenUsed/>
    <w:qFormat/>
    <w:rsid w:val="000021A5"/>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semiHidden/>
    <w:unhideWhenUsed/>
    <w:qFormat/>
    <w:rsid w:val="00C11AC2"/>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Char"/>
    <w:uiPriority w:val="9"/>
    <w:semiHidden/>
    <w:unhideWhenUsed/>
    <w:qFormat/>
    <w:rsid w:val="00C11AC2"/>
    <w:pPr>
      <w:keepNext/>
      <w:spacing w:before="240" w:after="60"/>
      <w:outlineLvl w:val="3"/>
    </w:pPr>
    <w:rPr>
      <w:rFonts w:eastAsia="Times New Roman"/>
      <w:b/>
      <w:bCs/>
      <w:sz w:val="28"/>
      <w:szCs w:val="28"/>
    </w:rPr>
  </w:style>
  <w:style w:type="paragraph" w:styleId="5">
    <w:name w:val="heading 5"/>
    <w:basedOn w:val="a"/>
    <w:next w:val="a"/>
    <w:link w:val="5Char"/>
    <w:uiPriority w:val="9"/>
    <w:semiHidden/>
    <w:unhideWhenUsed/>
    <w:qFormat/>
    <w:rsid w:val="00C11AC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
    <w:name w:val="Char Char1 Char Char Char Char Char Char"/>
    <w:basedOn w:val="a"/>
    <w:rsid w:val="00BC5669"/>
    <w:pPr>
      <w:spacing w:after="0" w:line="240" w:lineRule="auto"/>
    </w:pPr>
    <w:rPr>
      <w:rFonts w:ascii="Times New Roman" w:eastAsia="Times New Roman" w:hAnsi="Times New Roman"/>
      <w:sz w:val="24"/>
      <w:szCs w:val="24"/>
      <w:lang w:val="pl-PL" w:eastAsia="pl-PL"/>
    </w:rPr>
  </w:style>
  <w:style w:type="paragraph" w:styleId="a3">
    <w:name w:val="Balloon Text"/>
    <w:basedOn w:val="a"/>
    <w:link w:val="Char"/>
    <w:uiPriority w:val="99"/>
    <w:semiHidden/>
    <w:unhideWhenUsed/>
    <w:rsid w:val="00360E22"/>
    <w:pPr>
      <w:spacing w:after="0" w:line="240" w:lineRule="auto"/>
    </w:pPr>
    <w:rPr>
      <w:rFonts w:ascii="Tahoma" w:hAnsi="Tahoma"/>
      <w:sz w:val="16"/>
      <w:szCs w:val="16"/>
    </w:rPr>
  </w:style>
  <w:style w:type="character" w:customStyle="1" w:styleId="Char">
    <w:name w:val="Κείμενο πλαισίου Char"/>
    <w:link w:val="a3"/>
    <w:uiPriority w:val="99"/>
    <w:semiHidden/>
    <w:rsid w:val="00360E22"/>
    <w:rPr>
      <w:rFonts w:ascii="Tahoma" w:hAnsi="Tahoma" w:cs="Tahoma"/>
      <w:sz w:val="16"/>
      <w:szCs w:val="16"/>
      <w:lang w:eastAsia="en-US"/>
    </w:rPr>
  </w:style>
  <w:style w:type="paragraph" w:styleId="Web">
    <w:name w:val="Normal (Web)"/>
    <w:basedOn w:val="a"/>
    <w:uiPriority w:val="99"/>
    <w:semiHidden/>
    <w:unhideWhenUsed/>
    <w:rsid w:val="0078243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782434"/>
  </w:style>
  <w:style w:type="character" w:styleId="-">
    <w:name w:val="Hyperlink"/>
    <w:uiPriority w:val="99"/>
    <w:unhideWhenUsed/>
    <w:rsid w:val="00782434"/>
    <w:rPr>
      <w:color w:val="0000FF"/>
      <w:u w:val="single"/>
    </w:rPr>
  </w:style>
  <w:style w:type="paragraph" w:styleId="a4">
    <w:name w:val="header"/>
    <w:basedOn w:val="a"/>
    <w:link w:val="Char0"/>
    <w:uiPriority w:val="99"/>
    <w:unhideWhenUsed/>
    <w:rsid w:val="00DB1BE8"/>
    <w:pPr>
      <w:tabs>
        <w:tab w:val="center" w:pos="4153"/>
        <w:tab w:val="right" w:pos="8306"/>
      </w:tabs>
    </w:pPr>
  </w:style>
  <w:style w:type="character" w:customStyle="1" w:styleId="Char0">
    <w:name w:val="Κεφαλίδα Char"/>
    <w:link w:val="a4"/>
    <w:uiPriority w:val="99"/>
    <w:rsid w:val="00DB1BE8"/>
    <w:rPr>
      <w:sz w:val="22"/>
      <w:szCs w:val="22"/>
      <w:lang w:eastAsia="en-US"/>
    </w:rPr>
  </w:style>
  <w:style w:type="paragraph" w:styleId="a5">
    <w:name w:val="footer"/>
    <w:basedOn w:val="a"/>
    <w:link w:val="Char1"/>
    <w:uiPriority w:val="99"/>
    <w:unhideWhenUsed/>
    <w:rsid w:val="00DB1BE8"/>
    <w:pPr>
      <w:tabs>
        <w:tab w:val="center" w:pos="4153"/>
        <w:tab w:val="right" w:pos="8306"/>
      </w:tabs>
    </w:pPr>
  </w:style>
  <w:style w:type="character" w:customStyle="1" w:styleId="Char1">
    <w:name w:val="Υποσέλιδο Char"/>
    <w:link w:val="a5"/>
    <w:uiPriority w:val="99"/>
    <w:rsid w:val="00DB1BE8"/>
    <w:rPr>
      <w:sz w:val="22"/>
      <w:szCs w:val="22"/>
      <w:lang w:eastAsia="en-US"/>
    </w:rPr>
  </w:style>
  <w:style w:type="character" w:styleId="a6">
    <w:name w:val="annotation reference"/>
    <w:uiPriority w:val="99"/>
    <w:semiHidden/>
    <w:unhideWhenUsed/>
    <w:rsid w:val="0070521F"/>
    <w:rPr>
      <w:sz w:val="16"/>
      <w:szCs w:val="16"/>
    </w:rPr>
  </w:style>
  <w:style w:type="paragraph" w:styleId="a7">
    <w:name w:val="annotation text"/>
    <w:basedOn w:val="a"/>
    <w:link w:val="Char2"/>
    <w:uiPriority w:val="99"/>
    <w:semiHidden/>
    <w:unhideWhenUsed/>
    <w:rsid w:val="0070521F"/>
    <w:rPr>
      <w:sz w:val="20"/>
      <w:szCs w:val="20"/>
    </w:rPr>
  </w:style>
  <w:style w:type="character" w:customStyle="1" w:styleId="Char2">
    <w:name w:val="Κείμενο σχολίου Char"/>
    <w:link w:val="a7"/>
    <w:uiPriority w:val="99"/>
    <w:semiHidden/>
    <w:rsid w:val="0070521F"/>
    <w:rPr>
      <w:lang w:eastAsia="en-US"/>
    </w:rPr>
  </w:style>
  <w:style w:type="paragraph" w:styleId="a8">
    <w:name w:val="annotation subject"/>
    <w:basedOn w:val="a7"/>
    <w:next w:val="a7"/>
    <w:link w:val="Char3"/>
    <w:uiPriority w:val="99"/>
    <w:semiHidden/>
    <w:unhideWhenUsed/>
    <w:rsid w:val="0070521F"/>
    <w:rPr>
      <w:b/>
      <w:bCs/>
    </w:rPr>
  </w:style>
  <w:style w:type="character" w:customStyle="1" w:styleId="Char3">
    <w:name w:val="Θέμα σχολίου Char"/>
    <w:link w:val="a8"/>
    <w:uiPriority w:val="99"/>
    <w:semiHidden/>
    <w:rsid w:val="0070521F"/>
    <w:rPr>
      <w:b/>
      <w:bCs/>
      <w:lang w:eastAsia="en-US"/>
    </w:rPr>
  </w:style>
  <w:style w:type="paragraph" w:styleId="a9">
    <w:name w:val="Title"/>
    <w:basedOn w:val="a"/>
    <w:qFormat/>
    <w:rsid w:val="00F93E73"/>
    <w:pPr>
      <w:spacing w:after="0" w:line="240" w:lineRule="auto"/>
      <w:jc w:val="center"/>
    </w:pPr>
    <w:rPr>
      <w:rFonts w:ascii="Times New Roman" w:eastAsia="Times New Roman" w:hAnsi="Times New Roman"/>
      <w:b/>
      <w:noProof/>
      <w:sz w:val="24"/>
      <w:szCs w:val="20"/>
    </w:rPr>
  </w:style>
  <w:style w:type="paragraph" w:customStyle="1" w:styleId="First-page-1">
    <w:name w:val="First-page-1"/>
    <w:basedOn w:val="1"/>
    <w:autoRedefine/>
    <w:rsid w:val="00F93E73"/>
    <w:pPr>
      <w:keepNext w:val="0"/>
      <w:tabs>
        <w:tab w:val="left" w:pos="397"/>
      </w:tabs>
      <w:spacing w:before="0" w:after="0" w:line="240" w:lineRule="auto"/>
      <w:jc w:val="center"/>
    </w:pPr>
    <w:rPr>
      <w:rFonts w:ascii="Times New Roman" w:eastAsia="Μοντέρνα" w:hAnsi="Times New Roman" w:cs="Times New Roman"/>
      <w:bCs w:val="0"/>
      <w:noProof/>
      <w:kern w:val="0"/>
      <w:szCs w:val="20"/>
      <w:lang w:eastAsia="el-GR"/>
    </w:rPr>
  </w:style>
  <w:style w:type="paragraph" w:customStyle="1" w:styleId="First-page-2">
    <w:name w:val="First-page-2"/>
    <w:basedOn w:val="1"/>
    <w:autoRedefine/>
    <w:rsid w:val="00F93E73"/>
    <w:pPr>
      <w:keepNext w:val="0"/>
      <w:tabs>
        <w:tab w:val="left" w:pos="397"/>
      </w:tabs>
      <w:spacing w:before="0" w:after="0" w:line="240" w:lineRule="auto"/>
      <w:jc w:val="center"/>
    </w:pPr>
    <w:rPr>
      <w:rFonts w:eastAsia="Μοντέρνα"/>
      <w:bCs w:val="0"/>
      <w:noProof/>
      <w:kern w:val="0"/>
      <w:sz w:val="28"/>
      <w:szCs w:val="28"/>
      <w:lang w:eastAsia="el-GR"/>
    </w:rPr>
  </w:style>
  <w:style w:type="paragraph" w:customStyle="1" w:styleId="First-page-3">
    <w:name w:val="First-page-3"/>
    <w:basedOn w:val="a"/>
    <w:autoRedefine/>
    <w:rsid w:val="00F93E73"/>
    <w:pPr>
      <w:tabs>
        <w:tab w:val="left" w:pos="397"/>
      </w:tabs>
      <w:spacing w:before="120" w:after="0" w:line="240" w:lineRule="auto"/>
    </w:pPr>
    <w:rPr>
      <w:rFonts w:ascii="Times New Roman" w:eastAsia="Μοντέρνα" w:hAnsi="Times New Roman"/>
      <w:b/>
      <w:noProof/>
      <w:sz w:val="28"/>
      <w:szCs w:val="28"/>
      <w:lang w:eastAsia="el-GR"/>
    </w:rPr>
  </w:style>
  <w:style w:type="paragraph" w:styleId="aa">
    <w:name w:val="List Paragraph"/>
    <w:basedOn w:val="a"/>
    <w:uiPriority w:val="34"/>
    <w:qFormat/>
    <w:rsid w:val="00F93E73"/>
    <w:pPr>
      <w:ind w:left="720"/>
      <w:contextualSpacing/>
    </w:pPr>
  </w:style>
  <w:style w:type="character" w:styleId="ab">
    <w:name w:val="page number"/>
    <w:basedOn w:val="a0"/>
    <w:rsid w:val="00ED5A8B"/>
  </w:style>
  <w:style w:type="paragraph" w:styleId="30">
    <w:name w:val="Body Text Indent 3"/>
    <w:basedOn w:val="a"/>
    <w:rsid w:val="00BC5669"/>
    <w:pPr>
      <w:spacing w:after="0" w:line="240" w:lineRule="auto"/>
      <w:ind w:firstLine="142"/>
    </w:pPr>
    <w:rPr>
      <w:rFonts w:ascii="Times New Roman" w:eastAsia="Times New Roman" w:hAnsi="Times New Roman"/>
      <w:sz w:val="20"/>
      <w:szCs w:val="20"/>
    </w:rPr>
  </w:style>
  <w:style w:type="paragraph" w:styleId="ac">
    <w:name w:val="Body Text"/>
    <w:basedOn w:val="a"/>
    <w:link w:val="Char4"/>
    <w:uiPriority w:val="99"/>
    <w:semiHidden/>
    <w:unhideWhenUsed/>
    <w:rsid w:val="006D0816"/>
    <w:pPr>
      <w:spacing w:after="120"/>
    </w:pPr>
  </w:style>
  <w:style w:type="character" w:customStyle="1" w:styleId="Char4">
    <w:name w:val="Σώμα κειμένου Char"/>
    <w:link w:val="ac"/>
    <w:uiPriority w:val="99"/>
    <w:semiHidden/>
    <w:rsid w:val="006D0816"/>
    <w:rPr>
      <w:sz w:val="22"/>
      <w:szCs w:val="22"/>
      <w:lang w:eastAsia="en-US"/>
    </w:rPr>
  </w:style>
  <w:style w:type="paragraph" w:customStyle="1" w:styleId="Default">
    <w:name w:val="Default"/>
    <w:rsid w:val="001F73A6"/>
    <w:pPr>
      <w:autoSpaceDE w:val="0"/>
      <w:autoSpaceDN w:val="0"/>
      <w:adjustRightInd w:val="0"/>
    </w:pPr>
    <w:rPr>
      <w:rFonts w:ascii="Arial" w:hAnsi="Arial" w:cs="Arial"/>
      <w:color w:val="000000"/>
      <w:sz w:val="24"/>
      <w:szCs w:val="24"/>
    </w:rPr>
  </w:style>
  <w:style w:type="character" w:customStyle="1" w:styleId="htmlexpo">
    <w:name w:val="htmlexpo_"/>
    <w:basedOn w:val="a0"/>
    <w:rsid w:val="00700B4F"/>
  </w:style>
  <w:style w:type="table" w:styleId="ad">
    <w:name w:val="Table Grid"/>
    <w:basedOn w:val="a1"/>
    <w:uiPriority w:val="59"/>
    <w:rsid w:val="003E0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87AE4"/>
  </w:style>
  <w:style w:type="character" w:customStyle="1" w:styleId="atn">
    <w:name w:val="atn"/>
    <w:basedOn w:val="a0"/>
    <w:rsid w:val="00E87AE4"/>
  </w:style>
  <w:style w:type="paragraph" w:customStyle="1" w:styleId="Bullet">
    <w:name w:val="Bullet"/>
    <w:basedOn w:val="a"/>
    <w:rsid w:val="00CB61F8"/>
    <w:pPr>
      <w:numPr>
        <w:numId w:val="26"/>
      </w:numPr>
      <w:autoSpaceDE w:val="0"/>
      <w:autoSpaceDN w:val="0"/>
      <w:spacing w:before="40" w:after="40" w:line="240" w:lineRule="auto"/>
    </w:pPr>
    <w:rPr>
      <w:rFonts w:ascii="Times New Roman" w:eastAsia="Times New Roman" w:hAnsi="Times New Roman"/>
      <w:b/>
      <w:bCs/>
      <w:noProof/>
      <w:color w:val="000000"/>
      <w:kern w:val="16"/>
    </w:rPr>
  </w:style>
  <w:style w:type="character" w:customStyle="1" w:styleId="4Char">
    <w:name w:val="Επικεφαλίδα 4 Char"/>
    <w:link w:val="4"/>
    <w:uiPriority w:val="9"/>
    <w:semiHidden/>
    <w:rsid w:val="00C11AC2"/>
    <w:rPr>
      <w:rFonts w:ascii="Calibri" w:eastAsia="Times New Roman" w:hAnsi="Calibri" w:cs="Times New Roman"/>
      <w:b/>
      <w:bCs/>
      <w:sz w:val="28"/>
      <w:szCs w:val="28"/>
      <w:lang w:eastAsia="en-US"/>
    </w:rPr>
  </w:style>
  <w:style w:type="character" w:customStyle="1" w:styleId="5Char">
    <w:name w:val="Επικεφαλίδα 5 Char"/>
    <w:link w:val="5"/>
    <w:uiPriority w:val="9"/>
    <w:semiHidden/>
    <w:rsid w:val="00C11AC2"/>
    <w:rPr>
      <w:rFonts w:ascii="Calibri" w:eastAsia="Times New Roman" w:hAnsi="Calibri" w:cs="Times New Roman"/>
      <w:b/>
      <w:bCs/>
      <w:i/>
      <w:iCs/>
      <w:sz w:val="26"/>
      <w:szCs w:val="26"/>
      <w:lang w:eastAsia="en-US"/>
    </w:rPr>
  </w:style>
  <w:style w:type="character" w:customStyle="1" w:styleId="3Char">
    <w:name w:val="Επικεφαλίδα 3 Char"/>
    <w:link w:val="3"/>
    <w:semiHidden/>
    <w:rsid w:val="00C11AC2"/>
    <w:rPr>
      <w:rFonts w:ascii="Cambria" w:eastAsia="Times New Roman" w:hAnsi="Cambria"/>
      <w:b/>
      <w:bCs/>
      <w:sz w:val="26"/>
      <w:szCs w:val="26"/>
    </w:rPr>
  </w:style>
  <w:style w:type="character" w:styleId="ae">
    <w:name w:val="Emphasis"/>
    <w:uiPriority w:val="20"/>
    <w:qFormat/>
    <w:rsid w:val="00C11AC2"/>
    <w:rPr>
      <w:rFonts w:cs="Times New Roman"/>
      <w:i/>
      <w:iCs/>
    </w:rPr>
  </w:style>
  <w:style w:type="paragraph" w:styleId="af">
    <w:name w:val="No Spacing"/>
    <w:basedOn w:val="a"/>
    <w:uiPriority w:val="1"/>
    <w:qFormat/>
    <w:rsid w:val="00C11AC2"/>
    <w:pPr>
      <w:spacing w:after="0" w:line="240" w:lineRule="auto"/>
      <w:jc w:val="both"/>
    </w:pPr>
    <w:rPr>
      <w:rFonts w:ascii="Times New Roman" w:hAnsi="Times New Roman"/>
      <w:sz w:val="24"/>
    </w:rPr>
  </w:style>
  <w:style w:type="character" w:customStyle="1" w:styleId="yiv0997379451">
    <w:name w:val="yiv0997379451"/>
    <w:basedOn w:val="a0"/>
    <w:rsid w:val="00C11AC2"/>
  </w:style>
  <w:style w:type="character" w:customStyle="1" w:styleId="2Char">
    <w:name w:val="Επικεφαλίδα 2 Char"/>
    <w:link w:val="2"/>
    <w:uiPriority w:val="9"/>
    <w:semiHidden/>
    <w:rsid w:val="000021A5"/>
    <w:rPr>
      <w:rFonts w:ascii="Cambria" w:eastAsia="Times New Roman" w:hAnsi="Cambria" w:cs="Times New Roman"/>
      <w:b/>
      <w:bCs/>
      <w:i/>
      <w:iCs/>
      <w:sz w:val="28"/>
      <w:szCs w:val="28"/>
      <w:lang w:eastAsia="en-US"/>
    </w:rPr>
  </w:style>
  <w:style w:type="paragraph" w:customStyle="1" w:styleId="Heading1">
    <w:name w:val="Heading 1"/>
    <w:basedOn w:val="a"/>
    <w:uiPriority w:val="1"/>
    <w:qFormat/>
    <w:rsid w:val="00B73853"/>
    <w:pPr>
      <w:widowControl w:val="0"/>
      <w:autoSpaceDE w:val="0"/>
      <w:autoSpaceDN w:val="0"/>
      <w:adjustRightInd w:val="0"/>
      <w:spacing w:after="0" w:line="240" w:lineRule="auto"/>
      <w:ind w:left="107"/>
      <w:outlineLvl w:val="0"/>
    </w:pPr>
    <w:rPr>
      <w:rFonts w:ascii="Tahoma" w:eastAsia="Times New Roman" w:hAnsi="Tahoma" w:cs="Tahoma"/>
      <w:b/>
      <w:bCs/>
      <w:lang w:eastAsia="el-GR"/>
    </w:rPr>
  </w:style>
</w:styles>
</file>

<file path=word/webSettings.xml><?xml version="1.0" encoding="utf-8"?>
<w:webSettings xmlns:r="http://schemas.openxmlformats.org/officeDocument/2006/relationships" xmlns:w="http://schemas.openxmlformats.org/wordprocessingml/2006/main">
  <w:divs>
    <w:div w:id="640233292">
      <w:bodyDiv w:val="1"/>
      <w:marLeft w:val="0"/>
      <w:marRight w:val="0"/>
      <w:marTop w:val="0"/>
      <w:marBottom w:val="0"/>
      <w:divBdr>
        <w:top w:val="none" w:sz="0" w:space="0" w:color="auto"/>
        <w:left w:val="none" w:sz="0" w:space="0" w:color="auto"/>
        <w:bottom w:val="none" w:sz="0" w:space="0" w:color="auto"/>
        <w:right w:val="none" w:sz="0" w:space="0" w:color="auto"/>
      </w:divBdr>
    </w:div>
    <w:div w:id="869873673">
      <w:bodyDiv w:val="1"/>
      <w:marLeft w:val="0"/>
      <w:marRight w:val="0"/>
      <w:marTop w:val="0"/>
      <w:marBottom w:val="0"/>
      <w:divBdr>
        <w:top w:val="none" w:sz="0" w:space="0" w:color="auto"/>
        <w:left w:val="none" w:sz="0" w:space="0" w:color="auto"/>
        <w:bottom w:val="none" w:sz="0" w:space="0" w:color="auto"/>
        <w:right w:val="none" w:sz="0" w:space="0" w:color="auto"/>
      </w:divBdr>
    </w:div>
    <w:div w:id="981809533">
      <w:bodyDiv w:val="1"/>
      <w:marLeft w:val="0"/>
      <w:marRight w:val="0"/>
      <w:marTop w:val="0"/>
      <w:marBottom w:val="0"/>
      <w:divBdr>
        <w:top w:val="none" w:sz="0" w:space="0" w:color="auto"/>
        <w:left w:val="none" w:sz="0" w:space="0" w:color="auto"/>
        <w:bottom w:val="none" w:sz="0" w:space="0" w:color="auto"/>
        <w:right w:val="none" w:sz="0" w:space="0" w:color="auto"/>
      </w:divBdr>
    </w:div>
    <w:div w:id="1147160870">
      <w:bodyDiv w:val="1"/>
      <w:marLeft w:val="0"/>
      <w:marRight w:val="0"/>
      <w:marTop w:val="0"/>
      <w:marBottom w:val="0"/>
      <w:divBdr>
        <w:top w:val="none" w:sz="0" w:space="0" w:color="auto"/>
        <w:left w:val="none" w:sz="0" w:space="0" w:color="auto"/>
        <w:bottom w:val="none" w:sz="0" w:space="0" w:color="auto"/>
        <w:right w:val="none" w:sz="0" w:space="0" w:color="auto"/>
      </w:divBdr>
    </w:div>
    <w:div w:id="1155947677">
      <w:bodyDiv w:val="1"/>
      <w:marLeft w:val="0"/>
      <w:marRight w:val="0"/>
      <w:marTop w:val="0"/>
      <w:marBottom w:val="0"/>
      <w:divBdr>
        <w:top w:val="none" w:sz="0" w:space="0" w:color="auto"/>
        <w:left w:val="none" w:sz="0" w:space="0" w:color="auto"/>
        <w:bottom w:val="none" w:sz="0" w:space="0" w:color="auto"/>
        <w:right w:val="none" w:sz="0" w:space="0" w:color="auto"/>
      </w:divBdr>
    </w:div>
    <w:div w:id="1310093869">
      <w:bodyDiv w:val="1"/>
      <w:marLeft w:val="0"/>
      <w:marRight w:val="0"/>
      <w:marTop w:val="0"/>
      <w:marBottom w:val="0"/>
      <w:divBdr>
        <w:top w:val="none" w:sz="0" w:space="0" w:color="auto"/>
        <w:left w:val="none" w:sz="0" w:space="0" w:color="auto"/>
        <w:bottom w:val="none" w:sz="0" w:space="0" w:color="auto"/>
        <w:right w:val="none" w:sz="0" w:space="0" w:color="auto"/>
      </w:divBdr>
    </w:div>
    <w:div w:id="1908029647">
      <w:bodyDiv w:val="1"/>
      <w:marLeft w:val="0"/>
      <w:marRight w:val="0"/>
      <w:marTop w:val="0"/>
      <w:marBottom w:val="0"/>
      <w:divBdr>
        <w:top w:val="none" w:sz="0" w:space="0" w:color="auto"/>
        <w:left w:val="none" w:sz="0" w:space="0" w:color="auto"/>
        <w:bottom w:val="none" w:sz="0" w:space="0" w:color="auto"/>
        <w:right w:val="none" w:sz="0" w:space="0" w:color="auto"/>
      </w:divBdr>
      <w:divsChild>
        <w:div w:id="1495947507">
          <w:marLeft w:val="0"/>
          <w:marRight w:val="0"/>
          <w:marTop w:val="0"/>
          <w:marBottom w:val="0"/>
          <w:divBdr>
            <w:top w:val="none" w:sz="0" w:space="0" w:color="auto"/>
            <w:left w:val="none" w:sz="0" w:space="0" w:color="auto"/>
            <w:bottom w:val="none" w:sz="0" w:space="0" w:color="auto"/>
            <w:right w:val="none" w:sz="0" w:space="0" w:color="auto"/>
          </w:divBdr>
          <w:divsChild>
            <w:div w:id="246697728">
              <w:marLeft w:val="0"/>
              <w:marRight w:val="0"/>
              <w:marTop w:val="0"/>
              <w:marBottom w:val="0"/>
              <w:divBdr>
                <w:top w:val="single" w:sz="6" w:space="8" w:color="C6C7C2"/>
                <w:left w:val="single" w:sz="6" w:space="0" w:color="C6C7C2"/>
                <w:bottom w:val="single" w:sz="6" w:space="8" w:color="C6C7C2"/>
                <w:right w:val="single" w:sz="6" w:space="0" w:color="C6C7C2"/>
              </w:divBdr>
              <w:divsChild>
                <w:div w:id="1985965694">
                  <w:marLeft w:val="0"/>
                  <w:marRight w:val="0"/>
                  <w:marTop w:val="0"/>
                  <w:marBottom w:val="0"/>
                  <w:divBdr>
                    <w:top w:val="none" w:sz="0" w:space="0" w:color="auto"/>
                    <w:left w:val="none" w:sz="0" w:space="0" w:color="auto"/>
                    <w:bottom w:val="none" w:sz="0" w:space="0" w:color="auto"/>
                    <w:right w:val="none" w:sz="0" w:space="0" w:color="auto"/>
                  </w:divBdr>
                  <w:divsChild>
                    <w:div w:id="72163301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2FAD-D560-4E78-8E45-D34885FC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1499</Words>
  <Characters>8099</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ΕΠΠtools</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User</cp:lastModifiedBy>
  <cp:revision>17</cp:revision>
  <cp:lastPrinted>2015-07-27T09:39:00Z</cp:lastPrinted>
  <dcterms:created xsi:type="dcterms:W3CDTF">2019-11-24T19:16:00Z</dcterms:created>
  <dcterms:modified xsi:type="dcterms:W3CDTF">2019-12-02T11:33:00Z</dcterms:modified>
</cp:coreProperties>
</file>