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C60D" w14:textId="77777777" w:rsidR="00595403" w:rsidRPr="00F8345A" w:rsidRDefault="00595403" w:rsidP="00595403">
      <w:pPr>
        <w:pStyle w:val="2"/>
        <w:tabs>
          <w:tab w:val="clear" w:pos="567"/>
          <w:tab w:val="left" w:pos="0"/>
        </w:tabs>
        <w:spacing w:before="57" w:after="57"/>
        <w:ind w:left="0" w:firstLine="0"/>
        <w:rPr>
          <w:rFonts w:asciiTheme="minorHAnsi" w:eastAsia="SimSun" w:hAnsiTheme="minorHAnsi" w:cstheme="minorHAnsi"/>
          <w:i/>
          <w:iCs/>
          <w:color w:val="5B9BD5"/>
          <w:sz w:val="22"/>
          <w:lang w:val="el-GR"/>
        </w:rPr>
      </w:pPr>
      <w:bookmarkStart w:id="0" w:name="_Toc90499658"/>
      <w:r w:rsidRPr="00F8345A">
        <w:rPr>
          <w:rFonts w:asciiTheme="minorHAnsi" w:hAnsiTheme="minorHAnsi" w:cstheme="minorHAnsi"/>
          <w:sz w:val="22"/>
          <w:lang w:val="el-GR"/>
        </w:rPr>
        <w:t>ΠΑΡΑΡΤΗΜΑ Ι – Αναλυτική Περιγραφή Φυσικού και Οικονομικού Αντικειμένου της Σύμβασης</w:t>
      </w:r>
      <w:bookmarkEnd w:id="0"/>
      <w:r w:rsidRPr="00F8345A">
        <w:rPr>
          <w:rFonts w:asciiTheme="minorHAnsi" w:hAnsiTheme="minorHAnsi" w:cstheme="minorHAnsi"/>
          <w:sz w:val="22"/>
          <w:lang w:val="el-GR"/>
        </w:rPr>
        <w:t xml:space="preserve"> </w:t>
      </w:r>
    </w:p>
    <w:p w14:paraId="448BB0D2" w14:textId="77777777" w:rsidR="00595403" w:rsidRPr="00F8345A" w:rsidRDefault="00595403" w:rsidP="00595403">
      <w:pPr>
        <w:pStyle w:val="normalwithoutspacing"/>
        <w:spacing w:before="57" w:after="57"/>
        <w:rPr>
          <w:rFonts w:asciiTheme="minorHAnsi" w:eastAsia="SimSun" w:hAnsiTheme="minorHAnsi" w:cstheme="minorHAnsi"/>
          <w:i/>
          <w:iCs/>
          <w:color w:val="5B9BD5"/>
          <w:szCs w:val="22"/>
        </w:rPr>
      </w:pPr>
    </w:p>
    <w:p w14:paraId="3E0B48CC" w14:textId="77777777" w:rsidR="00595403" w:rsidRPr="00F8345A" w:rsidRDefault="00595403" w:rsidP="00595403">
      <w:pPr>
        <w:pStyle w:val="normalwithoutspacing"/>
        <w:spacing w:before="57" w:after="57"/>
        <w:rPr>
          <w:rFonts w:asciiTheme="minorHAnsi" w:eastAsia="SimSun" w:hAnsiTheme="minorHAnsi" w:cstheme="minorHAnsi"/>
          <w:szCs w:val="22"/>
        </w:rPr>
      </w:pPr>
      <w:r w:rsidRPr="00F8345A">
        <w:rPr>
          <w:rFonts w:asciiTheme="minorHAnsi" w:hAnsiTheme="minorHAnsi" w:cstheme="minorHAnsi"/>
          <w:b/>
          <w:color w:val="002060"/>
          <w:szCs w:val="22"/>
        </w:rPr>
        <w:t>ΜΕΡΟΣ Α - ΠΕΡΙΓΡΑΦΗ ΦΥΣΙΚΟΥ ΑΝΤΙΚΕΙΜΕΝΟΥ ΤΗΣ ΣΥΜΒΑΣΗΣ</w:t>
      </w:r>
    </w:p>
    <w:p w14:paraId="51F49226" w14:textId="77777777" w:rsidR="00595403" w:rsidRPr="00F8345A" w:rsidRDefault="00595403" w:rsidP="00595403">
      <w:pPr>
        <w:suppressAutoHyphens w:val="0"/>
        <w:autoSpaceDE w:val="0"/>
        <w:autoSpaceDN w:val="0"/>
        <w:adjustRightInd w:val="0"/>
        <w:spacing w:after="0"/>
        <w:rPr>
          <w:rFonts w:asciiTheme="minorHAnsi" w:hAnsiTheme="minorHAnsi" w:cstheme="minorHAnsi"/>
          <w:color w:val="000000"/>
          <w:szCs w:val="22"/>
          <w:lang w:val="el-GR" w:eastAsia="el-GR"/>
        </w:rPr>
      </w:pPr>
      <w:r w:rsidRPr="00F8345A">
        <w:rPr>
          <w:rFonts w:asciiTheme="minorHAnsi" w:hAnsiTheme="minorHAnsi" w:cstheme="minorHAnsi"/>
          <w:color w:val="000000"/>
          <w:szCs w:val="22"/>
          <w:lang w:val="el-GR" w:eastAsia="el-GR"/>
        </w:rPr>
        <w:t>Απαιτήσεις και Τεχνικές Προδιαγραφές ανά ομάδα αντικειμένου</w:t>
      </w:r>
    </w:p>
    <w:p w14:paraId="2E97A60E" w14:textId="77777777" w:rsidR="00595403" w:rsidRPr="00C16CE5" w:rsidRDefault="00595403" w:rsidP="00595403">
      <w:pPr>
        <w:suppressAutoHyphens w:val="0"/>
        <w:autoSpaceDE w:val="0"/>
        <w:autoSpaceDN w:val="0"/>
        <w:adjustRightInd w:val="0"/>
        <w:spacing w:after="0"/>
        <w:rPr>
          <w:rFonts w:asciiTheme="minorHAnsi" w:hAnsiTheme="minorHAnsi" w:cstheme="minorHAnsi"/>
          <w:szCs w:val="22"/>
          <w:lang w:val="el-GR"/>
        </w:rPr>
      </w:pPr>
      <w:r w:rsidRPr="00C16CE5">
        <w:rPr>
          <w:rFonts w:asciiTheme="minorHAnsi" w:hAnsiTheme="minorHAnsi" w:cstheme="minorHAnsi"/>
          <w:bCs/>
          <w:color w:val="000000"/>
          <w:szCs w:val="22"/>
          <w:lang w:val="el-GR" w:eastAsia="el-GR"/>
        </w:rPr>
        <w:t>Τα προς προμήθεια είδη κατατάσσονται στους κωδικούς του Κοινού Λεξιλογίου δημοσίων συμβάσεων (</w:t>
      </w:r>
      <w:r w:rsidRPr="00C16CE5">
        <w:rPr>
          <w:rFonts w:asciiTheme="minorHAnsi" w:hAnsiTheme="minorHAnsi" w:cstheme="minorHAnsi"/>
          <w:bCs/>
          <w:color w:val="000000"/>
          <w:szCs w:val="22"/>
          <w:lang w:val="en-US" w:eastAsia="el-GR"/>
        </w:rPr>
        <w:t>CPV</w:t>
      </w:r>
      <w:r w:rsidRPr="00C16CE5">
        <w:rPr>
          <w:rFonts w:asciiTheme="minorHAnsi" w:hAnsiTheme="minorHAnsi" w:cstheme="minorHAnsi"/>
          <w:bCs/>
          <w:color w:val="000000"/>
          <w:szCs w:val="22"/>
          <w:lang w:val="el-GR" w:eastAsia="el-GR"/>
        </w:rPr>
        <w:t xml:space="preserve">), στον ακόλουθο Πίνακα, καθώς και η περιγραφή και τα ουσιώδη χαρακτηριστικά του έργου, σε ομαδοποίηση με βάση το </w:t>
      </w:r>
      <w:r w:rsidRPr="00C16CE5">
        <w:rPr>
          <w:rFonts w:asciiTheme="minorHAnsi" w:hAnsiTheme="minorHAnsi" w:cstheme="minorHAnsi"/>
          <w:bCs/>
          <w:color w:val="000000"/>
          <w:szCs w:val="22"/>
          <w:lang w:val="en-US" w:eastAsia="el-GR"/>
        </w:rPr>
        <w:t>CPV</w:t>
      </w:r>
      <w:r w:rsidRPr="00C16CE5">
        <w:rPr>
          <w:rFonts w:asciiTheme="minorHAnsi" w:hAnsiTheme="minorHAnsi" w:cstheme="minorHAnsi"/>
          <w:bCs/>
          <w:color w:val="000000"/>
          <w:szCs w:val="22"/>
          <w:lang w:val="el-GR" w:eastAsia="el-GR"/>
        </w:rPr>
        <w:t>.</w:t>
      </w:r>
      <w:r w:rsidRPr="00C16CE5">
        <w:rPr>
          <w:rFonts w:asciiTheme="minorHAnsi" w:hAnsiTheme="minorHAnsi" w:cstheme="minorHAnsi"/>
          <w:szCs w:val="22"/>
          <w:lang w:val="el-GR"/>
        </w:rPr>
        <w:t xml:space="preserve"> </w:t>
      </w:r>
    </w:p>
    <w:p w14:paraId="0ACA304B" w14:textId="77777777" w:rsidR="00595403" w:rsidRPr="00F8345A" w:rsidRDefault="00595403" w:rsidP="00595403">
      <w:pPr>
        <w:suppressAutoHyphens w:val="0"/>
        <w:autoSpaceDE w:val="0"/>
        <w:autoSpaceDN w:val="0"/>
        <w:adjustRightInd w:val="0"/>
        <w:spacing w:after="0"/>
        <w:rPr>
          <w:rFonts w:asciiTheme="minorHAnsi" w:hAnsiTheme="minorHAnsi" w:cstheme="minorHAnsi"/>
          <w:szCs w:val="22"/>
          <w:lang w:val="el-GR"/>
        </w:rPr>
      </w:pPr>
    </w:p>
    <w:p w14:paraId="09AB727C" w14:textId="77777777" w:rsidR="00595403" w:rsidRPr="00595403" w:rsidRDefault="00595403" w:rsidP="00595403">
      <w:pPr>
        <w:rPr>
          <w:rStyle w:val="Char"/>
          <w:rFonts w:asciiTheme="minorHAnsi" w:hAnsiTheme="minorHAnsi" w:cstheme="minorHAnsi"/>
          <w:b/>
          <w:color w:val="FF0000"/>
          <w:sz w:val="22"/>
          <w:szCs w:val="22"/>
          <w:lang w:val="el-GR"/>
        </w:rPr>
      </w:pPr>
      <w:r w:rsidRPr="00595403">
        <w:rPr>
          <w:rStyle w:val="Char"/>
          <w:rFonts w:asciiTheme="minorHAnsi" w:hAnsiTheme="minorHAnsi" w:cstheme="minorHAnsi"/>
          <w:b/>
          <w:sz w:val="22"/>
          <w:szCs w:val="22"/>
          <w:lang w:val="el-GR"/>
        </w:rPr>
        <w:t xml:space="preserve">Ομάδα 1 Ηλεκτρογεννήτρια για παροχή ηλεκτρικού ρεύματος σε περίπτωση διακοπής του, </w:t>
      </w:r>
      <w:r w:rsidRPr="00595403">
        <w:rPr>
          <w:rStyle w:val="Char"/>
          <w:rFonts w:asciiTheme="minorHAnsi" w:hAnsiTheme="minorHAnsi" w:cstheme="minorHAnsi"/>
          <w:b/>
          <w:sz w:val="22"/>
          <w:szCs w:val="22"/>
          <w:lang w:val="en-US"/>
        </w:rPr>
        <w:t>CPV</w:t>
      </w:r>
      <w:r w:rsidRPr="00595403">
        <w:rPr>
          <w:rStyle w:val="Char"/>
          <w:rFonts w:asciiTheme="minorHAnsi" w:hAnsiTheme="minorHAnsi" w:cstheme="minorHAnsi"/>
          <w:b/>
          <w:sz w:val="22"/>
          <w:szCs w:val="22"/>
          <w:lang w:val="el-GR"/>
        </w:rPr>
        <w:t>:31100000-7, Καθαρή αξίας: 4.600,00€, ΦΠΑ: 1.104,00€, Συνολική αξία: 5.704,00€.</w:t>
      </w:r>
    </w:p>
    <w:p w14:paraId="1153AC3B" w14:textId="77777777" w:rsidR="00595403" w:rsidRPr="006C4006" w:rsidRDefault="00595403" w:rsidP="00595403">
      <w:pPr>
        <w:rPr>
          <w:rStyle w:val="Char"/>
          <w:rFonts w:asciiTheme="minorHAnsi" w:hAnsiTheme="minorHAnsi" w:cstheme="minorHAnsi"/>
          <w:sz w:val="22"/>
          <w:szCs w:val="22"/>
          <w:lang w:val="el-GR"/>
        </w:rPr>
      </w:pPr>
      <w:r w:rsidRPr="006C4006">
        <w:rPr>
          <w:rStyle w:val="Char"/>
          <w:rFonts w:asciiTheme="minorHAnsi" w:hAnsiTheme="minorHAnsi" w:cstheme="minorHAnsi"/>
          <w:sz w:val="22"/>
          <w:szCs w:val="22"/>
          <w:lang w:val="el-GR"/>
        </w:rPr>
        <w:t>Προδιαγραφές:</w:t>
      </w:r>
    </w:p>
    <w:p w14:paraId="52031B37" w14:textId="77777777" w:rsidR="00595403" w:rsidRPr="00026CE3" w:rsidRDefault="00595403" w:rsidP="00595403">
      <w:pPr>
        <w:pStyle w:val="a3"/>
        <w:numPr>
          <w:ilvl w:val="0"/>
          <w:numId w:val="10"/>
        </w:numPr>
        <w:rPr>
          <w:rFonts w:asciiTheme="minorHAnsi" w:eastAsiaTheme="majorEastAsia" w:hAnsiTheme="minorHAnsi" w:cstheme="minorHAnsi"/>
          <w:spacing w:val="5"/>
          <w:kern w:val="28"/>
          <w:szCs w:val="22"/>
          <w:lang w:val="el-GR"/>
        </w:rPr>
      </w:pPr>
      <w:r w:rsidRPr="00026CE3">
        <w:rPr>
          <w:rFonts w:asciiTheme="minorHAnsi" w:hAnsiTheme="minorHAnsi" w:cstheme="minorHAnsi"/>
          <w:szCs w:val="22"/>
          <w:lang w:val="el-GR"/>
        </w:rPr>
        <w:t>Να είναι πετρελαιοκίνητη</w:t>
      </w:r>
    </w:p>
    <w:p w14:paraId="5C37E745" w14:textId="77777777" w:rsidR="00595403" w:rsidRPr="00026CE3" w:rsidRDefault="00595403" w:rsidP="00595403">
      <w:pPr>
        <w:pStyle w:val="a3"/>
        <w:numPr>
          <w:ilvl w:val="0"/>
          <w:numId w:val="10"/>
        </w:numPr>
        <w:autoSpaceDE w:val="0"/>
        <w:autoSpaceDN w:val="0"/>
        <w:adjustRightInd w:val="0"/>
        <w:rPr>
          <w:rFonts w:asciiTheme="minorHAnsi" w:hAnsiTheme="minorHAnsi" w:cstheme="minorHAnsi"/>
          <w:szCs w:val="22"/>
          <w:lang w:val="el-GR"/>
        </w:rPr>
      </w:pPr>
      <w:r w:rsidRPr="00026CE3">
        <w:rPr>
          <w:rFonts w:asciiTheme="minorHAnsi" w:hAnsiTheme="minorHAnsi" w:cstheme="minorHAnsi"/>
          <w:szCs w:val="22"/>
          <w:lang w:val="el-GR"/>
        </w:rPr>
        <w:t>Να είναι ισχύος 10-12</w:t>
      </w:r>
      <w:r w:rsidRPr="00026CE3">
        <w:rPr>
          <w:rFonts w:asciiTheme="minorHAnsi" w:hAnsiTheme="minorHAnsi" w:cstheme="minorHAnsi"/>
          <w:szCs w:val="22"/>
        </w:rPr>
        <w:t>KVA</w:t>
      </w:r>
    </w:p>
    <w:p w14:paraId="67B0172F" w14:textId="77777777" w:rsidR="00595403" w:rsidRPr="00026CE3" w:rsidRDefault="00595403" w:rsidP="00595403">
      <w:pPr>
        <w:pStyle w:val="a3"/>
        <w:numPr>
          <w:ilvl w:val="0"/>
          <w:numId w:val="10"/>
        </w:numPr>
        <w:autoSpaceDE w:val="0"/>
        <w:autoSpaceDN w:val="0"/>
        <w:adjustRightInd w:val="0"/>
        <w:rPr>
          <w:rFonts w:asciiTheme="minorHAnsi" w:hAnsiTheme="minorHAnsi" w:cstheme="minorHAnsi"/>
          <w:szCs w:val="22"/>
          <w:lang w:val="el-GR"/>
        </w:rPr>
      </w:pPr>
      <w:r w:rsidRPr="00026CE3">
        <w:rPr>
          <w:rFonts w:asciiTheme="minorHAnsi" w:hAnsiTheme="minorHAnsi" w:cstheme="minorHAnsi"/>
          <w:szCs w:val="22"/>
          <w:lang w:val="el-GR"/>
        </w:rPr>
        <w:t>Να διαθέτει μίζα</w:t>
      </w:r>
    </w:p>
    <w:p w14:paraId="69764D19" w14:textId="77777777" w:rsidR="00595403" w:rsidRPr="00026CE3" w:rsidRDefault="00595403" w:rsidP="00595403">
      <w:pPr>
        <w:pStyle w:val="a3"/>
        <w:numPr>
          <w:ilvl w:val="0"/>
          <w:numId w:val="10"/>
        </w:numPr>
        <w:autoSpaceDE w:val="0"/>
        <w:autoSpaceDN w:val="0"/>
        <w:adjustRightInd w:val="0"/>
        <w:rPr>
          <w:rFonts w:asciiTheme="minorHAnsi" w:hAnsiTheme="minorHAnsi" w:cstheme="minorHAnsi"/>
          <w:szCs w:val="22"/>
          <w:lang w:val="el-GR"/>
        </w:rPr>
      </w:pPr>
      <w:r w:rsidRPr="00026CE3">
        <w:rPr>
          <w:rFonts w:asciiTheme="minorHAnsi" w:hAnsiTheme="minorHAnsi" w:cstheme="minorHAnsi"/>
          <w:szCs w:val="22"/>
          <w:lang w:val="el-GR"/>
        </w:rPr>
        <w:t>Να διαθέτει σταθεροποιητή τάσεως</w:t>
      </w:r>
      <w:bookmarkStart w:id="1" w:name="_GoBack"/>
      <w:bookmarkEnd w:id="1"/>
    </w:p>
    <w:p w14:paraId="7A78AEEA" w14:textId="77777777" w:rsidR="00595403" w:rsidRPr="00026CE3" w:rsidRDefault="00595403" w:rsidP="00595403">
      <w:pPr>
        <w:pStyle w:val="a3"/>
        <w:numPr>
          <w:ilvl w:val="0"/>
          <w:numId w:val="10"/>
        </w:numPr>
        <w:autoSpaceDE w:val="0"/>
        <w:autoSpaceDN w:val="0"/>
        <w:adjustRightInd w:val="0"/>
        <w:rPr>
          <w:rFonts w:asciiTheme="minorHAnsi" w:hAnsiTheme="minorHAnsi" w:cstheme="minorHAnsi"/>
          <w:szCs w:val="22"/>
          <w:lang w:val="el-GR"/>
        </w:rPr>
      </w:pPr>
      <w:r w:rsidRPr="00026CE3">
        <w:rPr>
          <w:rFonts w:asciiTheme="minorHAnsi" w:hAnsiTheme="minorHAnsi" w:cstheme="minorHAnsi"/>
          <w:szCs w:val="22"/>
          <w:lang w:val="el-GR"/>
        </w:rPr>
        <w:t>Να είναι αερόψυκτη</w:t>
      </w:r>
    </w:p>
    <w:p w14:paraId="02DB4A5C" w14:textId="77777777" w:rsidR="00595403" w:rsidRPr="00026CE3" w:rsidRDefault="00595403" w:rsidP="00595403">
      <w:pPr>
        <w:pStyle w:val="a3"/>
        <w:numPr>
          <w:ilvl w:val="0"/>
          <w:numId w:val="10"/>
        </w:numPr>
        <w:autoSpaceDE w:val="0"/>
        <w:autoSpaceDN w:val="0"/>
        <w:adjustRightInd w:val="0"/>
        <w:rPr>
          <w:rStyle w:val="Char"/>
          <w:rFonts w:asciiTheme="minorHAnsi" w:hAnsiTheme="minorHAnsi" w:cstheme="minorHAnsi"/>
          <w:sz w:val="22"/>
          <w:szCs w:val="22"/>
          <w:lang w:val="el-GR"/>
        </w:rPr>
      </w:pPr>
      <w:r w:rsidRPr="00026CE3">
        <w:rPr>
          <w:rFonts w:asciiTheme="minorHAnsi" w:hAnsiTheme="minorHAnsi" w:cstheme="minorHAnsi"/>
          <w:szCs w:val="22"/>
          <w:lang w:val="el-GR"/>
        </w:rPr>
        <w:t>Να μπορεί να συνδεθεί με ηλεκτρολογικό πίνακα και να εκκινεί αυτόματα σε περίπτωση διακοπής ρεύματος</w:t>
      </w:r>
    </w:p>
    <w:p w14:paraId="31C06EEF" w14:textId="77777777" w:rsidR="00595403" w:rsidRPr="001305CA" w:rsidRDefault="00595403" w:rsidP="00595403">
      <w:pPr>
        <w:rPr>
          <w:rFonts w:asciiTheme="minorHAnsi" w:hAnsiTheme="minorHAnsi" w:cstheme="minorHAnsi"/>
          <w:b/>
          <w:szCs w:val="22"/>
          <w:lang w:val="el-GR"/>
        </w:rPr>
      </w:pPr>
    </w:p>
    <w:p w14:paraId="3E6C938E" w14:textId="77777777" w:rsidR="00595403" w:rsidRPr="00595403" w:rsidRDefault="00595403" w:rsidP="00595403">
      <w:pPr>
        <w:rPr>
          <w:rStyle w:val="Char"/>
          <w:rFonts w:asciiTheme="minorHAnsi" w:hAnsiTheme="minorHAnsi" w:cstheme="minorHAnsi"/>
          <w:sz w:val="22"/>
          <w:szCs w:val="22"/>
          <w:lang w:val="el-GR"/>
        </w:rPr>
      </w:pPr>
      <w:r w:rsidRPr="00F8345A">
        <w:rPr>
          <w:rFonts w:asciiTheme="minorHAnsi" w:hAnsiTheme="minorHAnsi" w:cstheme="minorHAnsi"/>
          <w:b/>
          <w:szCs w:val="22"/>
          <w:lang w:val="el-GR"/>
        </w:rPr>
        <w:t xml:space="preserve">Ομάδα 2 Θάλαμος ανάπτυξης φυτών ειδικών συνθηκών, </w:t>
      </w:r>
      <w:r w:rsidRPr="00F8345A">
        <w:rPr>
          <w:rFonts w:asciiTheme="minorHAnsi" w:hAnsiTheme="minorHAnsi" w:cstheme="minorHAnsi"/>
          <w:b/>
          <w:szCs w:val="22"/>
          <w:lang w:val="en-US"/>
        </w:rPr>
        <w:t>CPV</w:t>
      </w:r>
      <w:r w:rsidRPr="00F8345A">
        <w:rPr>
          <w:rFonts w:asciiTheme="minorHAnsi" w:hAnsiTheme="minorHAnsi" w:cstheme="minorHAnsi"/>
          <w:b/>
          <w:szCs w:val="22"/>
          <w:lang w:val="el-GR"/>
        </w:rPr>
        <w:t>:44211110-6,</w:t>
      </w:r>
      <w:r w:rsidRPr="00F8345A">
        <w:rPr>
          <w:rStyle w:val="Char"/>
          <w:rFonts w:asciiTheme="minorHAnsi" w:hAnsiTheme="minorHAnsi" w:cstheme="minorHAnsi"/>
          <w:b/>
          <w:szCs w:val="22"/>
          <w:lang w:val="el-GR"/>
        </w:rPr>
        <w:t xml:space="preserve"> </w:t>
      </w:r>
      <w:r w:rsidRPr="00595403">
        <w:rPr>
          <w:rStyle w:val="Char"/>
          <w:rFonts w:asciiTheme="minorHAnsi" w:hAnsiTheme="minorHAnsi" w:cstheme="minorHAnsi"/>
          <w:sz w:val="22"/>
          <w:szCs w:val="22"/>
          <w:lang w:val="el-GR"/>
        </w:rPr>
        <w:t>Καθαρή αξίας: 117.798,00€, ΦΠΑ:28.271,52€, Συνολική αξία: 146.096,52€.</w:t>
      </w:r>
    </w:p>
    <w:p w14:paraId="66657910" w14:textId="77777777" w:rsidR="00595403" w:rsidRPr="00C16CE5" w:rsidRDefault="00595403" w:rsidP="00595403">
      <w:pPr>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Θάλαμος Ελεγχόμενης Ατμόσφαιρας, αποτελούμενος από τέσσερις (4) υποθαλάμους.</w:t>
      </w:r>
    </w:p>
    <w:p w14:paraId="5DE249C8" w14:textId="77777777" w:rsidR="00595403" w:rsidRPr="00C16CE5" w:rsidRDefault="00595403" w:rsidP="00595403">
      <w:pPr>
        <w:rPr>
          <w:rFonts w:asciiTheme="minorHAnsi" w:eastAsia="Calibri" w:hAnsiTheme="minorHAnsi" w:cstheme="minorHAnsi"/>
          <w:szCs w:val="22"/>
          <w:u w:val="single"/>
        </w:rPr>
      </w:pPr>
      <w:r w:rsidRPr="00C16CE5">
        <w:rPr>
          <w:rFonts w:asciiTheme="minorHAnsi" w:eastAsia="Calibri" w:hAnsiTheme="minorHAnsi" w:cstheme="minorHAnsi"/>
          <w:szCs w:val="22"/>
          <w:u w:val="single"/>
        </w:rPr>
        <w:t>ΓΕΝΙΚΗ ΠΕΡΙΓΡΑΦΗ</w:t>
      </w:r>
    </w:p>
    <w:p w14:paraId="4D3557DF"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θάλαμος ανάπτυξης θα είναι</w:t>
      </w:r>
      <w:r>
        <w:rPr>
          <w:rFonts w:asciiTheme="minorHAnsi" w:eastAsia="Calibri" w:hAnsiTheme="minorHAnsi" w:cstheme="minorHAnsi"/>
          <w:sz w:val="22"/>
          <w:szCs w:val="22"/>
          <w:lang w:val="el-GR"/>
        </w:rPr>
        <w:t xml:space="preserve"> συνολικού εμβαδού 64 τ.μ. και </w:t>
      </w:r>
      <w:r w:rsidRPr="00C16CE5">
        <w:rPr>
          <w:rFonts w:asciiTheme="minorHAnsi" w:eastAsia="Calibri" w:hAnsiTheme="minorHAnsi" w:cstheme="minorHAnsi"/>
          <w:sz w:val="22"/>
          <w:szCs w:val="22"/>
          <w:lang w:val="el-GR"/>
        </w:rPr>
        <w:t xml:space="preserve">θα αποτελείται από τον χώρο τον επισκεπτών (προθάλαμο), τον χώρο του εργαστηρίου και τον χώρο ανάπτυξης. </w:t>
      </w:r>
    </w:p>
    <w:p w14:paraId="1278D42A"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χώρος ανάπτυξης θα πρέπει να διαιρείται σε δύο τμήματα τα οποία θα επικοινωνούν μεταξύ τους με ενδιάμεση συρόμενη θύρα. Το κάθε τμήμα θα δέχεται διαφορετική παραμετροποίηση θερμοκρασίας και υγρασίας. Κάθε τμήμα θα πρέπει να διαθέτει ολοκληρωμένη εγκατάσταση άρδευσης, αποχέτευσης και παροχής ρεύματος. Επιπλέον, θα διαθέτει κατάλληλο σύστημα καλλιέργειας με τράπεζες καλλιέργειας και τεχνητό φωτισμό. Η πρόσβαση στο χώρο ανάπτυξης θα γίνεται μόνο μέσω του εργαστηρίου.</w:t>
      </w:r>
    </w:p>
    <w:p w14:paraId="4070140B"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χώρος του εργαστηρίου θα πρέπει να διαθέτει ανοξείδωτο πάγκο εργασίας μήκους 3.5μ με ανοξείδωτο μονό νεροχύτη και ανάλογη εγκατάσταση ύδρευσης και αποχέτευσης.</w:t>
      </w:r>
    </w:p>
    <w:p w14:paraId="26BDBA19"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χώρος των επισκεπτών θα πρέπει να διαθέτει θερμομονωτικό υαλοστάσιο διαστάσεων 2</w:t>
      </w:r>
      <w:r w:rsidRPr="00C16CE5">
        <w:rPr>
          <w:rFonts w:asciiTheme="minorHAnsi" w:eastAsia="Calibri" w:hAnsiTheme="minorHAnsi" w:cstheme="minorHAnsi"/>
          <w:sz w:val="22"/>
          <w:szCs w:val="22"/>
        </w:rPr>
        <w:t>x</w:t>
      </w:r>
      <w:r w:rsidRPr="00C16CE5">
        <w:rPr>
          <w:rFonts w:asciiTheme="minorHAnsi" w:eastAsia="Calibri" w:hAnsiTheme="minorHAnsi" w:cstheme="minorHAnsi"/>
          <w:sz w:val="22"/>
          <w:szCs w:val="22"/>
          <w:lang w:val="el-GR"/>
        </w:rPr>
        <w:t xml:space="preserve">1μ με διπλή υάλωση και σύστημα σκίασης με εσωτερικές περσίδες, για την απρόσκοπτη παρατήρηση του χώρου ανάπτυξης. </w:t>
      </w:r>
    </w:p>
    <w:p w14:paraId="57990B3A"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Ο θάλαμος θα εγκατασταθεί στο ύπαιθρο, σε χώρο που θα υποδειχθεί από τον ΕΛΓΟ Δήμητρα σε πλήρη λειτουργία. </w:t>
      </w:r>
    </w:p>
    <w:p w14:paraId="2550881D" w14:textId="77777777" w:rsidR="00595403" w:rsidRPr="00C16CE5" w:rsidRDefault="00595403" w:rsidP="00595403">
      <w:pPr>
        <w:pStyle w:val="a3"/>
        <w:numPr>
          <w:ilvl w:val="0"/>
          <w:numId w:val="11"/>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θάλαμος θα πρέπει να διαθέτει πρόσβαση ΑΜΕΑ για τον χώρο επισκεπτών με κατάλληλη ράμπα.</w:t>
      </w:r>
    </w:p>
    <w:p w14:paraId="1D82846C" w14:textId="77777777" w:rsidR="00595403" w:rsidRPr="00C16CE5" w:rsidRDefault="00595403" w:rsidP="00595403">
      <w:pPr>
        <w:rPr>
          <w:rFonts w:asciiTheme="minorHAnsi" w:eastAsia="Calibri" w:hAnsiTheme="minorHAnsi" w:cstheme="minorHAnsi"/>
          <w:szCs w:val="22"/>
          <w:u w:val="single"/>
          <w:lang w:val="el-GR"/>
        </w:rPr>
      </w:pPr>
      <w:r w:rsidRPr="00C16CE5">
        <w:rPr>
          <w:rFonts w:asciiTheme="minorHAnsi" w:eastAsia="Calibri" w:hAnsiTheme="minorHAnsi" w:cstheme="minorHAnsi"/>
          <w:szCs w:val="22"/>
          <w:u w:val="single"/>
          <w:lang w:val="el-GR"/>
        </w:rPr>
        <w:t>ΤΕΧΝΙΚΕΣ ΠΡΟΔΙΑΓΡΑΦΕΣ</w:t>
      </w:r>
    </w:p>
    <w:p w14:paraId="331EEC71" w14:textId="77777777" w:rsidR="00595403" w:rsidRPr="00C16CE5" w:rsidRDefault="00595403" w:rsidP="00595403">
      <w:pPr>
        <w:rPr>
          <w:rFonts w:asciiTheme="minorHAnsi" w:eastAsia="Calibri" w:hAnsiTheme="minorHAnsi" w:cstheme="minorHAnsi"/>
          <w:szCs w:val="22"/>
          <w:u w:val="single"/>
          <w:lang w:val="el-GR"/>
        </w:rPr>
      </w:pPr>
      <w:r w:rsidRPr="00C16CE5">
        <w:rPr>
          <w:rFonts w:asciiTheme="minorHAnsi" w:eastAsia="Calibri" w:hAnsiTheme="minorHAnsi" w:cstheme="minorHAnsi"/>
          <w:szCs w:val="22"/>
          <w:u w:val="single"/>
          <w:lang w:val="el-GR"/>
        </w:rPr>
        <w:t>Διαστάσεις</w:t>
      </w:r>
    </w:p>
    <w:p w14:paraId="44617049" w14:textId="77777777" w:rsidR="00595403" w:rsidRPr="00C16CE5" w:rsidRDefault="00595403" w:rsidP="00595403">
      <w:pPr>
        <w:ind w:left="360"/>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 xml:space="preserve">Ελάχιστες εξωτερικές διαστάσεις : 8,0 </w:t>
      </w:r>
      <w:r w:rsidRPr="00C16CE5">
        <w:rPr>
          <w:rFonts w:asciiTheme="minorHAnsi" w:eastAsia="Calibri" w:hAnsiTheme="minorHAnsi" w:cstheme="minorHAnsi"/>
          <w:szCs w:val="22"/>
          <w:lang w:val="en-US"/>
        </w:rPr>
        <w:t>x</w:t>
      </w:r>
      <w:r w:rsidRPr="00C16CE5">
        <w:rPr>
          <w:rFonts w:asciiTheme="minorHAnsi" w:eastAsia="Calibri" w:hAnsiTheme="minorHAnsi" w:cstheme="minorHAnsi"/>
          <w:szCs w:val="22"/>
          <w:lang w:val="el-GR"/>
        </w:rPr>
        <w:t xml:space="preserve"> 8,0 </w:t>
      </w:r>
      <w:r w:rsidRPr="00C16CE5">
        <w:rPr>
          <w:rFonts w:asciiTheme="minorHAnsi" w:eastAsia="Calibri" w:hAnsiTheme="minorHAnsi" w:cstheme="minorHAnsi"/>
          <w:szCs w:val="22"/>
          <w:lang w:val="en-US"/>
        </w:rPr>
        <w:t>x</w:t>
      </w:r>
      <w:r w:rsidRPr="00C16CE5">
        <w:rPr>
          <w:rFonts w:asciiTheme="minorHAnsi" w:eastAsia="Calibri" w:hAnsiTheme="minorHAnsi" w:cstheme="minorHAnsi"/>
          <w:szCs w:val="22"/>
          <w:lang w:val="el-GR"/>
        </w:rPr>
        <w:t xml:space="preserve"> 3,2 μ (μήκος </w:t>
      </w:r>
      <w:r w:rsidRPr="00C16CE5">
        <w:rPr>
          <w:rFonts w:asciiTheme="minorHAnsi" w:eastAsia="Calibri" w:hAnsiTheme="minorHAnsi" w:cstheme="minorHAnsi"/>
          <w:szCs w:val="22"/>
          <w:lang w:val="en-US"/>
        </w:rPr>
        <w:t>x</w:t>
      </w:r>
      <w:r w:rsidRPr="00C16CE5">
        <w:rPr>
          <w:rFonts w:asciiTheme="minorHAnsi" w:eastAsia="Calibri" w:hAnsiTheme="minorHAnsi" w:cstheme="minorHAnsi"/>
          <w:szCs w:val="22"/>
          <w:lang w:val="el-GR"/>
        </w:rPr>
        <w:t xml:space="preserve"> πλάτος </w:t>
      </w:r>
      <w:r w:rsidRPr="00C16CE5">
        <w:rPr>
          <w:rFonts w:asciiTheme="minorHAnsi" w:eastAsia="Calibri" w:hAnsiTheme="minorHAnsi" w:cstheme="minorHAnsi"/>
          <w:szCs w:val="22"/>
          <w:lang w:val="en-US"/>
        </w:rPr>
        <w:t>x</w:t>
      </w:r>
      <w:r w:rsidRPr="00C16CE5">
        <w:rPr>
          <w:rFonts w:asciiTheme="minorHAnsi" w:eastAsia="Calibri" w:hAnsiTheme="minorHAnsi" w:cstheme="minorHAnsi"/>
          <w:szCs w:val="22"/>
          <w:lang w:val="el-GR"/>
        </w:rPr>
        <w:t xml:space="preserve"> ύψος).</w:t>
      </w:r>
    </w:p>
    <w:p w14:paraId="691D7410" w14:textId="77777777" w:rsidR="00595403" w:rsidRPr="00C16CE5" w:rsidRDefault="00595403" w:rsidP="00595403">
      <w:pPr>
        <w:ind w:left="360"/>
        <w:rPr>
          <w:rFonts w:asciiTheme="minorHAnsi" w:eastAsia="Calibri" w:hAnsiTheme="minorHAnsi" w:cstheme="minorHAnsi"/>
          <w:szCs w:val="22"/>
        </w:rPr>
      </w:pPr>
      <w:proofErr w:type="spellStart"/>
      <w:r w:rsidRPr="00C16CE5">
        <w:rPr>
          <w:rFonts w:asciiTheme="minorHAnsi" w:eastAsia="Calibri" w:hAnsiTheme="minorHAnsi" w:cstheme="minorHAnsi"/>
          <w:szCs w:val="22"/>
        </w:rPr>
        <w:t>Ενδεικτικές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εσωτερικές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δι</w:t>
      </w:r>
      <w:proofErr w:type="spellEnd"/>
      <w:r w:rsidRPr="00C16CE5">
        <w:rPr>
          <w:rFonts w:asciiTheme="minorHAnsi" w:eastAsia="Calibri" w:hAnsiTheme="minorHAnsi" w:cstheme="minorHAnsi"/>
          <w:szCs w:val="22"/>
        </w:rPr>
        <w:t>αστάσεις:</w:t>
      </w:r>
    </w:p>
    <w:p w14:paraId="29FA77F5" w14:textId="77777777" w:rsidR="00595403" w:rsidRPr="00C16CE5" w:rsidRDefault="00595403" w:rsidP="00595403">
      <w:pPr>
        <w:pStyle w:val="a5"/>
        <w:numPr>
          <w:ilvl w:val="0"/>
          <w:numId w:val="12"/>
        </w:numPr>
        <w:rPr>
          <w:rFonts w:cstheme="minorHAnsi"/>
        </w:rPr>
      </w:pPr>
      <w:r w:rsidRPr="00C16CE5">
        <w:rPr>
          <w:rFonts w:cstheme="minorHAnsi"/>
        </w:rPr>
        <w:t xml:space="preserve">Χώρος ανάπτυξης 1: 5 x 3,82 x 2.6 μ (μήκος </w:t>
      </w:r>
      <w:r w:rsidRPr="00C16CE5">
        <w:rPr>
          <w:rFonts w:cstheme="minorHAnsi"/>
          <w:lang w:val="en-US"/>
        </w:rPr>
        <w:t>x</w:t>
      </w:r>
      <w:r w:rsidRPr="00C16CE5">
        <w:rPr>
          <w:rFonts w:cstheme="minorHAnsi"/>
        </w:rPr>
        <w:t xml:space="preserve"> πλάτος </w:t>
      </w:r>
      <w:r w:rsidRPr="00C16CE5">
        <w:rPr>
          <w:rFonts w:cstheme="minorHAnsi"/>
          <w:lang w:val="en-US"/>
        </w:rPr>
        <w:t>x</w:t>
      </w:r>
      <w:r w:rsidRPr="00C16CE5">
        <w:rPr>
          <w:rFonts w:cstheme="minorHAnsi"/>
        </w:rPr>
        <w:t xml:space="preserve"> ύψος).</w:t>
      </w:r>
    </w:p>
    <w:p w14:paraId="08D8CC4C" w14:textId="77777777" w:rsidR="00595403" w:rsidRPr="00C16CE5" w:rsidRDefault="00595403" w:rsidP="00595403">
      <w:pPr>
        <w:pStyle w:val="a5"/>
        <w:numPr>
          <w:ilvl w:val="0"/>
          <w:numId w:val="12"/>
        </w:numPr>
        <w:rPr>
          <w:rFonts w:cstheme="minorHAnsi"/>
        </w:rPr>
      </w:pPr>
      <w:r w:rsidRPr="00C16CE5">
        <w:rPr>
          <w:rFonts w:cstheme="minorHAnsi"/>
        </w:rPr>
        <w:lastRenderedPageBreak/>
        <w:t xml:space="preserve">Χώρος ανάπτυξης 2: 5 x 3,82 x 2.6 μ (μήκος </w:t>
      </w:r>
      <w:r w:rsidRPr="00C16CE5">
        <w:rPr>
          <w:rFonts w:cstheme="minorHAnsi"/>
          <w:lang w:val="en-US"/>
        </w:rPr>
        <w:t>x</w:t>
      </w:r>
      <w:r w:rsidRPr="00C16CE5">
        <w:rPr>
          <w:rFonts w:cstheme="minorHAnsi"/>
        </w:rPr>
        <w:t xml:space="preserve"> πλάτος </w:t>
      </w:r>
      <w:r w:rsidRPr="00C16CE5">
        <w:rPr>
          <w:rFonts w:cstheme="minorHAnsi"/>
          <w:lang w:val="en-US"/>
        </w:rPr>
        <w:t>x</w:t>
      </w:r>
      <w:r w:rsidRPr="00C16CE5">
        <w:rPr>
          <w:rFonts w:cstheme="minorHAnsi"/>
        </w:rPr>
        <w:t xml:space="preserve"> ύψος).</w:t>
      </w:r>
    </w:p>
    <w:p w14:paraId="00222E5E" w14:textId="77777777" w:rsidR="00595403" w:rsidRPr="00C16CE5" w:rsidRDefault="00595403" w:rsidP="00595403">
      <w:pPr>
        <w:pStyle w:val="a5"/>
        <w:numPr>
          <w:ilvl w:val="0"/>
          <w:numId w:val="12"/>
        </w:numPr>
        <w:rPr>
          <w:rFonts w:cstheme="minorHAnsi"/>
        </w:rPr>
      </w:pPr>
      <w:r w:rsidRPr="00C16CE5">
        <w:rPr>
          <w:rFonts w:cstheme="minorHAnsi"/>
        </w:rPr>
        <w:t xml:space="preserve">Χώρος εργαστηρίου: 3.82 x 2.64 x 2.6 μ (μήκος </w:t>
      </w:r>
      <w:r w:rsidRPr="00C16CE5">
        <w:rPr>
          <w:rFonts w:cstheme="minorHAnsi"/>
          <w:lang w:val="en-US"/>
        </w:rPr>
        <w:t>x</w:t>
      </w:r>
      <w:r w:rsidRPr="00C16CE5">
        <w:rPr>
          <w:rFonts w:cstheme="minorHAnsi"/>
        </w:rPr>
        <w:t xml:space="preserve"> πλάτος </w:t>
      </w:r>
      <w:r w:rsidRPr="00C16CE5">
        <w:rPr>
          <w:rFonts w:cstheme="minorHAnsi"/>
          <w:lang w:val="en-US"/>
        </w:rPr>
        <w:t>x</w:t>
      </w:r>
      <w:r w:rsidRPr="00C16CE5">
        <w:rPr>
          <w:rFonts w:cstheme="minorHAnsi"/>
        </w:rPr>
        <w:t xml:space="preserve"> ύψος).</w:t>
      </w:r>
    </w:p>
    <w:p w14:paraId="3A598CD0" w14:textId="77777777" w:rsidR="00595403" w:rsidRPr="00C16CE5" w:rsidRDefault="00595403" w:rsidP="00595403">
      <w:pPr>
        <w:pStyle w:val="a5"/>
        <w:numPr>
          <w:ilvl w:val="0"/>
          <w:numId w:val="12"/>
        </w:numPr>
        <w:rPr>
          <w:rFonts w:cstheme="minorHAnsi"/>
        </w:rPr>
      </w:pPr>
      <w:r w:rsidRPr="00C16CE5">
        <w:rPr>
          <w:rFonts w:cstheme="minorHAnsi"/>
        </w:rPr>
        <w:t xml:space="preserve">Χώρος επισκεπτών: 3.82 x 2.64 x 2.6 μ (μήκος </w:t>
      </w:r>
      <w:r w:rsidRPr="00C16CE5">
        <w:rPr>
          <w:rFonts w:cstheme="minorHAnsi"/>
          <w:lang w:val="en-US"/>
        </w:rPr>
        <w:t>x</w:t>
      </w:r>
      <w:r w:rsidRPr="00C16CE5">
        <w:rPr>
          <w:rFonts w:cstheme="minorHAnsi"/>
        </w:rPr>
        <w:t xml:space="preserve"> πλάτος </w:t>
      </w:r>
      <w:r w:rsidRPr="00C16CE5">
        <w:rPr>
          <w:rFonts w:cstheme="minorHAnsi"/>
          <w:lang w:val="en-US"/>
        </w:rPr>
        <w:t>x</w:t>
      </w:r>
      <w:r w:rsidRPr="00C16CE5">
        <w:rPr>
          <w:rFonts w:cstheme="minorHAnsi"/>
        </w:rPr>
        <w:t xml:space="preserve"> ύψος).</w:t>
      </w:r>
    </w:p>
    <w:p w14:paraId="187BD80A" w14:textId="77777777" w:rsidR="00595403" w:rsidRPr="00C16CE5" w:rsidRDefault="00595403" w:rsidP="00595403">
      <w:pPr>
        <w:rPr>
          <w:rFonts w:asciiTheme="minorHAnsi" w:eastAsia="Calibri" w:hAnsiTheme="minorHAnsi" w:cstheme="minorHAnsi"/>
          <w:szCs w:val="22"/>
          <w:u w:val="single"/>
          <w:lang w:val="el-GR"/>
        </w:rPr>
      </w:pPr>
    </w:p>
    <w:p w14:paraId="621BBCA4" w14:textId="77777777" w:rsidR="00595403" w:rsidRPr="00C16CE5" w:rsidRDefault="00595403" w:rsidP="00595403">
      <w:pPr>
        <w:rPr>
          <w:rFonts w:asciiTheme="minorHAnsi" w:eastAsia="Calibri" w:hAnsiTheme="minorHAnsi" w:cstheme="minorHAnsi"/>
          <w:szCs w:val="22"/>
          <w:u w:val="single"/>
        </w:rPr>
      </w:pPr>
      <w:proofErr w:type="spellStart"/>
      <w:r w:rsidRPr="00C16CE5">
        <w:rPr>
          <w:rFonts w:asciiTheme="minorHAnsi" w:eastAsia="Calibri" w:hAnsiTheme="minorHAnsi" w:cstheme="minorHAnsi"/>
          <w:szCs w:val="22"/>
          <w:u w:val="single"/>
        </w:rPr>
        <w:t>Τεχνικά</w:t>
      </w:r>
      <w:proofErr w:type="spellEnd"/>
      <w:r w:rsidRPr="00C16CE5">
        <w:rPr>
          <w:rFonts w:asciiTheme="minorHAnsi" w:eastAsia="Calibri" w:hAnsiTheme="minorHAnsi" w:cstheme="minorHAnsi"/>
          <w:szCs w:val="22"/>
          <w:u w:val="single"/>
        </w:rPr>
        <w:t xml:space="preserve"> χαρα</w:t>
      </w:r>
      <w:proofErr w:type="spellStart"/>
      <w:r w:rsidRPr="00C16CE5">
        <w:rPr>
          <w:rFonts w:asciiTheme="minorHAnsi" w:eastAsia="Calibri" w:hAnsiTheme="minorHAnsi" w:cstheme="minorHAnsi"/>
          <w:szCs w:val="22"/>
          <w:u w:val="single"/>
        </w:rPr>
        <w:t>κτηριστικά</w:t>
      </w:r>
      <w:proofErr w:type="spellEnd"/>
    </w:p>
    <w:p w14:paraId="5D20C494"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Ο θάλαμος πρέπει να έχει ειδική πρόβλεψη για προστασία καιρού με επικλινές μεταλλικό σκέπαστρο και σύστημα υδρορροών. Η σχεδίαση του θαλάμου πρέπει να εξασφαλίζει απόλυτη στεγανότητα, υψηλή αντοχή και χαμηλή κατανάλωση ενέργειας με κάθε τεχνολογικά ασφαλή διαδικασία.  </w:t>
      </w:r>
    </w:p>
    <w:p w14:paraId="4D225C46"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Η εξωτερική τοιχοποιία πρέπει να είναι κατασκευασμένη από πάνελ με απόλυτα ομοιογενή, σκληρή, μη αναφλέξιμη και οικολογική (</w:t>
      </w:r>
      <w:r w:rsidRPr="00C16CE5">
        <w:rPr>
          <w:rFonts w:asciiTheme="minorHAnsi" w:eastAsia="Calibri" w:hAnsiTheme="minorHAnsi" w:cstheme="minorHAnsi"/>
          <w:sz w:val="22"/>
          <w:szCs w:val="22"/>
        </w:rPr>
        <w:t>CFC</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free</w:t>
      </w:r>
      <w:r w:rsidRPr="00C16CE5">
        <w:rPr>
          <w:rFonts w:asciiTheme="minorHAnsi" w:eastAsia="Calibri" w:hAnsiTheme="minorHAnsi" w:cstheme="minorHAnsi"/>
          <w:sz w:val="22"/>
          <w:szCs w:val="22"/>
          <w:lang w:val="el-GR"/>
        </w:rPr>
        <w:t xml:space="preserve">) </w:t>
      </w:r>
      <w:proofErr w:type="spellStart"/>
      <w:r w:rsidRPr="00C16CE5">
        <w:rPr>
          <w:rFonts w:asciiTheme="minorHAnsi" w:eastAsia="Calibri" w:hAnsiTheme="minorHAnsi" w:cstheme="minorHAnsi"/>
          <w:sz w:val="22"/>
          <w:szCs w:val="22"/>
          <w:lang w:val="el-GR"/>
        </w:rPr>
        <w:t>πολυουρεθάνη</w:t>
      </w:r>
      <w:proofErr w:type="spellEnd"/>
      <w:r w:rsidRPr="00C16CE5">
        <w:rPr>
          <w:rFonts w:asciiTheme="minorHAnsi" w:eastAsia="Calibri" w:hAnsiTheme="minorHAnsi" w:cstheme="minorHAnsi"/>
          <w:sz w:val="22"/>
          <w:szCs w:val="22"/>
          <w:lang w:val="el-GR"/>
        </w:rPr>
        <w:t>, με 100% κλειστά κελιά πυκνότητας τουλάχιστον 42</w:t>
      </w:r>
      <w:proofErr w:type="spellStart"/>
      <w:r w:rsidRPr="00C16CE5">
        <w:rPr>
          <w:rFonts w:asciiTheme="minorHAnsi" w:eastAsia="Calibri" w:hAnsiTheme="minorHAnsi" w:cstheme="minorHAnsi"/>
          <w:sz w:val="22"/>
          <w:szCs w:val="22"/>
        </w:rPr>
        <w:t>Kgr</w:t>
      </w:r>
      <w:proofErr w:type="spellEnd"/>
      <w:r w:rsidRPr="00C16CE5">
        <w:rPr>
          <w:rFonts w:asciiTheme="minorHAnsi" w:eastAsia="Calibri" w:hAnsiTheme="minorHAnsi" w:cstheme="minorHAnsi"/>
          <w:sz w:val="22"/>
          <w:szCs w:val="22"/>
          <w:lang w:val="el-GR"/>
        </w:rPr>
        <w:t>/</w:t>
      </w:r>
      <w:r w:rsidRPr="00C16CE5">
        <w:rPr>
          <w:rFonts w:asciiTheme="minorHAnsi" w:eastAsia="Calibri" w:hAnsiTheme="minorHAnsi" w:cstheme="minorHAnsi"/>
          <w:sz w:val="22"/>
          <w:szCs w:val="22"/>
        </w:rPr>
        <w:t>m</w:t>
      </w:r>
      <w:r w:rsidRPr="00C16CE5">
        <w:rPr>
          <w:rFonts w:asciiTheme="minorHAnsi" w:eastAsia="Calibri" w:hAnsiTheme="minorHAnsi" w:cstheme="minorHAnsi"/>
          <w:sz w:val="22"/>
          <w:szCs w:val="22"/>
          <w:lang w:val="el-GR"/>
        </w:rPr>
        <w:t>³, πάχους 120</w:t>
      </w:r>
      <w:r w:rsidRPr="00C16CE5">
        <w:rPr>
          <w:rFonts w:asciiTheme="minorHAnsi" w:eastAsia="Calibri" w:hAnsiTheme="minorHAnsi" w:cstheme="minorHAnsi"/>
          <w:sz w:val="22"/>
          <w:szCs w:val="22"/>
        </w:rPr>
        <w:t>mm</w:t>
      </w:r>
      <w:r w:rsidRPr="00C16CE5">
        <w:rPr>
          <w:rFonts w:asciiTheme="minorHAnsi" w:eastAsia="Calibri" w:hAnsiTheme="minorHAnsi" w:cstheme="minorHAnsi"/>
          <w:sz w:val="22"/>
          <w:szCs w:val="22"/>
          <w:lang w:val="el-GR"/>
        </w:rPr>
        <w:t>. Η εσωτερική και η εξωτερική επιφάνεια του θαλάμου πρέπει να είναι επίπεδη, λεία και κατασκευασμένη από γαλβανισμένο χάλυβα (πάχους &gt; 0,60</w:t>
      </w:r>
      <w:r w:rsidRPr="00C16CE5">
        <w:rPr>
          <w:rFonts w:asciiTheme="minorHAnsi" w:eastAsia="Calibri" w:hAnsiTheme="minorHAnsi" w:cstheme="minorHAnsi"/>
          <w:sz w:val="22"/>
          <w:szCs w:val="22"/>
        </w:rPr>
        <w:t>mm</w:t>
      </w:r>
      <w:r w:rsidRPr="00C16CE5">
        <w:rPr>
          <w:rFonts w:asciiTheme="minorHAnsi" w:eastAsia="Calibri" w:hAnsiTheme="minorHAnsi" w:cstheme="minorHAnsi"/>
          <w:sz w:val="22"/>
          <w:szCs w:val="22"/>
          <w:lang w:val="el-GR"/>
        </w:rPr>
        <w:t>). Οι επιφάνειες πρέπει να είναι βαμμένες ηλεκτροστατικά με λευκή αντιτοξική πολυεστερική επίστρωση.</w:t>
      </w:r>
    </w:p>
    <w:p w14:paraId="3A3AC298" w14:textId="77777777" w:rsidR="00595403" w:rsidRPr="00C16CE5" w:rsidRDefault="00595403" w:rsidP="00595403">
      <w:pPr>
        <w:pStyle w:val="a3"/>
        <w:jc w:val="both"/>
        <w:rPr>
          <w:rFonts w:asciiTheme="minorHAnsi" w:eastAsia="Calibri" w:hAnsiTheme="minorHAnsi" w:cstheme="minorHAnsi"/>
          <w:sz w:val="22"/>
          <w:szCs w:val="22"/>
          <w:lang w:val="el-GR"/>
        </w:rPr>
      </w:pPr>
    </w:p>
    <w:p w14:paraId="7B4820E6"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Η τελική επιφάνεια στις εσωτερικές γωνίες των χώρων να καλύπτεται από σύστημα υγειονομικής πλαστικής γωνίας (κοίλα προφίλ) με ειδικά τεμάχια τριέδρων στις γωνίες, ώστε να εξασφαλίζεται ο εύκολος καθαρισμός και η αποφυγή εστιών συγκέντρωσης διαφόρων παθογόνων.  </w:t>
      </w:r>
    </w:p>
    <w:p w14:paraId="19231609" w14:textId="77777777" w:rsidR="00595403" w:rsidRPr="00C16CE5" w:rsidRDefault="00595403" w:rsidP="00595403">
      <w:pPr>
        <w:pStyle w:val="a3"/>
        <w:jc w:val="both"/>
        <w:rPr>
          <w:rFonts w:asciiTheme="minorHAnsi" w:eastAsia="Calibri" w:hAnsiTheme="minorHAnsi" w:cstheme="minorHAnsi"/>
          <w:sz w:val="22"/>
          <w:szCs w:val="22"/>
          <w:lang w:val="el-GR"/>
        </w:rPr>
      </w:pPr>
    </w:p>
    <w:p w14:paraId="7211221F"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Το δάπεδο στους χώρους ανάπτυξης φυτών θα επικαλυφθεί με </w:t>
      </w:r>
      <w:proofErr w:type="spellStart"/>
      <w:r w:rsidRPr="00C16CE5">
        <w:rPr>
          <w:rFonts w:asciiTheme="minorHAnsi" w:eastAsia="Calibri" w:hAnsiTheme="minorHAnsi" w:cstheme="minorHAnsi"/>
          <w:sz w:val="22"/>
          <w:szCs w:val="22"/>
          <w:lang w:val="el-GR"/>
        </w:rPr>
        <w:t>εποξειδική</w:t>
      </w:r>
      <w:proofErr w:type="spellEnd"/>
      <w:r w:rsidRPr="00C16CE5">
        <w:rPr>
          <w:rFonts w:asciiTheme="minorHAnsi" w:eastAsia="Calibri" w:hAnsiTheme="minorHAnsi" w:cstheme="minorHAnsi"/>
          <w:sz w:val="22"/>
          <w:szCs w:val="22"/>
          <w:lang w:val="el-GR"/>
        </w:rPr>
        <w:t xml:space="preserve"> βαφή χρώματος γκρι, κατάλληλη για καθαρούς εργαστηριακούς χώρους. Στους υπόλοιπους χώρους το δάπεδο θα είναι επενδυμένο από </w:t>
      </w:r>
      <w:r w:rsidRPr="00C16CE5">
        <w:rPr>
          <w:rFonts w:asciiTheme="minorHAnsi" w:eastAsia="Calibri" w:hAnsiTheme="minorHAnsi" w:cstheme="minorHAnsi"/>
          <w:sz w:val="22"/>
          <w:szCs w:val="22"/>
        </w:rPr>
        <w:t>PVC</w:t>
      </w:r>
      <w:r w:rsidRPr="00C16CE5">
        <w:rPr>
          <w:rFonts w:asciiTheme="minorHAnsi" w:eastAsia="Calibri" w:hAnsiTheme="minorHAnsi" w:cstheme="minorHAnsi"/>
          <w:sz w:val="22"/>
          <w:szCs w:val="22"/>
          <w:lang w:val="el-GR"/>
        </w:rPr>
        <w:t xml:space="preserve"> κατάλληλο για εργαστηριακούς χώρους, πιστοποιημένο κατά ΕΝ 14041: 2004 και </w:t>
      </w:r>
      <w:r w:rsidRPr="00C16CE5">
        <w:rPr>
          <w:rFonts w:asciiTheme="minorHAnsi" w:eastAsia="Calibri" w:hAnsiTheme="minorHAnsi" w:cstheme="minorHAnsi"/>
          <w:sz w:val="22"/>
          <w:szCs w:val="22"/>
        </w:rPr>
        <w:t>CE</w:t>
      </w:r>
      <w:r w:rsidRPr="00C16CE5">
        <w:rPr>
          <w:rFonts w:asciiTheme="minorHAnsi" w:eastAsia="Calibri" w:hAnsiTheme="minorHAnsi" w:cstheme="minorHAnsi"/>
          <w:sz w:val="22"/>
          <w:szCs w:val="22"/>
          <w:lang w:val="el-GR"/>
        </w:rPr>
        <w:t>.</w:t>
      </w:r>
    </w:p>
    <w:p w14:paraId="1656EAB6" w14:textId="77777777" w:rsidR="00595403" w:rsidRPr="00C16CE5" w:rsidRDefault="00595403" w:rsidP="00595403">
      <w:pPr>
        <w:pStyle w:val="a3"/>
        <w:jc w:val="both"/>
        <w:rPr>
          <w:rFonts w:asciiTheme="minorHAnsi" w:eastAsia="Calibri" w:hAnsiTheme="minorHAnsi" w:cstheme="minorHAnsi"/>
          <w:sz w:val="22"/>
          <w:szCs w:val="22"/>
          <w:lang w:val="el-GR"/>
        </w:rPr>
      </w:pPr>
    </w:p>
    <w:p w14:paraId="1F770DE1"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Στην οροφή θα υπάρχει μεταλλική ψευδοροφή ηλεκτροστατικά βαμμένη σε λευκό χρώμα </w:t>
      </w:r>
      <w:r w:rsidRPr="00C16CE5">
        <w:rPr>
          <w:rFonts w:asciiTheme="minorHAnsi" w:eastAsia="Calibri" w:hAnsiTheme="minorHAnsi" w:cstheme="minorHAnsi"/>
          <w:sz w:val="22"/>
          <w:szCs w:val="22"/>
        </w:rPr>
        <w:t>RAL</w:t>
      </w:r>
      <w:r w:rsidRPr="00C16CE5">
        <w:rPr>
          <w:rFonts w:asciiTheme="minorHAnsi" w:eastAsia="Calibri" w:hAnsiTheme="minorHAnsi" w:cstheme="minorHAnsi"/>
          <w:sz w:val="22"/>
          <w:szCs w:val="22"/>
          <w:lang w:val="el-GR"/>
        </w:rPr>
        <w:t xml:space="preserve"> 9010, τύπου </w:t>
      </w:r>
      <w:r w:rsidRPr="00C16CE5">
        <w:rPr>
          <w:rFonts w:asciiTheme="minorHAnsi" w:eastAsia="Calibri" w:hAnsiTheme="minorHAnsi" w:cstheme="minorHAnsi"/>
          <w:sz w:val="22"/>
          <w:szCs w:val="22"/>
        </w:rPr>
        <w:t>clip</w:t>
      </w:r>
      <w:r w:rsidRPr="00C16CE5">
        <w:rPr>
          <w:rFonts w:asciiTheme="minorHAnsi" w:eastAsia="Calibri" w:hAnsiTheme="minorHAnsi" w:cstheme="minorHAnsi"/>
          <w:sz w:val="22"/>
          <w:szCs w:val="22"/>
          <w:lang w:val="el-GR"/>
        </w:rPr>
        <w:t>-</w:t>
      </w:r>
      <w:r w:rsidRPr="00C16CE5">
        <w:rPr>
          <w:rFonts w:asciiTheme="minorHAnsi" w:eastAsia="Calibri" w:hAnsiTheme="minorHAnsi" w:cstheme="minorHAnsi"/>
          <w:sz w:val="22"/>
          <w:szCs w:val="22"/>
        </w:rPr>
        <w:t>in</w:t>
      </w:r>
      <w:r w:rsidRPr="00C16CE5">
        <w:rPr>
          <w:rFonts w:asciiTheme="minorHAnsi" w:eastAsia="Calibri" w:hAnsiTheme="minorHAnsi" w:cstheme="minorHAnsi"/>
          <w:sz w:val="22"/>
          <w:szCs w:val="22"/>
          <w:lang w:val="el-GR"/>
        </w:rPr>
        <w:t xml:space="preserve"> και θα εγκατασταθούν φωτιστικά σώματα τεχνολογίας </w:t>
      </w:r>
      <w:r w:rsidRPr="00C16CE5">
        <w:rPr>
          <w:rFonts w:asciiTheme="minorHAnsi" w:eastAsia="Calibri" w:hAnsiTheme="minorHAnsi" w:cstheme="minorHAnsi"/>
          <w:sz w:val="22"/>
          <w:szCs w:val="22"/>
        </w:rPr>
        <w:t>LED</w:t>
      </w:r>
      <w:r w:rsidRPr="00C16CE5">
        <w:rPr>
          <w:rFonts w:asciiTheme="minorHAnsi" w:eastAsia="Calibri" w:hAnsiTheme="minorHAnsi" w:cstheme="minorHAnsi"/>
          <w:sz w:val="22"/>
          <w:szCs w:val="22"/>
          <w:lang w:val="el-GR"/>
        </w:rPr>
        <w:t xml:space="preserve">, 4000Κ, στεγανότητας </w:t>
      </w:r>
      <w:proofErr w:type="spellStart"/>
      <w:r w:rsidRPr="00C16CE5">
        <w:rPr>
          <w:rFonts w:asciiTheme="minorHAnsi" w:eastAsia="Calibri" w:hAnsiTheme="minorHAnsi" w:cstheme="minorHAnsi"/>
          <w:sz w:val="22"/>
          <w:szCs w:val="22"/>
        </w:rPr>
        <w:t>iP</w:t>
      </w:r>
      <w:proofErr w:type="spellEnd"/>
      <w:r w:rsidRPr="00C16CE5">
        <w:rPr>
          <w:rFonts w:asciiTheme="minorHAnsi" w:eastAsia="Calibri" w:hAnsiTheme="minorHAnsi" w:cstheme="minorHAnsi"/>
          <w:sz w:val="22"/>
          <w:szCs w:val="22"/>
          <w:lang w:val="el-GR"/>
        </w:rPr>
        <w:t xml:space="preserve">44 (4 </w:t>
      </w:r>
      <w:proofErr w:type="spellStart"/>
      <w:r w:rsidRPr="00C16CE5">
        <w:rPr>
          <w:rFonts w:asciiTheme="minorHAnsi" w:eastAsia="Calibri" w:hAnsiTheme="minorHAnsi" w:cstheme="minorHAnsi"/>
          <w:sz w:val="22"/>
          <w:szCs w:val="22"/>
          <w:lang w:val="el-GR"/>
        </w:rPr>
        <w:t>τμχ</w:t>
      </w:r>
      <w:proofErr w:type="spellEnd"/>
      <w:r w:rsidRPr="00C16CE5">
        <w:rPr>
          <w:rFonts w:asciiTheme="minorHAnsi" w:eastAsia="Calibri" w:hAnsiTheme="minorHAnsi" w:cstheme="minorHAnsi"/>
          <w:sz w:val="22"/>
          <w:szCs w:val="22"/>
          <w:lang w:val="el-GR"/>
        </w:rPr>
        <w:t xml:space="preserve"> ανά χώρο).</w:t>
      </w:r>
    </w:p>
    <w:p w14:paraId="355C2856" w14:textId="77777777" w:rsidR="00595403" w:rsidRPr="00C16CE5" w:rsidRDefault="00595403" w:rsidP="00595403">
      <w:pPr>
        <w:pStyle w:val="a3"/>
        <w:jc w:val="both"/>
        <w:rPr>
          <w:rFonts w:asciiTheme="minorHAnsi" w:eastAsia="Calibri" w:hAnsiTheme="minorHAnsi" w:cstheme="minorHAnsi"/>
          <w:sz w:val="22"/>
          <w:szCs w:val="22"/>
          <w:lang w:val="el-GR"/>
        </w:rPr>
      </w:pPr>
    </w:p>
    <w:p w14:paraId="2B843C8A"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rPr>
      </w:pPr>
      <w:proofErr w:type="spellStart"/>
      <w:r w:rsidRPr="00C16CE5">
        <w:rPr>
          <w:rFonts w:asciiTheme="minorHAnsi" w:eastAsia="Calibri" w:hAnsiTheme="minorHAnsi" w:cstheme="minorHAnsi"/>
          <w:sz w:val="22"/>
          <w:szCs w:val="22"/>
        </w:rPr>
        <w:t>Θύρες</w:t>
      </w:r>
      <w:proofErr w:type="spellEnd"/>
      <w:r w:rsidRPr="00C16CE5">
        <w:rPr>
          <w:rFonts w:asciiTheme="minorHAnsi" w:eastAsia="Calibri" w:hAnsiTheme="minorHAnsi" w:cstheme="minorHAnsi"/>
          <w:sz w:val="22"/>
          <w:szCs w:val="22"/>
        </w:rPr>
        <w:t>:</w:t>
      </w:r>
    </w:p>
    <w:p w14:paraId="0B13570C" w14:textId="77777777" w:rsidR="00595403" w:rsidRPr="00C16CE5" w:rsidRDefault="00595403" w:rsidP="00595403">
      <w:pPr>
        <w:pStyle w:val="a3"/>
        <w:numPr>
          <w:ilvl w:val="1"/>
          <w:numId w:val="13"/>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Χώρου ανάπτυξης - συρόμενη αεροστεγής ενδεικτικών διαστάσεων 2,15 </w:t>
      </w:r>
      <w:r w:rsidRPr="00C16CE5">
        <w:rPr>
          <w:rFonts w:asciiTheme="minorHAnsi" w:eastAsia="Calibri" w:hAnsiTheme="minorHAnsi" w:cstheme="minorHAnsi"/>
          <w:sz w:val="22"/>
          <w:szCs w:val="22"/>
        </w:rPr>
        <w:t>x</w:t>
      </w:r>
      <w:r w:rsidRPr="00C16CE5">
        <w:rPr>
          <w:rFonts w:asciiTheme="minorHAnsi" w:eastAsia="Calibri" w:hAnsiTheme="minorHAnsi" w:cstheme="minorHAnsi"/>
          <w:sz w:val="22"/>
          <w:szCs w:val="22"/>
          <w:lang w:val="el-GR"/>
        </w:rPr>
        <w:t xml:space="preserve"> 1,00 μ, με υαλοστάσιο διαστάσεων 400Χ600χιλ. Η κύρια θύρα του χώρου ανάπτυξης θα πρέπει να διαθέτει σύστημα </w:t>
      </w:r>
      <w:r w:rsidRPr="00C16CE5">
        <w:rPr>
          <w:rFonts w:asciiTheme="minorHAnsi" w:eastAsia="Calibri" w:hAnsiTheme="minorHAnsi" w:cstheme="minorHAnsi"/>
          <w:sz w:val="22"/>
          <w:szCs w:val="22"/>
        </w:rPr>
        <w:t>interlock</w:t>
      </w:r>
      <w:r w:rsidRPr="00C16CE5">
        <w:rPr>
          <w:rFonts w:asciiTheme="minorHAnsi" w:eastAsia="Calibri" w:hAnsiTheme="minorHAnsi" w:cstheme="minorHAnsi"/>
          <w:sz w:val="22"/>
          <w:szCs w:val="22"/>
          <w:lang w:val="el-GR"/>
        </w:rPr>
        <w:t xml:space="preserve"> με την θύρα του εργαστηρίου, ήτοι να μην επιτρέπεται να ανοίγουν ταυτόχρονα.</w:t>
      </w:r>
    </w:p>
    <w:p w14:paraId="7FFF23D3" w14:textId="77777777" w:rsidR="00595403" w:rsidRPr="00C16CE5" w:rsidRDefault="00595403" w:rsidP="00595403">
      <w:pPr>
        <w:pStyle w:val="a3"/>
        <w:numPr>
          <w:ilvl w:val="1"/>
          <w:numId w:val="13"/>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Χώρου εργαστηρίου - συρόμενη, ενδεικτικών διαστάσεων 1 </w:t>
      </w:r>
      <w:r w:rsidRPr="00C16CE5">
        <w:rPr>
          <w:rFonts w:asciiTheme="minorHAnsi" w:eastAsia="Calibri" w:hAnsiTheme="minorHAnsi" w:cstheme="minorHAnsi"/>
          <w:sz w:val="22"/>
          <w:szCs w:val="22"/>
        </w:rPr>
        <w:t>x</w:t>
      </w:r>
      <w:r w:rsidRPr="00C16CE5">
        <w:rPr>
          <w:rFonts w:asciiTheme="minorHAnsi" w:eastAsia="Calibri" w:hAnsiTheme="minorHAnsi" w:cstheme="minorHAnsi"/>
          <w:sz w:val="22"/>
          <w:szCs w:val="22"/>
          <w:lang w:val="el-GR"/>
        </w:rPr>
        <w:t xml:space="preserve"> 2μ</w:t>
      </w:r>
    </w:p>
    <w:p w14:paraId="7A0E45E4" w14:textId="77777777" w:rsidR="00595403" w:rsidRPr="00C16CE5" w:rsidRDefault="00595403" w:rsidP="00595403">
      <w:pPr>
        <w:pStyle w:val="a3"/>
        <w:numPr>
          <w:ilvl w:val="1"/>
          <w:numId w:val="13"/>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Χώρου επισκεπτών – εξωτερική </w:t>
      </w:r>
      <w:proofErr w:type="spellStart"/>
      <w:r w:rsidRPr="00C16CE5">
        <w:rPr>
          <w:rFonts w:asciiTheme="minorHAnsi" w:eastAsia="Calibri" w:hAnsiTheme="minorHAnsi" w:cstheme="minorHAnsi"/>
          <w:sz w:val="22"/>
          <w:szCs w:val="22"/>
          <w:lang w:val="el-GR"/>
        </w:rPr>
        <w:t>ανοιγόμενη</w:t>
      </w:r>
      <w:proofErr w:type="spellEnd"/>
      <w:r w:rsidRPr="00C16CE5">
        <w:rPr>
          <w:rFonts w:asciiTheme="minorHAnsi" w:eastAsia="Calibri" w:hAnsiTheme="minorHAnsi" w:cstheme="minorHAnsi"/>
          <w:sz w:val="22"/>
          <w:szCs w:val="22"/>
          <w:lang w:val="el-GR"/>
        </w:rPr>
        <w:t xml:space="preserve"> ασφαλείας ενδεικτικών διαστάσεων 1 </w:t>
      </w:r>
      <w:r w:rsidRPr="00C16CE5">
        <w:rPr>
          <w:rFonts w:asciiTheme="minorHAnsi" w:eastAsia="Calibri" w:hAnsiTheme="minorHAnsi" w:cstheme="minorHAnsi"/>
          <w:sz w:val="22"/>
          <w:szCs w:val="22"/>
        </w:rPr>
        <w:t>x</w:t>
      </w:r>
      <w:r w:rsidRPr="00C16CE5">
        <w:rPr>
          <w:rFonts w:asciiTheme="minorHAnsi" w:eastAsia="Calibri" w:hAnsiTheme="minorHAnsi" w:cstheme="minorHAnsi"/>
          <w:sz w:val="22"/>
          <w:szCs w:val="22"/>
          <w:lang w:val="el-GR"/>
        </w:rPr>
        <w:t xml:space="preserve"> 2μ</w:t>
      </w:r>
    </w:p>
    <w:p w14:paraId="109C3FEE" w14:textId="77777777" w:rsidR="00595403" w:rsidRPr="00C16CE5" w:rsidRDefault="00595403" w:rsidP="00595403">
      <w:pPr>
        <w:pStyle w:val="a3"/>
        <w:spacing w:line="276" w:lineRule="auto"/>
        <w:ind w:left="1440"/>
        <w:jc w:val="both"/>
        <w:rPr>
          <w:rFonts w:asciiTheme="minorHAnsi" w:eastAsia="Calibri" w:hAnsiTheme="minorHAnsi" w:cstheme="minorHAnsi"/>
          <w:sz w:val="22"/>
          <w:szCs w:val="22"/>
          <w:lang w:val="el-GR"/>
        </w:rPr>
      </w:pPr>
    </w:p>
    <w:p w14:paraId="554D49ED" w14:textId="77777777" w:rsidR="00595403" w:rsidRPr="00C16CE5" w:rsidRDefault="00595403" w:rsidP="00595403">
      <w:pPr>
        <w:pStyle w:val="a3"/>
        <w:numPr>
          <w:ilvl w:val="0"/>
          <w:numId w:val="13"/>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Το σύστημα κλιματισμού θα περιλαμβάνει προμήθεια και τοποθέτηση ψυκτικού μηχανήματος το οποίο θα έχει δυνατότητα να παράγει ψύξη καθώς και ηλεκτρικές αντιστάσεις για θέρμανση, σύστημα ρύθμισης αυτών ώστε να επιτυγχάνεται η θερμοκρασία και η υγρασία που ζητείται στον κάθε χώρο, τους κατάλληλους αεραγωγούς και την εργασία υδραυλικών με τα απαραίτητα υλικά και </w:t>
      </w:r>
      <w:proofErr w:type="spellStart"/>
      <w:r w:rsidRPr="00C16CE5">
        <w:rPr>
          <w:rFonts w:asciiTheme="minorHAnsi" w:eastAsia="Calibri" w:hAnsiTheme="minorHAnsi" w:cstheme="minorHAnsi"/>
          <w:sz w:val="22"/>
          <w:szCs w:val="22"/>
          <w:lang w:val="el-GR"/>
        </w:rPr>
        <w:t>μικροϋλικά</w:t>
      </w:r>
      <w:proofErr w:type="spellEnd"/>
      <w:r w:rsidRPr="00C16CE5">
        <w:rPr>
          <w:rFonts w:asciiTheme="minorHAnsi" w:eastAsia="Calibri" w:hAnsiTheme="minorHAnsi" w:cstheme="minorHAnsi"/>
          <w:sz w:val="22"/>
          <w:szCs w:val="22"/>
          <w:lang w:val="el-GR"/>
        </w:rPr>
        <w:t>.</w:t>
      </w:r>
      <w:r w:rsidRPr="00C16CE5" w:rsidDel="001467F1">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lang w:val="el-GR"/>
        </w:rPr>
        <w:t xml:space="preserve">Θα πρέπει να είναι αθόρυβο και εγκατεστημένο εξωτερικά του θαλάμου. Επίσης να είναι </w:t>
      </w:r>
      <w:proofErr w:type="spellStart"/>
      <w:r w:rsidRPr="00C16CE5">
        <w:rPr>
          <w:rFonts w:asciiTheme="minorHAnsi" w:eastAsia="Calibri" w:hAnsiTheme="minorHAnsi" w:cstheme="minorHAnsi"/>
          <w:sz w:val="22"/>
          <w:szCs w:val="22"/>
          <w:lang w:val="el-GR"/>
        </w:rPr>
        <w:t>προσβάσιμο</w:t>
      </w:r>
      <w:proofErr w:type="spellEnd"/>
      <w:r w:rsidRPr="00C16CE5">
        <w:rPr>
          <w:rFonts w:asciiTheme="minorHAnsi" w:eastAsia="Calibri" w:hAnsiTheme="minorHAnsi" w:cstheme="minorHAnsi"/>
          <w:sz w:val="22"/>
          <w:szCs w:val="22"/>
          <w:lang w:val="el-GR"/>
        </w:rPr>
        <w:t xml:space="preserve"> για συντήρηση, επισκευή ή αντικατάστασή του. </w:t>
      </w:r>
    </w:p>
    <w:p w14:paraId="1119F958"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p>
    <w:p w14:paraId="2C7F5C31"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Ο χώρος εργαστηρίου θα πρέπει να κλιματίζεται σύμφωνα με ότι ορίζει το </w:t>
      </w:r>
      <w:r w:rsidRPr="00C16CE5">
        <w:rPr>
          <w:rFonts w:asciiTheme="minorHAnsi" w:eastAsia="Calibri" w:hAnsiTheme="minorHAnsi" w:cstheme="minorHAnsi"/>
          <w:sz w:val="22"/>
          <w:szCs w:val="22"/>
        </w:rPr>
        <w:t>ISO</w:t>
      </w:r>
      <w:r w:rsidRPr="00C16CE5">
        <w:rPr>
          <w:rFonts w:asciiTheme="minorHAnsi" w:eastAsia="Calibri" w:hAnsiTheme="minorHAnsi" w:cstheme="minorHAnsi"/>
          <w:sz w:val="22"/>
          <w:szCs w:val="22"/>
          <w:lang w:val="el-GR"/>
        </w:rPr>
        <w:t xml:space="preserve"> 14644 για κλάση Δ, </w:t>
      </w:r>
      <w:proofErr w:type="spellStart"/>
      <w:r w:rsidRPr="00C16CE5">
        <w:rPr>
          <w:rFonts w:asciiTheme="minorHAnsi" w:eastAsia="Calibri" w:hAnsiTheme="minorHAnsi" w:cstheme="minorHAnsi"/>
          <w:sz w:val="22"/>
          <w:szCs w:val="22"/>
          <w:lang w:val="el-GR"/>
        </w:rPr>
        <w:t>υπερπίεση</w:t>
      </w:r>
      <w:proofErr w:type="spellEnd"/>
      <w:r w:rsidRPr="00C16CE5">
        <w:rPr>
          <w:rFonts w:asciiTheme="minorHAnsi" w:eastAsia="Calibri" w:hAnsiTheme="minorHAnsi" w:cstheme="minorHAnsi"/>
          <w:sz w:val="22"/>
          <w:szCs w:val="22"/>
          <w:lang w:val="el-GR"/>
        </w:rPr>
        <w:t xml:space="preserve"> +10</w:t>
      </w:r>
      <w:r w:rsidRPr="00C16CE5">
        <w:rPr>
          <w:rFonts w:asciiTheme="minorHAnsi" w:eastAsia="Calibri" w:hAnsiTheme="minorHAnsi" w:cstheme="minorHAnsi"/>
          <w:sz w:val="22"/>
          <w:szCs w:val="22"/>
        </w:rPr>
        <w:t>Pa</w:t>
      </w:r>
      <w:r w:rsidRPr="00C16CE5">
        <w:rPr>
          <w:rFonts w:asciiTheme="minorHAnsi" w:eastAsia="Calibri" w:hAnsiTheme="minorHAnsi" w:cstheme="minorHAnsi"/>
          <w:sz w:val="22"/>
          <w:szCs w:val="22"/>
          <w:lang w:val="el-GR"/>
        </w:rPr>
        <w:t xml:space="preserve">, προσαγωγή αέρα μέσω απόλυτου φίλτρου </w:t>
      </w:r>
      <w:r w:rsidRPr="00C16CE5">
        <w:rPr>
          <w:rFonts w:asciiTheme="minorHAnsi" w:eastAsia="Calibri" w:hAnsiTheme="minorHAnsi" w:cstheme="minorHAnsi"/>
          <w:sz w:val="22"/>
          <w:szCs w:val="22"/>
        </w:rPr>
        <w:t>H</w:t>
      </w:r>
      <w:r w:rsidRPr="00C16CE5">
        <w:rPr>
          <w:rFonts w:asciiTheme="minorHAnsi" w:eastAsia="Calibri" w:hAnsiTheme="minorHAnsi" w:cstheme="minorHAnsi"/>
          <w:sz w:val="22"/>
          <w:szCs w:val="22"/>
          <w:lang w:val="el-GR"/>
        </w:rPr>
        <w:t>13, θερμοκρασία 20-24</w:t>
      </w:r>
      <w:r w:rsidRPr="00C16CE5">
        <w:rPr>
          <w:rFonts w:asciiTheme="minorHAnsi" w:eastAsia="Calibri" w:hAnsiTheme="minorHAnsi" w:cstheme="minorHAnsi"/>
          <w:sz w:val="22"/>
          <w:szCs w:val="22"/>
          <w:vertAlign w:val="superscript"/>
          <w:lang w:val="el-GR"/>
        </w:rPr>
        <w:t>ο</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C</w:t>
      </w:r>
      <w:r w:rsidRPr="00C16CE5">
        <w:rPr>
          <w:rFonts w:asciiTheme="minorHAnsi" w:eastAsia="Calibri" w:hAnsiTheme="minorHAnsi" w:cstheme="minorHAnsi"/>
          <w:sz w:val="22"/>
          <w:szCs w:val="22"/>
          <w:lang w:val="el-GR"/>
        </w:rPr>
        <w:t xml:space="preserve">, σχετική </w:t>
      </w:r>
      <w:r w:rsidRPr="00C16CE5">
        <w:rPr>
          <w:rFonts w:asciiTheme="minorHAnsi" w:eastAsia="Calibri" w:hAnsiTheme="minorHAnsi" w:cstheme="minorHAnsi"/>
          <w:sz w:val="22"/>
          <w:szCs w:val="22"/>
          <w:lang w:val="el-GR"/>
        </w:rPr>
        <w:lastRenderedPageBreak/>
        <w:t xml:space="preserve">υγρασία 30-65%, επίπεδα αιωρούμενων σωματιδίων βάσει </w:t>
      </w:r>
      <w:r w:rsidRPr="00C16CE5">
        <w:rPr>
          <w:rFonts w:asciiTheme="minorHAnsi" w:eastAsia="Calibri" w:hAnsiTheme="minorHAnsi" w:cstheme="minorHAnsi"/>
          <w:sz w:val="22"/>
          <w:szCs w:val="22"/>
        </w:rPr>
        <w:t>ISO</w:t>
      </w:r>
      <w:r w:rsidRPr="00C16CE5">
        <w:rPr>
          <w:rFonts w:asciiTheme="minorHAnsi" w:eastAsia="Calibri" w:hAnsiTheme="minorHAnsi" w:cstheme="minorHAnsi"/>
          <w:sz w:val="22"/>
          <w:szCs w:val="22"/>
          <w:lang w:val="el-GR"/>
        </w:rPr>
        <w:t>14644, επίπεδα ήχου έως 57</w:t>
      </w:r>
      <w:r w:rsidRPr="00C16CE5">
        <w:rPr>
          <w:rFonts w:asciiTheme="minorHAnsi" w:eastAsia="Calibri" w:hAnsiTheme="minorHAnsi" w:cstheme="minorHAnsi"/>
          <w:sz w:val="22"/>
          <w:szCs w:val="22"/>
        </w:rPr>
        <w:t>Db</w:t>
      </w:r>
      <w:r w:rsidRPr="00C16CE5">
        <w:rPr>
          <w:rFonts w:asciiTheme="minorHAnsi" w:eastAsia="Calibri" w:hAnsiTheme="minorHAnsi" w:cstheme="minorHAnsi"/>
          <w:sz w:val="22"/>
          <w:szCs w:val="22"/>
          <w:lang w:val="el-GR"/>
        </w:rPr>
        <w:t xml:space="preserve">, Επίπεδο φωτισμού στην επιφάνεια εργασίας </w:t>
      </w:r>
      <w:r w:rsidRPr="00C16CE5">
        <w:rPr>
          <w:rFonts w:asciiTheme="minorHAnsi" w:eastAsia="Calibri" w:hAnsiTheme="minorHAnsi" w:cstheme="minorHAnsi"/>
          <w:sz w:val="22"/>
          <w:szCs w:val="22"/>
        </w:rPr>
        <w:t>min</w:t>
      </w:r>
      <w:r w:rsidRPr="00C16CE5">
        <w:rPr>
          <w:rFonts w:asciiTheme="minorHAnsi" w:eastAsia="Calibri" w:hAnsiTheme="minorHAnsi" w:cstheme="minorHAnsi"/>
          <w:sz w:val="22"/>
          <w:szCs w:val="22"/>
          <w:lang w:val="el-GR"/>
        </w:rPr>
        <w:t xml:space="preserve"> 500</w:t>
      </w:r>
      <w:r w:rsidRPr="00C16CE5">
        <w:rPr>
          <w:rFonts w:asciiTheme="minorHAnsi" w:eastAsia="Calibri" w:hAnsiTheme="minorHAnsi" w:cstheme="minorHAnsi"/>
          <w:sz w:val="22"/>
          <w:szCs w:val="22"/>
        </w:rPr>
        <w:t>Lux</w:t>
      </w:r>
      <w:r w:rsidRPr="00C16CE5">
        <w:rPr>
          <w:rFonts w:asciiTheme="minorHAnsi" w:eastAsia="Calibri" w:hAnsiTheme="minorHAnsi" w:cstheme="minorHAnsi"/>
          <w:sz w:val="22"/>
          <w:szCs w:val="22"/>
          <w:lang w:val="el-GR"/>
        </w:rPr>
        <w:t>.</w:t>
      </w:r>
    </w:p>
    <w:p w14:paraId="2D00989F"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p>
    <w:p w14:paraId="0AEBD6EB" w14:textId="77777777" w:rsidR="00595403" w:rsidRPr="00C16CE5" w:rsidRDefault="00595403" w:rsidP="00595403">
      <w:pPr>
        <w:pStyle w:val="a3"/>
        <w:numPr>
          <w:ilvl w:val="0"/>
          <w:numId w:val="13"/>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Το σύστημα ύγρανσης πρέπει να διαθέτει 2 (δύο) υγραντήρες, έναν για κάθε χώρο ανάπτυξης. Πρέπει να είναι αξιόπιστο ανεξαρτήτως της ποιότητας του νερού με το οποίο θα τροφοδοτείται, ώστε να μην δημιουργούνται συμπυκνώσεις στις επιφάνειες των φυτικών ιστών και τα τοιχώματα του θαλάμου. Επιπλέον, θα πρέπει να είναι συνδεδεμένο με το σύστημα αυτοματισμού και ελέγχου παραμέτρων του θαλάμου.</w:t>
      </w:r>
    </w:p>
    <w:p w14:paraId="14A0AFF8"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p>
    <w:p w14:paraId="738B7237"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ηλεκτρολογικός πίνακας πρέπει να διαθέτει ανεξάρτητες ασφάλειες για κάθε ένα υποσύστημα του θαλάμου και σύστημα προστασίας από ανωμαλίες της τάσεως του ηλεκτρικού δικτύου. Πρέπει να συμπεριλαμβάνει επιτηρητή τάσεως που διακόπτει την λειτουργία των ευπαθών μηχανολογικών εξαρτημάτων καθώς και όλες τις ασφαλιστικές διατάξεις που απαιτεί η νομοθεσία και οι ορθές πρακτικές.</w:t>
      </w:r>
    </w:p>
    <w:p w14:paraId="47A99FDE" w14:textId="77777777" w:rsidR="00595403" w:rsidRPr="00C16CE5" w:rsidRDefault="00595403" w:rsidP="00595403">
      <w:pPr>
        <w:pStyle w:val="a3"/>
        <w:jc w:val="both"/>
        <w:rPr>
          <w:rFonts w:asciiTheme="minorHAnsi" w:eastAsia="Calibri" w:hAnsiTheme="minorHAnsi" w:cstheme="minorHAnsi"/>
          <w:sz w:val="22"/>
          <w:szCs w:val="22"/>
          <w:lang w:val="el-GR"/>
        </w:rPr>
      </w:pPr>
    </w:p>
    <w:p w14:paraId="5166D31A" w14:textId="77777777" w:rsidR="00595403" w:rsidRPr="00C16CE5" w:rsidRDefault="00595403" w:rsidP="00595403">
      <w:pPr>
        <w:pStyle w:val="a3"/>
        <w:numPr>
          <w:ilvl w:val="0"/>
          <w:numId w:val="13"/>
        </w:numPr>
        <w:spacing w:after="160" w:line="259" w:lineRule="auto"/>
        <w:jc w:val="both"/>
        <w:rPr>
          <w:rFonts w:asciiTheme="minorHAnsi" w:eastAsia="Calibri" w:hAnsiTheme="minorHAnsi" w:cstheme="minorHAnsi"/>
          <w:sz w:val="22"/>
          <w:szCs w:val="22"/>
        </w:rPr>
      </w:pPr>
      <w:proofErr w:type="spellStart"/>
      <w:r w:rsidRPr="00C16CE5">
        <w:rPr>
          <w:rFonts w:asciiTheme="minorHAnsi" w:eastAsia="Calibri" w:hAnsiTheme="minorHAnsi" w:cstheme="minorHAnsi"/>
          <w:sz w:val="22"/>
          <w:szCs w:val="22"/>
        </w:rPr>
        <w:t>Χώρος</w:t>
      </w:r>
      <w:proofErr w:type="spellEnd"/>
      <w:r w:rsidRPr="00C16CE5">
        <w:rPr>
          <w:rFonts w:asciiTheme="minorHAnsi" w:eastAsia="Calibri" w:hAnsiTheme="minorHAnsi" w:cstheme="minorHAnsi"/>
          <w:sz w:val="22"/>
          <w:szCs w:val="22"/>
        </w:rPr>
        <w:t xml:space="preserve"> α</w:t>
      </w:r>
      <w:proofErr w:type="spellStart"/>
      <w:r w:rsidRPr="00C16CE5">
        <w:rPr>
          <w:rFonts w:asciiTheme="minorHAnsi" w:eastAsia="Calibri" w:hAnsiTheme="minorHAnsi" w:cstheme="minorHAnsi"/>
          <w:sz w:val="22"/>
          <w:szCs w:val="22"/>
        </w:rPr>
        <w:t>νά</w:t>
      </w:r>
      <w:proofErr w:type="spellEnd"/>
      <w:r w:rsidRPr="00C16CE5">
        <w:rPr>
          <w:rFonts w:asciiTheme="minorHAnsi" w:eastAsia="Calibri" w:hAnsiTheme="minorHAnsi" w:cstheme="minorHAnsi"/>
          <w:sz w:val="22"/>
          <w:szCs w:val="22"/>
        </w:rPr>
        <w:t>πτυξης:</w:t>
      </w:r>
    </w:p>
    <w:p w14:paraId="70BD62E9" w14:textId="77777777" w:rsidR="00595403" w:rsidRPr="00C16CE5" w:rsidRDefault="00595403" w:rsidP="00595403">
      <w:pPr>
        <w:pStyle w:val="a3"/>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Ο χώρος ανάπτυξης θα διαθέτει ξεχωριστό σύστημα καλλιέργειας σε κάθε τμήμα. Θα πρέπει να μπορεί να διατηρεί τις συνθήκες κλίματος ως εξής:</w:t>
      </w:r>
    </w:p>
    <w:p w14:paraId="2C887603" w14:textId="77777777" w:rsidR="00595403" w:rsidRPr="00C16CE5" w:rsidRDefault="00595403" w:rsidP="00595403">
      <w:pPr>
        <w:numPr>
          <w:ilvl w:val="0"/>
          <w:numId w:val="14"/>
        </w:numPr>
        <w:suppressAutoHyphens w:val="0"/>
        <w:spacing w:after="0" w:line="276" w:lineRule="auto"/>
        <w:contextualSpacing/>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Εύρος θερμοκρασίας λειτουργίας: +5</w:t>
      </w:r>
      <w:r w:rsidRPr="00C16CE5">
        <w:rPr>
          <w:rFonts w:asciiTheme="minorHAnsi" w:eastAsia="Calibri" w:hAnsiTheme="minorHAnsi" w:cstheme="minorHAnsi"/>
          <w:szCs w:val="22"/>
          <w:vertAlign w:val="superscript"/>
          <w:lang w:val="el-GR"/>
        </w:rPr>
        <w:t>ο</w:t>
      </w:r>
      <w:r w:rsidRPr="00C16CE5">
        <w:rPr>
          <w:rFonts w:asciiTheme="minorHAnsi" w:eastAsia="Calibri" w:hAnsiTheme="minorHAnsi" w:cstheme="minorHAnsi"/>
          <w:szCs w:val="22"/>
          <w:lang w:val="el-GR"/>
        </w:rPr>
        <w:t xml:space="preserve"> </w:t>
      </w:r>
      <w:r w:rsidRPr="00C16CE5">
        <w:rPr>
          <w:rFonts w:asciiTheme="minorHAnsi" w:eastAsia="Calibri" w:hAnsiTheme="minorHAnsi" w:cstheme="minorHAnsi"/>
          <w:szCs w:val="22"/>
        </w:rPr>
        <w:t>C</w:t>
      </w:r>
      <w:r w:rsidRPr="00C16CE5">
        <w:rPr>
          <w:rFonts w:asciiTheme="minorHAnsi" w:eastAsia="Calibri" w:hAnsiTheme="minorHAnsi" w:cstheme="minorHAnsi"/>
          <w:szCs w:val="22"/>
          <w:lang w:val="el-GR"/>
        </w:rPr>
        <w:t xml:space="preserve"> έως +35</w:t>
      </w:r>
      <w:r w:rsidRPr="00C16CE5">
        <w:rPr>
          <w:rFonts w:asciiTheme="minorHAnsi" w:eastAsia="Calibri" w:hAnsiTheme="minorHAnsi" w:cstheme="minorHAnsi"/>
          <w:szCs w:val="22"/>
          <w:vertAlign w:val="superscript"/>
          <w:lang w:val="el-GR"/>
        </w:rPr>
        <w:t>ο</w:t>
      </w:r>
      <w:r w:rsidRPr="00C16CE5">
        <w:rPr>
          <w:rFonts w:asciiTheme="minorHAnsi" w:eastAsia="Calibri" w:hAnsiTheme="minorHAnsi" w:cstheme="minorHAnsi"/>
          <w:szCs w:val="22"/>
          <w:lang w:val="el-GR"/>
        </w:rPr>
        <w:t xml:space="preserve"> </w:t>
      </w:r>
      <w:r w:rsidRPr="00C16CE5">
        <w:rPr>
          <w:rFonts w:asciiTheme="minorHAnsi" w:eastAsia="Calibri" w:hAnsiTheme="minorHAnsi" w:cstheme="minorHAnsi"/>
          <w:szCs w:val="22"/>
        </w:rPr>
        <w:t>C</w:t>
      </w:r>
    </w:p>
    <w:p w14:paraId="0A242430" w14:textId="77777777" w:rsidR="00595403" w:rsidRPr="00C16CE5" w:rsidRDefault="00595403" w:rsidP="00595403">
      <w:pPr>
        <w:numPr>
          <w:ilvl w:val="1"/>
          <w:numId w:val="15"/>
        </w:numPr>
        <w:suppressAutoHyphens w:val="0"/>
        <w:spacing w:after="0" w:line="276" w:lineRule="auto"/>
        <w:contextualSpacing/>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Ανάλυση ένδειξης θερμοκρασίας : 0.1</w:t>
      </w:r>
      <w:r w:rsidRPr="00C16CE5">
        <w:rPr>
          <w:rFonts w:asciiTheme="minorHAnsi" w:eastAsia="Calibri" w:hAnsiTheme="minorHAnsi" w:cstheme="minorHAnsi"/>
          <w:szCs w:val="22"/>
          <w:vertAlign w:val="superscript"/>
          <w:lang w:val="el-GR"/>
        </w:rPr>
        <w:t>ο</w:t>
      </w:r>
      <w:r w:rsidRPr="00C16CE5">
        <w:rPr>
          <w:rFonts w:asciiTheme="minorHAnsi" w:eastAsia="Calibri" w:hAnsiTheme="minorHAnsi" w:cstheme="minorHAnsi"/>
          <w:szCs w:val="22"/>
          <w:lang w:val="el-GR"/>
        </w:rPr>
        <w:t xml:space="preserve"> </w:t>
      </w:r>
      <w:r w:rsidRPr="00C16CE5">
        <w:rPr>
          <w:rFonts w:asciiTheme="minorHAnsi" w:eastAsia="Calibri" w:hAnsiTheme="minorHAnsi" w:cstheme="minorHAnsi"/>
          <w:szCs w:val="22"/>
        </w:rPr>
        <w:t>C</w:t>
      </w:r>
      <w:r w:rsidRPr="00C16CE5">
        <w:rPr>
          <w:rFonts w:asciiTheme="minorHAnsi" w:eastAsia="Calibri" w:hAnsiTheme="minorHAnsi" w:cstheme="minorHAnsi"/>
          <w:szCs w:val="22"/>
          <w:lang w:val="el-GR"/>
        </w:rPr>
        <w:t>.</w:t>
      </w:r>
    </w:p>
    <w:p w14:paraId="278D09C6" w14:textId="77777777" w:rsidR="00595403" w:rsidRPr="00C16CE5" w:rsidRDefault="00595403" w:rsidP="00595403">
      <w:pPr>
        <w:numPr>
          <w:ilvl w:val="1"/>
          <w:numId w:val="15"/>
        </w:numPr>
        <w:suppressAutoHyphens w:val="0"/>
        <w:spacing w:after="0" w:line="276" w:lineRule="auto"/>
        <w:contextualSpacing/>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Ανάλυση επιλογής θερμοκρασίας : 0.1</w:t>
      </w:r>
      <w:r w:rsidRPr="00C16CE5">
        <w:rPr>
          <w:rFonts w:asciiTheme="minorHAnsi" w:eastAsia="Calibri" w:hAnsiTheme="minorHAnsi" w:cstheme="minorHAnsi"/>
          <w:szCs w:val="22"/>
          <w:vertAlign w:val="superscript"/>
          <w:lang w:val="el-GR"/>
        </w:rPr>
        <w:t>ο</w:t>
      </w:r>
      <w:r w:rsidRPr="00C16CE5">
        <w:rPr>
          <w:rFonts w:asciiTheme="minorHAnsi" w:eastAsia="Calibri" w:hAnsiTheme="minorHAnsi" w:cstheme="minorHAnsi"/>
          <w:szCs w:val="22"/>
          <w:lang w:val="el-GR"/>
        </w:rPr>
        <w:t xml:space="preserve"> </w:t>
      </w:r>
      <w:r w:rsidRPr="00C16CE5">
        <w:rPr>
          <w:rFonts w:asciiTheme="minorHAnsi" w:eastAsia="Calibri" w:hAnsiTheme="minorHAnsi" w:cstheme="minorHAnsi"/>
          <w:szCs w:val="22"/>
        </w:rPr>
        <w:t>C</w:t>
      </w:r>
      <w:r w:rsidRPr="00C16CE5">
        <w:rPr>
          <w:rFonts w:asciiTheme="minorHAnsi" w:eastAsia="Calibri" w:hAnsiTheme="minorHAnsi" w:cstheme="minorHAnsi"/>
          <w:szCs w:val="22"/>
          <w:lang w:val="el-GR"/>
        </w:rPr>
        <w:t>.</w:t>
      </w:r>
    </w:p>
    <w:p w14:paraId="68BCBD94" w14:textId="77777777" w:rsidR="00595403" w:rsidRPr="00C16CE5" w:rsidRDefault="00595403" w:rsidP="00595403">
      <w:pPr>
        <w:numPr>
          <w:ilvl w:val="1"/>
          <w:numId w:val="15"/>
        </w:numPr>
        <w:suppressAutoHyphens w:val="0"/>
        <w:spacing w:after="0" w:line="276" w:lineRule="auto"/>
        <w:contextualSpacing/>
        <w:rPr>
          <w:rFonts w:asciiTheme="minorHAnsi" w:eastAsia="Calibri" w:hAnsiTheme="minorHAnsi" w:cstheme="minorHAnsi"/>
          <w:szCs w:val="22"/>
          <w:lang w:val="el-GR"/>
        </w:rPr>
      </w:pPr>
      <w:r w:rsidRPr="00C16CE5">
        <w:rPr>
          <w:rFonts w:asciiTheme="minorHAnsi" w:eastAsia="Calibri" w:hAnsiTheme="minorHAnsi" w:cstheme="minorHAnsi"/>
          <w:szCs w:val="22"/>
          <w:lang w:val="el-GR"/>
        </w:rPr>
        <w:t>Ακρίβεια ένδειξης θερμοκρασίας : +/-0.5</w:t>
      </w:r>
      <w:r w:rsidRPr="00C16CE5">
        <w:rPr>
          <w:rFonts w:asciiTheme="minorHAnsi" w:eastAsia="Calibri" w:hAnsiTheme="minorHAnsi" w:cstheme="minorHAnsi"/>
          <w:szCs w:val="22"/>
          <w:vertAlign w:val="superscript"/>
          <w:lang w:val="el-GR"/>
        </w:rPr>
        <w:t>ο</w:t>
      </w:r>
      <w:r w:rsidRPr="00C16CE5">
        <w:rPr>
          <w:rFonts w:asciiTheme="minorHAnsi" w:eastAsia="Calibri" w:hAnsiTheme="minorHAnsi" w:cstheme="minorHAnsi"/>
          <w:szCs w:val="22"/>
          <w:lang w:val="el-GR"/>
        </w:rPr>
        <w:t xml:space="preserve"> </w:t>
      </w:r>
      <w:r w:rsidRPr="00C16CE5">
        <w:rPr>
          <w:rFonts w:asciiTheme="minorHAnsi" w:eastAsia="Calibri" w:hAnsiTheme="minorHAnsi" w:cstheme="minorHAnsi"/>
          <w:szCs w:val="22"/>
        </w:rPr>
        <w:t>C</w:t>
      </w:r>
      <w:r w:rsidRPr="00C16CE5">
        <w:rPr>
          <w:rFonts w:asciiTheme="minorHAnsi" w:eastAsia="Calibri" w:hAnsiTheme="minorHAnsi" w:cstheme="minorHAnsi"/>
          <w:szCs w:val="22"/>
          <w:lang w:val="el-GR"/>
        </w:rPr>
        <w:t>.</w:t>
      </w:r>
    </w:p>
    <w:p w14:paraId="2BC1D000" w14:textId="77777777" w:rsidR="00595403" w:rsidRPr="00C16CE5" w:rsidRDefault="00595403" w:rsidP="00595403">
      <w:pPr>
        <w:numPr>
          <w:ilvl w:val="1"/>
          <w:numId w:val="15"/>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Στ</w:t>
      </w:r>
      <w:proofErr w:type="spellEnd"/>
      <w:r w:rsidRPr="00C16CE5">
        <w:rPr>
          <w:rFonts w:asciiTheme="minorHAnsi" w:eastAsia="Calibri" w:hAnsiTheme="minorHAnsi" w:cstheme="minorHAnsi"/>
          <w:szCs w:val="22"/>
        </w:rPr>
        <w:t xml:space="preserve">αθερότητα </w:t>
      </w:r>
      <w:proofErr w:type="spellStart"/>
      <w:proofErr w:type="gramStart"/>
      <w:r w:rsidRPr="00C16CE5">
        <w:rPr>
          <w:rFonts w:asciiTheme="minorHAnsi" w:eastAsia="Calibri" w:hAnsiTheme="minorHAnsi" w:cstheme="minorHAnsi"/>
          <w:szCs w:val="22"/>
        </w:rPr>
        <w:t>θερμοκρ</w:t>
      </w:r>
      <w:proofErr w:type="spellEnd"/>
      <w:r w:rsidRPr="00C16CE5">
        <w:rPr>
          <w:rFonts w:asciiTheme="minorHAnsi" w:eastAsia="Calibri" w:hAnsiTheme="minorHAnsi" w:cstheme="minorHAnsi"/>
          <w:szCs w:val="22"/>
        </w:rPr>
        <w:t>ασίας :</w:t>
      </w:r>
      <w:proofErr w:type="gramEnd"/>
      <w:r w:rsidRPr="00C16CE5">
        <w:rPr>
          <w:rFonts w:asciiTheme="minorHAnsi" w:eastAsia="Calibri" w:hAnsiTheme="minorHAnsi" w:cstheme="minorHAnsi"/>
          <w:szCs w:val="22"/>
        </w:rPr>
        <w:t xml:space="preserve"> +/-2</w:t>
      </w:r>
      <w:r w:rsidRPr="00C16CE5">
        <w:rPr>
          <w:rFonts w:asciiTheme="minorHAnsi" w:eastAsia="Calibri" w:hAnsiTheme="minorHAnsi" w:cstheme="minorHAnsi"/>
          <w:szCs w:val="22"/>
          <w:vertAlign w:val="superscript"/>
        </w:rPr>
        <w:t>ο</w:t>
      </w:r>
      <w:r w:rsidRPr="00C16CE5">
        <w:rPr>
          <w:rFonts w:asciiTheme="minorHAnsi" w:eastAsia="Calibri" w:hAnsiTheme="minorHAnsi" w:cstheme="minorHAnsi"/>
          <w:szCs w:val="22"/>
        </w:rPr>
        <w:t xml:space="preserve"> C.</w:t>
      </w:r>
    </w:p>
    <w:p w14:paraId="455565CB" w14:textId="77777777" w:rsidR="00595403" w:rsidRPr="00C16CE5" w:rsidRDefault="00595403" w:rsidP="00595403">
      <w:pPr>
        <w:numPr>
          <w:ilvl w:val="0"/>
          <w:numId w:val="14"/>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Εύρος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σχετικής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υγρ</w:t>
      </w:r>
      <w:proofErr w:type="spellEnd"/>
      <w:r w:rsidRPr="00C16CE5">
        <w:rPr>
          <w:rFonts w:asciiTheme="minorHAnsi" w:eastAsia="Calibri" w:hAnsiTheme="minorHAnsi" w:cstheme="minorHAnsi"/>
          <w:szCs w:val="22"/>
        </w:rPr>
        <w:t>ασίας (α</w:t>
      </w:r>
      <w:proofErr w:type="spellStart"/>
      <w:r w:rsidRPr="00C16CE5">
        <w:rPr>
          <w:rFonts w:asciiTheme="minorHAnsi" w:eastAsia="Calibri" w:hAnsiTheme="minorHAnsi" w:cstheme="minorHAnsi"/>
          <w:szCs w:val="22"/>
        </w:rPr>
        <w:t>τμοσφ</w:t>
      </w:r>
      <w:proofErr w:type="spellEnd"/>
      <w:r w:rsidRPr="00C16CE5">
        <w:rPr>
          <w:rFonts w:asciiTheme="minorHAnsi" w:eastAsia="Calibri" w:hAnsiTheme="minorHAnsi" w:cstheme="minorHAnsi"/>
          <w:szCs w:val="22"/>
        </w:rPr>
        <w:t>.</w:t>
      </w:r>
      <w:proofErr w:type="gramStart"/>
      <w:r w:rsidRPr="00C16CE5">
        <w:rPr>
          <w:rFonts w:asciiTheme="minorHAnsi" w:eastAsia="Calibri" w:hAnsiTheme="minorHAnsi" w:cstheme="minorHAnsi"/>
          <w:szCs w:val="22"/>
        </w:rPr>
        <w:t>) :</w:t>
      </w:r>
      <w:proofErr w:type="gramEnd"/>
      <w:r w:rsidRPr="00C16CE5">
        <w:rPr>
          <w:rFonts w:asciiTheme="minorHAnsi" w:eastAsia="Calibri" w:hAnsiTheme="minorHAnsi" w:cstheme="minorHAnsi"/>
          <w:szCs w:val="22"/>
        </w:rPr>
        <w:t xml:space="preserve"> 2</w:t>
      </w:r>
      <w:r w:rsidRPr="00C16CE5">
        <w:rPr>
          <w:rFonts w:asciiTheme="minorHAnsi" w:eastAsia="Calibri" w:hAnsiTheme="minorHAnsi" w:cstheme="minorHAnsi"/>
          <w:szCs w:val="22"/>
          <w:lang w:val="en-US"/>
        </w:rPr>
        <w:t>0-</w:t>
      </w:r>
      <w:r w:rsidRPr="00C16CE5">
        <w:rPr>
          <w:rFonts w:asciiTheme="minorHAnsi" w:eastAsia="Calibri" w:hAnsiTheme="minorHAnsi" w:cstheme="minorHAnsi"/>
          <w:szCs w:val="22"/>
        </w:rPr>
        <w:t>90%</w:t>
      </w:r>
    </w:p>
    <w:p w14:paraId="782EF5C2" w14:textId="77777777" w:rsidR="00595403" w:rsidRPr="00C16CE5" w:rsidRDefault="00595403" w:rsidP="00595403">
      <w:pPr>
        <w:numPr>
          <w:ilvl w:val="1"/>
          <w:numId w:val="16"/>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Ανάλυση</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ένδειξης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σχετικής</w:t>
      </w:r>
      <w:proofErr w:type="spellEnd"/>
      <w:r w:rsidRPr="00C16CE5">
        <w:rPr>
          <w:rFonts w:asciiTheme="minorHAnsi" w:eastAsia="Calibri" w:hAnsiTheme="minorHAnsi" w:cstheme="minorHAnsi"/>
          <w:szCs w:val="22"/>
        </w:rPr>
        <w:t xml:space="preserve"> </w:t>
      </w:r>
      <w:proofErr w:type="spellStart"/>
      <w:proofErr w:type="gramStart"/>
      <w:r w:rsidRPr="00C16CE5">
        <w:rPr>
          <w:rFonts w:asciiTheme="minorHAnsi" w:eastAsia="Calibri" w:hAnsiTheme="minorHAnsi" w:cstheme="minorHAnsi"/>
          <w:szCs w:val="22"/>
        </w:rPr>
        <w:t>υγρ</w:t>
      </w:r>
      <w:proofErr w:type="spellEnd"/>
      <w:r w:rsidRPr="00C16CE5">
        <w:rPr>
          <w:rFonts w:asciiTheme="minorHAnsi" w:eastAsia="Calibri" w:hAnsiTheme="minorHAnsi" w:cstheme="minorHAnsi"/>
          <w:szCs w:val="22"/>
        </w:rPr>
        <w:t>ασίας :</w:t>
      </w:r>
      <w:proofErr w:type="gramEnd"/>
      <w:r w:rsidRPr="00C16CE5">
        <w:rPr>
          <w:rFonts w:asciiTheme="minorHAnsi" w:eastAsia="Calibri" w:hAnsiTheme="minorHAnsi" w:cstheme="minorHAnsi"/>
          <w:szCs w:val="22"/>
        </w:rPr>
        <w:t xml:space="preserve"> 1%</w:t>
      </w:r>
    </w:p>
    <w:p w14:paraId="3C970B96" w14:textId="77777777" w:rsidR="00595403" w:rsidRPr="00C16CE5" w:rsidRDefault="00595403" w:rsidP="00595403">
      <w:pPr>
        <w:numPr>
          <w:ilvl w:val="1"/>
          <w:numId w:val="16"/>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Ανάλυση</w:t>
      </w:r>
      <w:proofErr w:type="spellEnd"/>
      <w:r w:rsidRPr="00C16CE5">
        <w:rPr>
          <w:rFonts w:asciiTheme="minorHAnsi" w:eastAsia="Calibri" w:hAnsiTheme="minorHAnsi" w:cstheme="minorHAnsi"/>
          <w:szCs w:val="22"/>
        </w:rPr>
        <w:t xml:space="preserve"> επ</w:t>
      </w:r>
      <w:proofErr w:type="spellStart"/>
      <w:r w:rsidRPr="00C16CE5">
        <w:rPr>
          <w:rFonts w:asciiTheme="minorHAnsi" w:eastAsia="Calibri" w:hAnsiTheme="minorHAnsi" w:cstheme="minorHAnsi"/>
          <w:szCs w:val="22"/>
        </w:rPr>
        <w:t>ιλογής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σχετικής</w:t>
      </w:r>
      <w:proofErr w:type="spellEnd"/>
      <w:r w:rsidRPr="00C16CE5">
        <w:rPr>
          <w:rFonts w:asciiTheme="minorHAnsi" w:eastAsia="Calibri" w:hAnsiTheme="minorHAnsi" w:cstheme="minorHAnsi"/>
          <w:szCs w:val="22"/>
        </w:rPr>
        <w:t xml:space="preserve"> </w:t>
      </w:r>
      <w:proofErr w:type="spellStart"/>
      <w:proofErr w:type="gramStart"/>
      <w:r w:rsidRPr="00C16CE5">
        <w:rPr>
          <w:rFonts w:asciiTheme="minorHAnsi" w:eastAsia="Calibri" w:hAnsiTheme="minorHAnsi" w:cstheme="minorHAnsi"/>
          <w:szCs w:val="22"/>
        </w:rPr>
        <w:t>υγρ</w:t>
      </w:r>
      <w:proofErr w:type="spellEnd"/>
      <w:r w:rsidRPr="00C16CE5">
        <w:rPr>
          <w:rFonts w:asciiTheme="minorHAnsi" w:eastAsia="Calibri" w:hAnsiTheme="minorHAnsi" w:cstheme="minorHAnsi"/>
          <w:szCs w:val="22"/>
        </w:rPr>
        <w:t>ασίας :</w:t>
      </w:r>
      <w:proofErr w:type="gramEnd"/>
      <w:r w:rsidRPr="00C16CE5">
        <w:rPr>
          <w:rFonts w:asciiTheme="minorHAnsi" w:eastAsia="Calibri" w:hAnsiTheme="minorHAnsi" w:cstheme="minorHAnsi"/>
          <w:szCs w:val="22"/>
        </w:rPr>
        <w:t xml:space="preserve"> 1%</w:t>
      </w:r>
    </w:p>
    <w:p w14:paraId="09A459EE" w14:textId="77777777" w:rsidR="00595403" w:rsidRPr="00C16CE5" w:rsidRDefault="00595403" w:rsidP="00595403">
      <w:pPr>
        <w:numPr>
          <w:ilvl w:val="1"/>
          <w:numId w:val="16"/>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Ακρί</w:t>
      </w:r>
      <w:proofErr w:type="spellEnd"/>
      <w:r w:rsidRPr="00C16CE5">
        <w:rPr>
          <w:rFonts w:asciiTheme="minorHAnsi" w:eastAsia="Calibri" w:hAnsiTheme="minorHAnsi" w:cstheme="minorHAnsi"/>
          <w:szCs w:val="22"/>
        </w:rPr>
        <w:t xml:space="preserve">βεια </w:t>
      </w:r>
      <w:proofErr w:type="spellStart"/>
      <w:r w:rsidRPr="00C16CE5">
        <w:rPr>
          <w:rFonts w:asciiTheme="minorHAnsi" w:eastAsia="Calibri" w:hAnsiTheme="minorHAnsi" w:cstheme="minorHAnsi"/>
          <w:szCs w:val="22"/>
        </w:rPr>
        <w:t>ένδειξης</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σχετικής</w:t>
      </w:r>
      <w:proofErr w:type="spellEnd"/>
      <w:r w:rsidRPr="00C16CE5">
        <w:rPr>
          <w:rFonts w:asciiTheme="minorHAnsi" w:eastAsia="Calibri" w:hAnsiTheme="minorHAnsi" w:cstheme="minorHAnsi"/>
          <w:szCs w:val="22"/>
        </w:rPr>
        <w:t xml:space="preserve"> </w:t>
      </w:r>
      <w:proofErr w:type="spellStart"/>
      <w:proofErr w:type="gramStart"/>
      <w:r w:rsidRPr="00C16CE5">
        <w:rPr>
          <w:rFonts w:asciiTheme="minorHAnsi" w:eastAsia="Calibri" w:hAnsiTheme="minorHAnsi" w:cstheme="minorHAnsi"/>
          <w:szCs w:val="22"/>
        </w:rPr>
        <w:t>υγρ</w:t>
      </w:r>
      <w:proofErr w:type="spellEnd"/>
      <w:r w:rsidRPr="00C16CE5">
        <w:rPr>
          <w:rFonts w:asciiTheme="minorHAnsi" w:eastAsia="Calibri" w:hAnsiTheme="minorHAnsi" w:cstheme="minorHAnsi"/>
          <w:szCs w:val="22"/>
        </w:rPr>
        <w:t>ασίας :</w:t>
      </w:r>
      <w:proofErr w:type="gramEnd"/>
      <w:r w:rsidRPr="00C16CE5">
        <w:rPr>
          <w:rFonts w:asciiTheme="minorHAnsi" w:eastAsia="Calibri" w:hAnsiTheme="minorHAnsi" w:cstheme="minorHAnsi"/>
          <w:szCs w:val="22"/>
        </w:rPr>
        <w:t xml:space="preserve"> +/- 3%.</w:t>
      </w:r>
    </w:p>
    <w:p w14:paraId="011AAA2D" w14:textId="77777777" w:rsidR="00595403" w:rsidRPr="00C16CE5" w:rsidRDefault="00595403" w:rsidP="00595403">
      <w:pPr>
        <w:numPr>
          <w:ilvl w:val="1"/>
          <w:numId w:val="16"/>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Στ</w:t>
      </w:r>
      <w:proofErr w:type="spellEnd"/>
      <w:r w:rsidRPr="00C16CE5">
        <w:rPr>
          <w:rFonts w:asciiTheme="minorHAnsi" w:eastAsia="Calibri" w:hAnsiTheme="minorHAnsi" w:cstheme="minorHAnsi"/>
          <w:szCs w:val="22"/>
        </w:rPr>
        <w:t xml:space="preserve">αθερότητα </w:t>
      </w:r>
      <w:proofErr w:type="spellStart"/>
      <w:r w:rsidRPr="00C16CE5">
        <w:rPr>
          <w:rFonts w:asciiTheme="minorHAnsi" w:eastAsia="Calibri" w:hAnsiTheme="minorHAnsi" w:cstheme="minorHAnsi"/>
          <w:szCs w:val="22"/>
        </w:rPr>
        <w:t>σχετικής</w:t>
      </w:r>
      <w:proofErr w:type="spellEnd"/>
      <w:r w:rsidRPr="00C16CE5">
        <w:rPr>
          <w:rFonts w:asciiTheme="minorHAnsi" w:eastAsia="Calibri" w:hAnsiTheme="minorHAnsi" w:cstheme="minorHAnsi"/>
          <w:szCs w:val="22"/>
        </w:rPr>
        <w:t xml:space="preserve"> </w:t>
      </w:r>
      <w:proofErr w:type="spellStart"/>
      <w:proofErr w:type="gramStart"/>
      <w:r w:rsidRPr="00C16CE5">
        <w:rPr>
          <w:rFonts w:asciiTheme="minorHAnsi" w:eastAsia="Calibri" w:hAnsiTheme="minorHAnsi" w:cstheme="minorHAnsi"/>
          <w:szCs w:val="22"/>
        </w:rPr>
        <w:t>υγρ</w:t>
      </w:r>
      <w:proofErr w:type="spellEnd"/>
      <w:r w:rsidRPr="00C16CE5">
        <w:rPr>
          <w:rFonts w:asciiTheme="minorHAnsi" w:eastAsia="Calibri" w:hAnsiTheme="minorHAnsi" w:cstheme="minorHAnsi"/>
          <w:szCs w:val="22"/>
        </w:rPr>
        <w:t>ασίας :</w:t>
      </w:r>
      <w:proofErr w:type="gramEnd"/>
      <w:r w:rsidRPr="00C16CE5">
        <w:rPr>
          <w:rFonts w:asciiTheme="minorHAnsi" w:eastAsia="Calibri" w:hAnsiTheme="minorHAnsi" w:cstheme="minorHAnsi"/>
          <w:szCs w:val="22"/>
        </w:rPr>
        <w:t xml:space="preserve"> +/- 5%.</w:t>
      </w:r>
    </w:p>
    <w:p w14:paraId="76FF21FD" w14:textId="77777777" w:rsidR="00595403" w:rsidRPr="00C16CE5" w:rsidRDefault="00595403" w:rsidP="00595403">
      <w:pPr>
        <w:spacing w:after="0" w:line="276" w:lineRule="auto"/>
        <w:ind w:left="2160"/>
        <w:contextualSpacing/>
        <w:rPr>
          <w:rFonts w:asciiTheme="minorHAnsi" w:eastAsia="Calibri" w:hAnsiTheme="minorHAnsi" w:cstheme="minorHAnsi"/>
          <w:szCs w:val="22"/>
        </w:rPr>
      </w:pPr>
    </w:p>
    <w:p w14:paraId="34C7D61B"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Εντός του κάθε χώρου ανάπτυξης θα πρέπει να εγκατασταθεί σύστημα καλλιέργειας με κατάλληλους πάγκους καλλιέργειας ελάχιστης επιφάνειας 5,4 τ.μ. (3.6 </w:t>
      </w:r>
      <w:r w:rsidRPr="00C16CE5">
        <w:rPr>
          <w:rFonts w:asciiTheme="minorHAnsi" w:eastAsia="Calibri" w:hAnsiTheme="minorHAnsi" w:cstheme="minorHAnsi"/>
          <w:sz w:val="22"/>
          <w:szCs w:val="22"/>
        </w:rPr>
        <w:t>x</w:t>
      </w:r>
      <w:r w:rsidRPr="00C16CE5">
        <w:rPr>
          <w:rFonts w:asciiTheme="minorHAnsi" w:eastAsia="Calibri" w:hAnsiTheme="minorHAnsi" w:cstheme="minorHAnsi"/>
          <w:sz w:val="22"/>
          <w:szCs w:val="22"/>
          <w:lang w:val="el-GR"/>
        </w:rPr>
        <w:t xml:space="preserve"> 1.5 μ) και τεχνητό φωτισμό. Τα φωτιστικά του χώρου ανάπτυξης θα πρέπει να έχουν τα ακόλουθα χαρακτηριστικά:</w:t>
      </w:r>
    </w:p>
    <w:p w14:paraId="716D9E1A"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Να είναι τύπου </w:t>
      </w:r>
      <w:r w:rsidRPr="00C16CE5">
        <w:rPr>
          <w:rFonts w:asciiTheme="minorHAnsi" w:eastAsia="Calibri" w:hAnsiTheme="minorHAnsi" w:cstheme="minorHAnsi"/>
          <w:sz w:val="22"/>
          <w:szCs w:val="22"/>
        </w:rPr>
        <w:t>LED</w:t>
      </w:r>
      <w:r w:rsidRPr="00C16CE5">
        <w:rPr>
          <w:rFonts w:asciiTheme="minorHAnsi" w:eastAsia="Calibri" w:hAnsiTheme="minorHAnsi" w:cstheme="minorHAnsi"/>
          <w:sz w:val="22"/>
          <w:szCs w:val="22"/>
          <w:lang w:val="el-GR"/>
        </w:rPr>
        <w:t xml:space="preserve"> με μήκος κύματος εκπομπής στα 440</w:t>
      </w:r>
      <w:r w:rsidRPr="00C16CE5">
        <w:rPr>
          <w:rFonts w:asciiTheme="minorHAnsi" w:eastAsia="Calibri" w:hAnsiTheme="minorHAnsi" w:cstheme="minorHAnsi"/>
          <w:sz w:val="22"/>
          <w:szCs w:val="22"/>
        </w:rPr>
        <w:t>nm</w:t>
      </w:r>
      <w:r w:rsidRPr="00C16CE5">
        <w:rPr>
          <w:rFonts w:asciiTheme="minorHAnsi" w:eastAsia="Calibri" w:hAnsiTheme="minorHAnsi" w:cstheme="minorHAnsi"/>
          <w:sz w:val="22"/>
          <w:szCs w:val="22"/>
          <w:lang w:val="el-GR"/>
        </w:rPr>
        <w:t xml:space="preserve"> και 640</w:t>
      </w:r>
      <w:r w:rsidRPr="00C16CE5">
        <w:rPr>
          <w:rFonts w:asciiTheme="minorHAnsi" w:eastAsia="Calibri" w:hAnsiTheme="minorHAnsi" w:cstheme="minorHAnsi"/>
          <w:sz w:val="22"/>
          <w:szCs w:val="22"/>
        </w:rPr>
        <w:t>nm</w:t>
      </w:r>
    </w:p>
    <w:p w14:paraId="1557328D"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Τα φωτιστικά σώματα θα πρέπει να αποδίδουν κατ’ ελάχιστο 500 </w:t>
      </w:r>
      <w:proofErr w:type="spellStart"/>
      <w:r w:rsidRPr="00C16CE5">
        <w:rPr>
          <w:rFonts w:asciiTheme="minorHAnsi" w:eastAsia="Calibri" w:hAnsiTheme="minorHAnsi" w:cstheme="minorHAnsi"/>
          <w:sz w:val="22"/>
          <w:szCs w:val="22"/>
        </w:rPr>
        <w:t>ppfd</w:t>
      </w:r>
      <w:proofErr w:type="spellEnd"/>
      <w:r w:rsidRPr="00C16CE5">
        <w:rPr>
          <w:rFonts w:asciiTheme="minorHAnsi" w:eastAsia="Calibri" w:hAnsiTheme="minorHAnsi" w:cstheme="minorHAnsi"/>
          <w:sz w:val="22"/>
          <w:szCs w:val="22"/>
          <w:lang w:val="el-GR"/>
        </w:rPr>
        <w:t xml:space="preserve"> σε απόσταση 30</w:t>
      </w:r>
      <w:r w:rsidRPr="00C16CE5">
        <w:rPr>
          <w:rFonts w:asciiTheme="minorHAnsi" w:eastAsia="Calibri" w:hAnsiTheme="minorHAnsi" w:cstheme="minorHAnsi"/>
          <w:sz w:val="22"/>
          <w:szCs w:val="22"/>
        </w:rPr>
        <w:t>cm</w:t>
      </w:r>
    </w:p>
    <w:p w14:paraId="4D3AFC4D"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Θα πρέπει να υπάρχει η δυνατότητα μεταβολής της έντασης φωτισμού 10-100%</w:t>
      </w:r>
    </w:p>
    <w:p w14:paraId="6AEDEED6"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rPr>
      </w:pPr>
      <w:proofErr w:type="spellStart"/>
      <w:r w:rsidRPr="00C16CE5">
        <w:rPr>
          <w:rFonts w:asciiTheme="minorHAnsi" w:eastAsia="Calibri" w:hAnsiTheme="minorHAnsi" w:cstheme="minorHAnsi"/>
          <w:sz w:val="22"/>
          <w:szCs w:val="22"/>
        </w:rPr>
        <w:t>Χρόνος</w:t>
      </w:r>
      <w:proofErr w:type="spellEnd"/>
      <w:r w:rsidRPr="00C16CE5">
        <w:rPr>
          <w:rFonts w:asciiTheme="minorHAnsi" w:eastAsia="Calibri" w:hAnsiTheme="minorHAnsi" w:cstheme="minorHAnsi"/>
          <w:sz w:val="22"/>
          <w:szCs w:val="22"/>
        </w:rPr>
        <w:t xml:space="preserve"> </w:t>
      </w:r>
      <w:proofErr w:type="spellStart"/>
      <w:r w:rsidRPr="00C16CE5">
        <w:rPr>
          <w:rFonts w:asciiTheme="minorHAnsi" w:eastAsia="Calibri" w:hAnsiTheme="minorHAnsi" w:cstheme="minorHAnsi"/>
          <w:sz w:val="22"/>
          <w:szCs w:val="22"/>
        </w:rPr>
        <w:t>ζωής</w:t>
      </w:r>
      <w:proofErr w:type="spellEnd"/>
      <w:r w:rsidRPr="00C16CE5">
        <w:rPr>
          <w:rFonts w:asciiTheme="minorHAnsi" w:eastAsia="Calibri" w:hAnsiTheme="minorHAnsi" w:cstheme="minorHAnsi"/>
          <w:sz w:val="22"/>
          <w:szCs w:val="22"/>
        </w:rPr>
        <w:t xml:space="preserve"> L80 </w:t>
      </w:r>
      <w:proofErr w:type="spellStart"/>
      <w:r w:rsidRPr="00C16CE5">
        <w:rPr>
          <w:rFonts w:asciiTheme="minorHAnsi" w:eastAsia="Calibri" w:hAnsiTheme="minorHAnsi" w:cstheme="minorHAnsi"/>
          <w:sz w:val="22"/>
          <w:szCs w:val="22"/>
        </w:rPr>
        <w:t>τουλάχιστον</w:t>
      </w:r>
      <w:proofErr w:type="spellEnd"/>
      <w:r w:rsidRPr="00C16CE5">
        <w:rPr>
          <w:rFonts w:asciiTheme="minorHAnsi" w:eastAsia="Calibri" w:hAnsiTheme="minorHAnsi" w:cstheme="minorHAnsi"/>
          <w:sz w:val="22"/>
          <w:szCs w:val="22"/>
        </w:rPr>
        <w:t xml:space="preserve"> 35000 </w:t>
      </w:r>
      <w:proofErr w:type="spellStart"/>
      <w:r w:rsidRPr="00C16CE5">
        <w:rPr>
          <w:rFonts w:asciiTheme="minorHAnsi" w:eastAsia="Calibri" w:hAnsiTheme="minorHAnsi" w:cstheme="minorHAnsi"/>
          <w:sz w:val="22"/>
          <w:szCs w:val="22"/>
        </w:rPr>
        <w:t>ώρες</w:t>
      </w:r>
      <w:proofErr w:type="spellEnd"/>
    </w:p>
    <w:p w14:paraId="44F071EA"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Τα τροφοδοτικά θα είναι εκτός του χώρου ανάπτυξης</w:t>
      </w:r>
    </w:p>
    <w:p w14:paraId="574F06AE" w14:textId="77777777" w:rsidR="00595403" w:rsidRPr="00C16CE5" w:rsidRDefault="00595403" w:rsidP="00595403">
      <w:pPr>
        <w:pStyle w:val="a3"/>
        <w:numPr>
          <w:ilvl w:val="0"/>
          <w:numId w:val="17"/>
        </w:numPr>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Η διάταξη, η απόδοση και η ομοιομορφία φωτισμού θα αποδεικνύεται με κατάλληλο σχέδιο από τον προμηθευτή (</w:t>
      </w:r>
      <w:r w:rsidRPr="00C16CE5">
        <w:rPr>
          <w:rFonts w:asciiTheme="minorHAnsi" w:eastAsia="Calibri" w:hAnsiTheme="minorHAnsi" w:cstheme="minorHAnsi"/>
          <w:sz w:val="22"/>
          <w:szCs w:val="22"/>
        </w:rPr>
        <w:t>light</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plan</w:t>
      </w:r>
      <w:r w:rsidRPr="00C16CE5">
        <w:rPr>
          <w:rFonts w:asciiTheme="minorHAnsi" w:eastAsia="Calibri" w:hAnsiTheme="minorHAnsi" w:cstheme="minorHAnsi"/>
          <w:sz w:val="22"/>
          <w:szCs w:val="22"/>
          <w:lang w:val="el-GR"/>
        </w:rPr>
        <w:t>)</w:t>
      </w:r>
    </w:p>
    <w:p w14:paraId="0DC037E7" w14:textId="77777777" w:rsidR="00595403" w:rsidRPr="00C16CE5" w:rsidRDefault="00595403" w:rsidP="00595403">
      <w:pPr>
        <w:pStyle w:val="a3"/>
        <w:spacing w:line="276" w:lineRule="auto"/>
        <w:ind w:left="1440"/>
        <w:jc w:val="both"/>
        <w:rPr>
          <w:rFonts w:asciiTheme="minorHAnsi" w:eastAsia="Calibri" w:hAnsiTheme="minorHAnsi" w:cstheme="minorHAnsi"/>
          <w:sz w:val="22"/>
          <w:szCs w:val="22"/>
          <w:lang w:val="el-GR"/>
        </w:rPr>
      </w:pPr>
    </w:p>
    <w:p w14:paraId="222D419B" w14:textId="77777777" w:rsidR="00595403" w:rsidRPr="00C16CE5" w:rsidRDefault="00595403" w:rsidP="00595403">
      <w:pPr>
        <w:pStyle w:val="a3"/>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Το σύστημα ελέγχου θα είναι ενιαίο για τους δύο χώρους ανάπτυξης με δυνατότητα διαφορετικής παραμετροποίησης για κάθε έναν από αυτούς. Θα βρίσκεται δίπλα στην είσοδο των θαλάμων. θα διαθέτει, κεντρική μονάδα ελέγχου, οθόνη αφής υγρών κρυστάλλων τουλάχιστον 7΄΄, όλους τους απαραίτητους αισθητήρες και </w:t>
      </w:r>
      <w:proofErr w:type="spellStart"/>
      <w:r w:rsidRPr="00C16CE5">
        <w:rPr>
          <w:rFonts w:asciiTheme="minorHAnsi" w:eastAsia="Calibri" w:hAnsiTheme="minorHAnsi" w:cstheme="minorHAnsi"/>
          <w:sz w:val="22"/>
          <w:szCs w:val="22"/>
          <w:lang w:val="el-GR"/>
        </w:rPr>
        <w:t>ενεργοποιητές</w:t>
      </w:r>
      <w:proofErr w:type="spellEnd"/>
      <w:r w:rsidRPr="00C16CE5">
        <w:rPr>
          <w:rFonts w:asciiTheme="minorHAnsi" w:eastAsia="Calibri" w:hAnsiTheme="minorHAnsi" w:cstheme="minorHAnsi"/>
          <w:sz w:val="22"/>
          <w:szCs w:val="22"/>
          <w:lang w:val="el-GR"/>
        </w:rPr>
        <w:t xml:space="preserve"> και θα ελέγχει τις παρακάτω παραμέτρους :</w:t>
      </w:r>
    </w:p>
    <w:p w14:paraId="3D3AA2FD" w14:textId="77777777" w:rsidR="00595403" w:rsidRPr="00C16CE5" w:rsidRDefault="00595403" w:rsidP="00595403">
      <w:pPr>
        <w:numPr>
          <w:ilvl w:val="0"/>
          <w:numId w:val="14"/>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Θερμοκρ</w:t>
      </w:r>
      <w:proofErr w:type="spellEnd"/>
      <w:r w:rsidRPr="00C16CE5">
        <w:rPr>
          <w:rFonts w:asciiTheme="minorHAnsi" w:eastAsia="Calibri" w:hAnsiTheme="minorHAnsi" w:cstheme="minorHAnsi"/>
          <w:szCs w:val="22"/>
        </w:rPr>
        <w:t>ασία</w:t>
      </w:r>
    </w:p>
    <w:p w14:paraId="0D8B88EC" w14:textId="77777777" w:rsidR="00595403" w:rsidRPr="00C16CE5" w:rsidRDefault="00595403" w:rsidP="00595403">
      <w:pPr>
        <w:numPr>
          <w:ilvl w:val="0"/>
          <w:numId w:val="14"/>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lastRenderedPageBreak/>
        <w:t>Υγρ</w:t>
      </w:r>
      <w:proofErr w:type="spellEnd"/>
      <w:r w:rsidRPr="00C16CE5">
        <w:rPr>
          <w:rFonts w:asciiTheme="minorHAnsi" w:eastAsia="Calibri" w:hAnsiTheme="minorHAnsi" w:cstheme="minorHAnsi"/>
          <w:szCs w:val="22"/>
        </w:rPr>
        <w:t>ασία</w:t>
      </w:r>
    </w:p>
    <w:p w14:paraId="3D108460" w14:textId="77777777" w:rsidR="00595403" w:rsidRPr="00C16CE5" w:rsidRDefault="00595403" w:rsidP="00595403">
      <w:pPr>
        <w:numPr>
          <w:ilvl w:val="0"/>
          <w:numId w:val="14"/>
        </w:numPr>
        <w:suppressAutoHyphens w:val="0"/>
        <w:spacing w:after="0" w:line="276" w:lineRule="auto"/>
        <w:contextualSpacing/>
        <w:rPr>
          <w:rFonts w:asciiTheme="minorHAnsi" w:eastAsia="Calibri" w:hAnsiTheme="minorHAnsi" w:cstheme="minorHAnsi"/>
          <w:szCs w:val="22"/>
        </w:rPr>
      </w:pPr>
      <w:proofErr w:type="spellStart"/>
      <w:r w:rsidRPr="00C16CE5">
        <w:rPr>
          <w:rFonts w:asciiTheme="minorHAnsi" w:eastAsia="Calibri" w:hAnsiTheme="minorHAnsi" w:cstheme="minorHAnsi"/>
          <w:szCs w:val="22"/>
        </w:rPr>
        <w:t>Χρόνοι</w:t>
      </w:r>
      <w:proofErr w:type="spellEnd"/>
      <w:r w:rsidRPr="00C16CE5">
        <w:rPr>
          <w:rFonts w:asciiTheme="minorHAnsi" w:eastAsia="Calibri" w:hAnsiTheme="minorHAnsi" w:cstheme="minorHAnsi"/>
          <w:szCs w:val="22"/>
        </w:rPr>
        <w:t xml:space="preserve"> </w:t>
      </w:r>
      <w:proofErr w:type="spellStart"/>
      <w:r w:rsidRPr="00C16CE5">
        <w:rPr>
          <w:rFonts w:asciiTheme="minorHAnsi" w:eastAsia="Calibri" w:hAnsiTheme="minorHAnsi" w:cstheme="minorHAnsi"/>
          <w:szCs w:val="22"/>
        </w:rPr>
        <w:t>άρδευσης</w:t>
      </w:r>
      <w:proofErr w:type="spellEnd"/>
    </w:p>
    <w:p w14:paraId="3DB32B05"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Το σύστημα θα πρέπει να καταγράφει τις μετρήσεις θερμοκρασίας, υγρασίας, </w:t>
      </w:r>
      <w:r w:rsidRPr="00C16CE5">
        <w:rPr>
          <w:rFonts w:asciiTheme="minorHAnsi" w:eastAsia="Calibri" w:hAnsiTheme="minorHAnsi" w:cstheme="minorHAnsi"/>
          <w:sz w:val="22"/>
          <w:szCs w:val="22"/>
        </w:rPr>
        <w:t>CO</w:t>
      </w:r>
      <w:r w:rsidRPr="00C16CE5">
        <w:rPr>
          <w:rFonts w:asciiTheme="minorHAnsi" w:eastAsia="Calibri" w:hAnsiTheme="minorHAnsi" w:cstheme="minorHAnsi"/>
          <w:sz w:val="22"/>
          <w:szCs w:val="22"/>
          <w:lang w:val="el-GR"/>
        </w:rPr>
        <w:t>2 και φωτοσυνθετικής ενεργής ακτινοβολίας (</w:t>
      </w:r>
      <w:r w:rsidRPr="00C16CE5">
        <w:rPr>
          <w:rFonts w:asciiTheme="minorHAnsi" w:eastAsia="Calibri" w:hAnsiTheme="minorHAnsi" w:cstheme="minorHAnsi"/>
          <w:sz w:val="22"/>
          <w:szCs w:val="22"/>
        </w:rPr>
        <w:t>PAR</w:t>
      </w:r>
      <w:r w:rsidRPr="00C16CE5">
        <w:rPr>
          <w:rFonts w:asciiTheme="minorHAnsi" w:eastAsia="Calibri" w:hAnsiTheme="minorHAnsi" w:cstheme="minorHAnsi"/>
          <w:sz w:val="22"/>
          <w:szCs w:val="22"/>
          <w:lang w:val="el-GR"/>
        </w:rPr>
        <w:t xml:space="preserve">). </w:t>
      </w:r>
    </w:p>
    <w:p w14:paraId="1D8637FC" w14:textId="77777777" w:rsidR="00595403" w:rsidRPr="00C16CE5" w:rsidRDefault="00595403" w:rsidP="00595403">
      <w:pPr>
        <w:pStyle w:val="a3"/>
        <w:spacing w:line="276"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Πρέπει να διαθέτει οπτικοακουστικό συναγερμό σε περίπτωση μεταβολής της θερμοκρασίας πέραν των ορίων ασφαλείας (χαμηλή θερμοκρασία θαλάμου, υψηλή θερμοκρασία θαλάμου).</w:t>
      </w:r>
    </w:p>
    <w:p w14:paraId="411E77DE" w14:textId="77777777" w:rsidR="00595403" w:rsidRPr="00C16CE5" w:rsidRDefault="00595403" w:rsidP="00595403">
      <w:pPr>
        <w:pStyle w:val="a3"/>
        <w:spacing w:line="276" w:lineRule="auto"/>
        <w:jc w:val="both"/>
        <w:rPr>
          <w:rFonts w:asciiTheme="minorHAnsi" w:eastAsia="Calibri" w:hAnsiTheme="minorHAnsi" w:cstheme="minorHAnsi"/>
          <w:sz w:val="22"/>
          <w:szCs w:val="22"/>
        </w:rPr>
      </w:pPr>
      <w:r w:rsidRPr="00C16CE5">
        <w:rPr>
          <w:rFonts w:asciiTheme="minorHAnsi" w:eastAsia="Calibri" w:hAnsiTheme="minorHAnsi" w:cstheme="minorHAnsi"/>
          <w:sz w:val="22"/>
          <w:szCs w:val="22"/>
          <w:lang w:val="el-GR"/>
        </w:rPr>
        <w:t>Το σύστημα ελέγχου (</w:t>
      </w:r>
      <w:r w:rsidRPr="00C16CE5">
        <w:rPr>
          <w:rFonts w:asciiTheme="minorHAnsi" w:eastAsia="Calibri" w:hAnsiTheme="minorHAnsi" w:cstheme="minorHAnsi"/>
          <w:sz w:val="22"/>
          <w:szCs w:val="22"/>
        </w:rPr>
        <w:t>PLC</w:t>
      </w:r>
      <w:r w:rsidRPr="00C16CE5">
        <w:rPr>
          <w:rFonts w:asciiTheme="minorHAnsi" w:eastAsia="Calibri" w:hAnsiTheme="minorHAnsi" w:cstheme="minorHAnsi"/>
          <w:sz w:val="22"/>
          <w:szCs w:val="22"/>
          <w:lang w:val="el-GR"/>
        </w:rPr>
        <w:t xml:space="preserve"> ή ελεγκτής άλλου τύπου) θα πρέπει να είναι επεκτάσιμο τόσο στα υλικά όσο και στο λογισμικό. Θα πρέπει να διαθέτει τη δυνατότητα να δεχθεί επιπλέον 4 αναλογικούς αισθητήρες και 4 ψηφιακά σήματα. </w:t>
      </w:r>
      <w:r w:rsidRPr="00C16CE5">
        <w:rPr>
          <w:rFonts w:asciiTheme="minorHAnsi" w:eastAsia="Calibri" w:hAnsiTheme="minorHAnsi" w:cstheme="minorHAnsi"/>
          <w:sz w:val="22"/>
          <w:szCs w:val="22"/>
        </w:rPr>
        <w:t>Επιπ</w:t>
      </w:r>
      <w:proofErr w:type="spellStart"/>
      <w:r w:rsidRPr="00C16CE5">
        <w:rPr>
          <w:rFonts w:asciiTheme="minorHAnsi" w:eastAsia="Calibri" w:hAnsiTheme="minorHAnsi" w:cstheme="minorHAnsi"/>
          <w:sz w:val="22"/>
          <w:szCs w:val="22"/>
        </w:rPr>
        <w:t>λέον</w:t>
      </w:r>
      <w:proofErr w:type="spellEnd"/>
      <w:r w:rsidRPr="00C16CE5">
        <w:rPr>
          <w:rFonts w:asciiTheme="minorHAnsi" w:eastAsia="Calibri" w:hAnsiTheme="minorHAnsi" w:cstheme="minorHAnsi"/>
          <w:sz w:val="22"/>
          <w:szCs w:val="22"/>
        </w:rPr>
        <w:t xml:space="preserve">, θα </w:t>
      </w:r>
      <w:proofErr w:type="spellStart"/>
      <w:r w:rsidRPr="00C16CE5">
        <w:rPr>
          <w:rFonts w:asciiTheme="minorHAnsi" w:eastAsia="Calibri" w:hAnsiTheme="minorHAnsi" w:cstheme="minorHAnsi"/>
          <w:sz w:val="22"/>
          <w:szCs w:val="22"/>
        </w:rPr>
        <w:t>έχει</w:t>
      </w:r>
      <w:proofErr w:type="spellEnd"/>
      <w:r w:rsidRPr="00C16CE5">
        <w:rPr>
          <w:rFonts w:asciiTheme="minorHAnsi" w:eastAsia="Calibri" w:hAnsiTheme="minorHAnsi" w:cstheme="minorHAnsi"/>
          <w:sz w:val="22"/>
          <w:szCs w:val="22"/>
        </w:rPr>
        <w:t xml:space="preserve"> 4 </w:t>
      </w:r>
      <w:proofErr w:type="spellStart"/>
      <w:r w:rsidRPr="00C16CE5">
        <w:rPr>
          <w:rFonts w:asciiTheme="minorHAnsi" w:eastAsia="Calibri" w:hAnsiTheme="minorHAnsi" w:cstheme="minorHAnsi"/>
          <w:sz w:val="22"/>
          <w:szCs w:val="22"/>
        </w:rPr>
        <w:t>εφεδρικές</w:t>
      </w:r>
      <w:proofErr w:type="spellEnd"/>
      <w:r w:rsidRPr="00C16CE5">
        <w:rPr>
          <w:rFonts w:asciiTheme="minorHAnsi" w:eastAsia="Calibri" w:hAnsiTheme="minorHAnsi" w:cstheme="minorHAnsi"/>
          <w:sz w:val="22"/>
          <w:szCs w:val="22"/>
        </w:rPr>
        <w:t xml:space="preserve"> </w:t>
      </w:r>
      <w:proofErr w:type="spellStart"/>
      <w:r w:rsidRPr="00C16CE5">
        <w:rPr>
          <w:rFonts w:asciiTheme="minorHAnsi" w:eastAsia="Calibri" w:hAnsiTheme="minorHAnsi" w:cstheme="minorHAnsi"/>
          <w:sz w:val="22"/>
          <w:szCs w:val="22"/>
        </w:rPr>
        <w:t>ψηφι</w:t>
      </w:r>
      <w:proofErr w:type="spellEnd"/>
      <w:r w:rsidRPr="00C16CE5">
        <w:rPr>
          <w:rFonts w:asciiTheme="minorHAnsi" w:eastAsia="Calibri" w:hAnsiTheme="minorHAnsi" w:cstheme="minorHAnsi"/>
          <w:sz w:val="22"/>
          <w:szCs w:val="22"/>
        </w:rPr>
        <w:t xml:space="preserve">ακές </w:t>
      </w:r>
      <w:proofErr w:type="spellStart"/>
      <w:r w:rsidRPr="00C16CE5">
        <w:rPr>
          <w:rFonts w:asciiTheme="minorHAnsi" w:eastAsia="Calibri" w:hAnsiTheme="minorHAnsi" w:cstheme="minorHAnsi"/>
          <w:sz w:val="22"/>
          <w:szCs w:val="22"/>
        </w:rPr>
        <w:t>εξόδους</w:t>
      </w:r>
      <w:proofErr w:type="spellEnd"/>
      <w:r w:rsidRPr="00C16CE5">
        <w:rPr>
          <w:rFonts w:asciiTheme="minorHAnsi" w:eastAsia="Calibri" w:hAnsiTheme="minorHAnsi" w:cstheme="minorHAnsi"/>
          <w:sz w:val="22"/>
          <w:szCs w:val="22"/>
        </w:rPr>
        <w:t xml:space="preserve"> </w:t>
      </w:r>
      <w:proofErr w:type="spellStart"/>
      <w:r w:rsidRPr="00C16CE5">
        <w:rPr>
          <w:rFonts w:asciiTheme="minorHAnsi" w:eastAsia="Calibri" w:hAnsiTheme="minorHAnsi" w:cstheme="minorHAnsi"/>
          <w:sz w:val="22"/>
          <w:szCs w:val="22"/>
        </w:rPr>
        <w:t>ελέγχου</w:t>
      </w:r>
      <w:proofErr w:type="spellEnd"/>
      <w:r w:rsidRPr="00C16CE5">
        <w:rPr>
          <w:rFonts w:asciiTheme="minorHAnsi" w:eastAsia="Calibri" w:hAnsiTheme="minorHAnsi" w:cstheme="minorHAnsi"/>
          <w:sz w:val="22"/>
          <w:szCs w:val="22"/>
        </w:rPr>
        <w:t xml:space="preserve">.  </w:t>
      </w:r>
    </w:p>
    <w:p w14:paraId="48E957C4" w14:textId="77777777" w:rsidR="00595403" w:rsidRPr="00C16CE5" w:rsidRDefault="00595403" w:rsidP="00595403">
      <w:pPr>
        <w:pStyle w:val="a3"/>
        <w:spacing w:line="276" w:lineRule="auto"/>
        <w:jc w:val="both"/>
        <w:rPr>
          <w:rFonts w:asciiTheme="minorHAnsi" w:eastAsia="Calibri" w:hAnsiTheme="minorHAnsi" w:cstheme="minorHAnsi"/>
          <w:sz w:val="22"/>
          <w:szCs w:val="22"/>
        </w:rPr>
      </w:pPr>
    </w:p>
    <w:p w14:paraId="3AD8C50F" w14:textId="77777777" w:rsidR="00595403" w:rsidRPr="00C16CE5" w:rsidRDefault="00595403" w:rsidP="00595403">
      <w:pPr>
        <w:pStyle w:val="a3"/>
        <w:numPr>
          <w:ilvl w:val="0"/>
          <w:numId w:val="13"/>
        </w:numPr>
        <w:spacing w:line="276" w:lineRule="auto"/>
        <w:jc w:val="both"/>
        <w:rPr>
          <w:rFonts w:asciiTheme="minorHAnsi" w:eastAsia="Calibri" w:hAnsiTheme="minorHAnsi" w:cstheme="minorHAnsi"/>
          <w:sz w:val="22"/>
          <w:szCs w:val="22"/>
        </w:rPr>
      </w:pPr>
      <w:proofErr w:type="spellStart"/>
      <w:r w:rsidRPr="00C16CE5">
        <w:rPr>
          <w:rFonts w:asciiTheme="minorHAnsi" w:eastAsia="Calibri" w:hAnsiTheme="minorHAnsi" w:cstheme="minorHAnsi"/>
          <w:sz w:val="22"/>
          <w:szCs w:val="22"/>
        </w:rPr>
        <w:t>Χώρος</w:t>
      </w:r>
      <w:proofErr w:type="spellEnd"/>
      <w:r w:rsidRPr="00C16CE5">
        <w:rPr>
          <w:rFonts w:asciiTheme="minorHAnsi" w:eastAsia="Calibri" w:hAnsiTheme="minorHAnsi" w:cstheme="minorHAnsi"/>
          <w:sz w:val="22"/>
          <w:szCs w:val="22"/>
        </w:rPr>
        <w:t xml:space="preserve"> </w:t>
      </w:r>
      <w:proofErr w:type="spellStart"/>
      <w:r w:rsidRPr="00C16CE5">
        <w:rPr>
          <w:rFonts w:asciiTheme="minorHAnsi" w:eastAsia="Calibri" w:hAnsiTheme="minorHAnsi" w:cstheme="minorHAnsi"/>
          <w:sz w:val="22"/>
          <w:szCs w:val="22"/>
        </w:rPr>
        <w:t>εργ</w:t>
      </w:r>
      <w:proofErr w:type="spellEnd"/>
      <w:r w:rsidRPr="00C16CE5">
        <w:rPr>
          <w:rFonts w:asciiTheme="minorHAnsi" w:eastAsia="Calibri" w:hAnsiTheme="minorHAnsi" w:cstheme="minorHAnsi"/>
          <w:sz w:val="22"/>
          <w:szCs w:val="22"/>
        </w:rPr>
        <w:t xml:space="preserve">αστηρίου: </w:t>
      </w:r>
    </w:p>
    <w:p w14:paraId="290C9589" w14:textId="77777777" w:rsidR="00595403" w:rsidRPr="00C16CE5" w:rsidRDefault="00595403" w:rsidP="00595403">
      <w:pPr>
        <w:pStyle w:val="a3"/>
        <w:numPr>
          <w:ilvl w:val="0"/>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Η τοιχοποιία θα επενδυθεί με υλικό </w:t>
      </w:r>
      <w:r w:rsidRPr="00C16CE5">
        <w:rPr>
          <w:rFonts w:asciiTheme="minorHAnsi" w:eastAsia="Calibri" w:hAnsiTheme="minorHAnsi" w:cstheme="minorHAnsi"/>
          <w:sz w:val="22"/>
          <w:szCs w:val="22"/>
        </w:rPr>
        <w:t>PET</w:t>
      </w:r>
      <w:r w:rsidRPr="00C16CE5">
        <w:rPr>
          <w:rFonts w:asciiTheme="minorHAnsi" w:eastAsia="Calibri" w:hAnsiTheme="minorHAnsi" w:cstheme="minorHAnsi"/>
          <w:sz w:val="22"/>
          <w:szCs w:val="22"/>
          <w:lang w:val="el-GR"/>
        </w:rPr>
        <w:t>-</w:t>
      </w:r>
      <w:r w:rsidRPr="00C16CE5">
        <w:rPr>
          <w:rFonts w:asciiTheme="minorHAnsi" w:eastAsia="Calibri" w:hAnsiTheme="minorHAnsi" w:cstheme="minorHAnsi"/>
          <w:sz w:val="22"/>
          <w:szCs w:val="22"/>
        </w:rPr>
        <w:t>G</w:t>
      </w:r>
      <w:r w:rsidRPr="00C16CE5">
        <w:rPr>
          <w:rFonts w:asciiTheme="minorHAnsi" w:eastAsia="Calibri" w:hAnsiTheme="minorHAnsi" w:cstheme="minorHAnsi"/>
          <w:sz w:val="22"/>
          <w:szCs w:val="22"/>
          <w:lang w:val="el-GR"/>
        </w:rPr>
        <w:t xml:space="preserve"> κατηγορίας </w:t>
      </w:r>
      <w:r w:rsidRPr="00C16CE5">
        <w:rPr>
          <w:rFonts w:asciiTheme="minorHAnsi" w:eastAsia="Calibri" w:hAnsiTheme="minorHAnsi" w:cstheme="minorHAnsi"/>
          <w:sz w:val="22"/>
          <w:szCs w:val="22"/>
        </w:rPr>
        <w:t>B</w:t>
      </w:r>
      <w:r w:rsidRPr="00C16CE5">
        <w:rPr>
          <w:rFonts w:asciiTheme="minorHAnsi" w:eastAsia="Calibri" w:hAnsiTheme="minorHAnsi" w:cstheme="minorHAnsi"/>
          <w:sz w:val="22"/>
          <w:szCs w:val="22"/>
          <w:lang w:val="el-GR"/>
        </w:rPr>
        <w:t>-</w:t>
      </w:r>
      <w:r w:rsidRPr="00C16CE5">
        <w:rPr>
          <w:rFonts w:asciiTheme="minorHAnsi" w:eastAsia="Calibri" w:hAnsiTheme="minorHAnsi" w:cstheme="minorHAnsi"/>
          <w:sz w:val="22"/>
          <w:szCs w:val="22"/>
        </w:rPr>
        <w:t>s</w:t>
      </w:r>
      <w:r w:rsidRPr="00C16CE5">
        <w:rPr>
          <w:rFonts w:asciiTheme="minorHAnsi" w:eastAsia="Calibri" w:hAnsiTheme="minorHAnsi" w:cstheme="minorHAnsi"/>
          <w:sz w:val="22"/>
          <w:szCs w:val="22"/>
          <w:lang w:val="el-GR"/>
        </w:rPr>
        <w:t>1-</w:t>
      </w:r>
      <w:r w:rsidRPr="00C16CE5">
        <w:rPr>
          <w:rFonts w:asciiTheme="minorHAnsi" w:eastAsia="Calibri" w:hAnsiTheme="minorHAnsi" w:cstheme="minorHAnsi"/>
          <w:sz w:val="22"/>
          <w:szCs w:val="22"/>
        </w:rPr>
        <w:t>d</w:t>
      </w:r>
      <w:r w:rsidRPr="00C16CE5">
        <w:rPr>
          <w:rFonts w:asciiTheme="minorHAnsi" w:eastAsia="Calibri" w:hAnsiTheme="minorHAnsi" w:cstheme="minorHAnsi"/>
          <w:sz w:val="22"/>
          <w:szCs w:val="22"/>
          <w:lang w:val="el-GR"/>
        </w:rPr>
        <w:t>0 σύμφωνα με την Ευρωπαϊκή οδηγία πυροπροστασίας ΕΝ 13501-1. Το υλικό θα πρέπει να έχει αντιβακτηριδιακές ιδιότητες, υψηλή χημική και μηχανική αντοχή και να είναι ανακυκλώσιμο.</w:t>
      </w:r>
    </w:p>
    <w:p w14:paraId="62D16E60" w14:textId="77777777" w:rsidR="00595403" w:rsidRPr="00C16CE5" w:rsidRDefault="00595403" w:rsidP="00595403">
      <w:pPr>
        <w:pStyle w:val="a3"/>
        <w:numPr>
          <w:ilvl w:val="0"/>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Μετά το πέρας της κατασκευής, ο χώρος θα πρέπει να πιστοποιηθεί σύμφωνα με το διεθνές πρότυπο </w:t>
      </w:r>
      <w:r w:rsidRPr="00C16CE5">
        <w:rPr>
          <w:rFonts w:asciiTheme="minorHAnsi" w:eastAsia="Calibri" w:hAnsiTheme="minorHAnsi" w:cstheme="minorHAnsi"/>
          <w:sz w:val="22"/>
          <w:szCs w:val="22"/>
        </w:rPr>
        <w:t>ISO</w:t>
      </w:r>
      <w:r w:rsidRPr="00C16CE5">
        <w:rPr>
          <w:rFonts w:asciiTheme="minorHAnsi" w:eastAsia="Calibri" w:hAnsiTheme="minorHAnsi" w:cstheme="minorHAnsi"/>
          <w:sz w:val="22"/>
          <w:szCs w:val="22"/>
          <w:lang w:val="el-GR"/>
        </w:rPr>
        <w:t xml:space="preserve"> 14644-1:2015 και κατά τις αρχές </w:t>
      </w:r>
      <w:r w:rsidRPr="00C16CE5">
        <w:rPr>
          <w:rFonts w:asciiTheme="minorHAnsi" w:eastAsia="Calibri" w:hAnsiTheme="minorHAnsi" w:cstheme="minorHAnsi"/>
          <w:sz w:val="22"/>
          <w:szCs w:val="22"/>
        </w:rPr>
        <w:t>Good</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Manufacturing</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Practice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GMP</w:t>
      </w:r>
      <w:r w:rsidRPr="00C16CE5">
        <w:rPr>
          <w:rFonts w:asciiTheme="minorHAnsi" w:eastAsia="Calibri" w:hAnsiTheme="minorHAnsi" w:cstheme="minorHAnsi"/>
          <w:sz w:val="22"/>
          <w:szCs w:val="22"/>
          <w:lang w:val="el-GR"/>
        </w:rPr>
        <w:t>), σύμφωνα με την Ευρωπαϊκή Φαρμακοποιία.  κατά τα πιο κάτω χαρακτηριστικά ως χώρος κλάσης Δ (</w:t>
      </w:r>
      <w:r w:rsidRPr="00C16CE5">
        <w:rPr>
          <w:rFonts w:asciiTheme="minorHAnsi" w:eastAsia="Calibri" w:hAnsiTheme="minorHAnsi" w:cstheme="minorHAnsi"/>
          <w:sz w:val="22"/>
          <w:szCs w:val="22"/>
        </w:rPr>
        <w:t>Grade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D</w:t>
      </w:r>
      <w:r w:rsidRPr="00C16CE5">
        <w:rPr>
          <w:rFonts w:asciiTheme="minorHAnsi" w:eastAsia="Calibri" w:hAnsiTheme="minorHAnsi" w:cstheme="minorHAnsi"/>
          <w:sz w:val="22"/>
          <w:szCs w:val="22"/>
          <w:lang w:val="el-GR"/>
        </w:rPr>
        <w:t>):</w:t>
      </w:r>
    </w:p>
    <w:p w14:paraId="17844F44" w14:textId="77777777" w:rsidR="00595403" w:rsidRPr="00C16CE5" w:rsidRDefault="00595403" w:rsidP="00595403">
      <w:pPr>
        <w:pStyle w:val="a3"/>
        <w:numPr>
          <w:ilvl w:val="1"/>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Μέτρηση αιωρούμενων σωματιδίων (</w:t>
      </w:r>
      <w:r w:rsidRPr="00C16CE5">
        <w:rPr>
          <w:rFonts w:asciiTheme="minorHAnsi" w:eastAsia="Calibri" w:hAnsiTheme="minorHAnsi" w:cstheme="minorHAnsi"/>
          <w:sz w:val="22"/>
          <w:szCs w:val="22"/>
        </w:rPr>
        <w:t>Airborne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particle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counts</w:t>
      </w:r>
      <w:r w:rsidRPr="00C16CE5">
        <w:rPr>
          <w:rFonts w:asciiTheme="minorHAnsi" w:eastAsia="Calibri" w:hAnsiTheme="minorHAnsi" w:cstheme="minorHAnsi"/>
          <w:sz w:val="22"/>
          <w:szCs w:val="22"/>
          <w:lang w:val="el-GR"/>
        </w:rPr>
        <w:t>)</w:t>
      </w:r>
    </w:p>
    <w:p w14:paraId="49E196E1" w14:textId="77777777" w:rsidR="00595403" w:rsidRPr="00C16CE5" w:rsidRDefault="00595403" w:rsidP="00595403">
      <w:pPr>
        <w:pStyle w:val="a3"/>
        <w:numPr>
          <w:ilvl w:val="1"/>
          <w:numId w:val="18"/>
        </w:numPr>
        <w:spacing w:after="160" w:line="259" w:lineRule="auto"/>
        <w:jc w:val="both"/>
        <w:rPr>
          <w:rFonts w:asciiTheme="minorHAnsi" w:eastAsia="Calibri" w:hAnsiTheme="minorHAnsi" w:cstheme="minorHAnsi"/>
          <w:sz w:val="22"/>
          <w:szCs w:val="22"/>
        </w:rPr>
      </w:pPr>
      <w:proofErr w:type="spellStart"/>
      <w:r w:rsidRPr="00C16CE5">
        <w:rPr>
          <w:rFonts w:asciiTheme="minorHAnsi" w:eastAsia="Calibri" w:hAnsiTheme="minorHAnsi" w:cstheme="minorHAnsi"/>
          <w:sz w:val="22"/>
          <w:szCs w:val="22"/>
        </w:rPr>
        <w:t>Αλλ</w:t>
      </w:r>
      <w:proofErr w:type="spellEnd"/>
      <w:r w:rsidRPr="00C16CE5">
        <w:rPr>
          <w:rFonts w:asciiTheme="minorHAnsi" w:eastAsia="Calibri" w:hAnsiTheme="minorHAnsi" w:cstheme="minorHAnsi"/>
          <w:sz w:val="22"/>
          <w:szCs w:val="22"/>
        </w:rPr>
        <w:t>αγές α</w:t>
      </w:r>
      <w:proofErr w:type="spellStart"/>
      <w:r w:rsidRPr="00C16CE5">
        <w:rPr>
          <w:rFonts w:asciiTheme="minorHAnsi" w:eastAsia="Calibri" w:hAnsiTheme="minorHAnsi" w:cstheme="minorHAnsi"/>
          <w:sz w:val="22"/>
          <w:szCs w:val="22"/>
        </w:rPr>
        <w:t>έρ</w:t>
      </w:r>
      <w:proofErr w:type="spellEnd"/>
      <w:r w:rsidRPr="00C16CE5">
        <w:rPr>
          <w:rFonts w:asciiTheme="minorHAnsi" w:eastAsia="Calibri" w:hAnsiTheme="minorHAnsi" w:cstheme="minorHAnsi"/>
          <w:sz w:val="22"/>
          <w:szCs w:val="22"/>
        </w:rPr>
        <w:t xml:space="preserve">α και </w:t>
      </w:r>
      <w:proofErr w:type="spellStart"/>
      <w:r w:rsidRPr="00C16CE5">
        <w:rPr>
          <w:rFonts w:asciiTheme="minorHAnsi" w:eastAsia="Calibri" w:hAnsiTheme="minorHAnsi" w:cstheme="minorHAnsi"/>
          <w:sz w:val="22"/>
          <w:szCs w:val="22"/>
        </w:rPr>
        <w:t>όγκοι</w:t>
      </w:r>
      <w:proofErr w:type="spellEnd"/>
      <w:r w:rsidRPr="00C16CE5">
        <w:rPr>
          <w:rFonts w:asciiTheme="minorHAnsi" w:eastAsia="Calibri" w:hAnsiTheme="minorHAnsi" w:cstheme="minorHAnsi"/>
          <w:sz w:val="22"/>
          <w:szCs w:val="22"/>
        </w:rPr>
        <w:t xml:space="preserve"> (Air changes and volumes)</w:t>
      </w:r>
    </w:p>
    <w:p w14:paraId="6E6611E6" w14:textId="77777777" w:rsidR="00595403" w:rsidRPr="00C16CE5" w:rsidRDefault="00595403" w:rsidP="00595403">
      <w:pPr>
        <w:pStyle w:val="a3"/>
        <w:numPr>
          <w:ilvl w:val="1"/>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 xml:space="preserve">Δοκιμή </w:t>
      </w:r>
      <w:proofErr w:type="spellStart"/>
      <w:r w:rsidRPr="00C16CE5">
        <w:rPr>
          <w:rFonts w:asciiTheme="minorHAnsi" w:eastAsia="Calibri" w:hAnsiTheme="minorHAnsi" w:cstheme="minorHAnsi"/>
          <w:sz w:val="22"/>
          <w:szCs w:val="22"/>
          <w:lang w:val="el-GR"/>
        </w:rPr>
        <w:t>οπτικοποίησης</w:t>
      </w:r>
      <w:proofErr w:type="spellEnd"/>
      <w:r w:rsidRPr="00C16CE5">
        <w:rPr>
          <w:rFonts w:asciiTheme="minorHAnsi" w:eastAsia="Calibri" w:hAnsiTheme="minorHAnsi" w:cstheme="minorHAnsi"/>
          <w:sz w:val="22"/>
          <w:szCs w:val="22"/>
          <w:lang w:val="el-GR"/>
        </w:rPr>
        <w:t xml:space="preserve"> καπνού σύμφωνα με το </w:t>
      </w:r>
      <w:r w:rsidRPr="00C16CE5">
        <w:rPr>
          <w:rFonts w:asciiTheme="minorHAnsi" w:eastAsia="Calibri" w:hAnsiTheme="minorHAnsi" w:cstheme="minorHAnsi"/>
          <w:sz w:val="22"/>
          <w:szCs w:val="22"/>
        </w:rPr>
        <w:t>ISO</w:t>
      </w:r>
      <w:r w:rsidRPr="00C16CE5">
        <w:rPr>
          <w:rFonts w:asciiTheme="minorHAnsi" w:eastAsia="Calibri" w:hAnsiTheme="minorHAnsi" w:cstheme="minorHAnsi"/>
          <w:sz w:val="22"/>
          <w:szCs w:val="22"/>
          <w:lang w:val="el-GR"/>
        </w:rPr>
        <w:t xml:space="preserve"> 14644-3: 3: 2019 (</w:t>
      </w:r>
      <w:r w:rsidRPr="00C16CE5">
        <w:rPr>
          <w:rFonts w:asciiTheme="minorHAnsi" w:eastAsia="Calibri" w:hAnsiTheme="minorHAnsi" w:cstheme="minorHAnsi"/>
          <w:sz w:val="22"/>
          <w:szCs w:val="22"/>
        </w:rPr>
        <w:t>Smoke</w:t>
      </w:r>
      <w:r w:rsidRPr="00C16CE5">
        <w:rPr>
          <w:rFonts w:asciiTheme="minorHAnsi" w:eastAsia="Calibri" w:hAnsiTheme="minorHAnsi" w:cstheme="minorHAnsi"/>
          <w:sz w:val="22"/>
          <w:szCs w:val="22"/>
          <w:lang w:val="el-GR"/>
        </w:rPr>
        <w:t xml:space="preserve"> </w:t>
      </w:r>
      <w:proofErr w:type="spellStart"/>
      <w:r w:rsidRPr="00C16CE5">
        <w:rPr>
          <w:rFonts w:asciiTheme="minorHAnsi" w:eastAsia="Calibri" w:hAnsiTheme="minorHAnsi" w:cstheme="minorHAnsi"/>
          <w:sz w:val="22"/>
          <w:szCs w:val="22"/>
        </w:rPr>
        <w:t>visualisation</w:t>
      </w:r>
      <w:proofErr w:type="spellEnd"/>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testing</w:t>
      </w:r>
      <w:r w:rsidRPr="00C16CE5">
        <w:rPr>
          <w:rFonts w:asciiTheme="minorHAnsi" w:eastAsia="Calibri" w:hAnsiTheme="minorHAnsi" w:cstheme="minorHAnsi"/>
          <w:sz w:val="22"/>
          <w:szCs w:val="22"/>
          <w:lang w:val="el-GR"/>
        </w:rPr>
        <w:t>)</w:t>
      </w:r>
    </w:p>
    <w:p w14:paraId="5CC98E6D" w14:textId="77777777" w:rsidR="00595403" w:rsidRPr="00C16CE5" w:rsidRDefault="00595403" w:rsidP="00595403">
      <w:pPr>
        <w:pStyle w:val="a3"/>
        <w:numPr>
          <w:ilvl w:val="1"/>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Διαφορές πίεσης αέρα σύμφωνα με το 14644-1: 2015 (</w:t>
      </w:r>
      <w:r w:rsidRPr="00C16CE5">
        <w:rPr>
          <w:rFonts w:asciiTheme="minorHAnsi" w:eastAsia="Calibri" w:hAnsiTheme="minorHAnsi" w:cstheme="minorHAnsi"/>
          <w:sz w:val="22"/>
          <w:szCs w:val="22"/>
        </w:rPr>
        <w:t>Air</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pressure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differentials</w:t>
      </w:r>
      <w:r w:rsidRPr="00C16CE5">
        <w:rPr>
          <w:rFonts w:asciiTheme="minorHAnsi" w:eastAsia="Calibri" w:hAnsiTheme="minorHAnsi" w:cstheme="minorHAnsi"/>
          <w:sz w:val="22"/>
          <w:szCs w:val="22"/>
          <w:lang w:val="el-GR"/>
        </w:rPr>
        <w:t>)</w:t>
      </w:r>
    </w:p>
    <w:p w14:paraId="3B69DEC3" w14:textId="77777777" w:rsidR="00595403" w:rsidRPr="00C16CE5" w:rsidRDefault="00595403" w:rsidP="00595403">
      <w:pPr>
        <w:pStyle w:val="a3"/>
        <w:numPr>
          <w:ilvl w:val="1"/>
          <w:numId w:val="18"/>
        </w:numPr>
        <w:spacing w:after="160" w:line="259" w:lineRule="auto"/>
        <w:jc w:val="both"/>
        <w:rPr>
          <w:rFonts w:asciiTheme="minorHAnsi" w:eastAsia="Calibri" w:hAnsiTheme="minorHAnsi" w:cstheme="minorHAnsi"/>
          <w:sz w:val="22"/>
          <w:szCs w:val="22"/>
          <w:lang w:val="el-GR"/>
        </w:rPr>
      </w:pPr>
      <w:r w:rsidRPr="00C16CE5">
        <w:rPr>
          <w:rFonts w:asciiTheme="minorHAnsi" w:eastAsia="Calibri" w:hAnsiTheme="minorHAnsi" w:cstheme="minorHAnsi"/>
          <w:sz w:val="22"/>
          <w:szCs w:val="22"/>
          <w:lang w:val="el-GR"/>
        </w:rPr>
        <w:t>Δοκιμές άνεσης όπως επίπεδο φωτισμού, επίπεδα θορύβου, θερμοκρασία και ενδείξεις σχετικής υγρασίας (</w:t>
      </w:r>
      <w:r w:rsidRPr="00C16CE5">
        <w:rPr>
          <w:rFonts w:asciiTheme="minorHAnsi" w:eastAsia="Calibri" w:hAnsiTheme="minorHAnsi" w:cstheme="minorHAnsi"/>
          <w:sz w:val="22"/>
          <w:szCs w:val="22"/>
        </w:rPr>
        <w:t>lux</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noise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levels</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temperature</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and</w:t>
      </w:r>
      <w:r w:rsidRPr="00C16CE5">
        <w:rPr>
          <w:rFonts w:asciiTheme="minorHAnsi" w:eastAsia="Calibri" w:hAnsiTheme="minorHAnsi" w:cstheme="minorHAnsi"/>
          <w:sz w:val="22"/>
          <w:szCs w:val="22"/>
          <w:lang w:val="el-GR"/>
        </w:rPr>
        <w:t xml:space="preserve"> </w:t>
      </w:r>
      <w:r w:rsidRPr="00C16CE5">
        <w:rPr>
          <w:rFonts w:asciiTheme="minorHAnsi" w:eastAsia="Calibri" w:hAnsiTheme="minorHAnsi" w:cstheme="minorHAnsi"/>
          <w:sz w:val="22"/>
          <w:szCs w:val="22"/>
        </w:rPr>
        <w:t>RH</w:t>
      </w:r>
      <w:r w:rsidRPr="00C16CE5">
        <w:rPr>
          <w:rFonts w:asciiTheme="minorHAnsi" w:eastAsia="Calibri" w:hAnsiTheme="minorHAnsi" w:cstheme="minorHAnsi"/>
          <w:sz w:val="22"/>
          <w:szCs w:val="22"/>
          <w:lang w:val="el-GR"/>
        </w:rPr>
        <w:t>)</w:t>
      </w:r>
    </w:p>
    <w:p w14:paraId="6793BFA5" w14:textId="77777777" w:rsidR="00595403" w:rsidRPr="00F8345A" w:rsidRDefault="00595403" w:rsidP="00595403">
      <w:pPr>
        <w:suppressAutoHyphens w:val="0"/>
        <w:spacing w:line="276" w:lineRule="auto"/>
        <w:rPr>
          <w:rFonts w:asciiTheme="minorHAnsi" w:hAnsiTheme="minorHAnsi" w:cstheme="minorHAnsi"/>
          <w:b/>
          <w:szCs w:val="22"/>
          <w:u w:val="single"/>
        </w:rPr>
      </w:pPr>
      <w:r w:rsidRPr="00F8345A">
        <w:rPr>
          <w:rFonts w:asciiTheme="minorHAnsi" w:hAnsiTheme="minorHAnsi" w:cstheme="minorHAnsi"/>
          <w:b/>
          <w:szCs w:val="22"/>
          <w:u w:val="single"/>
        </w:rPr>
        <w:t>ΓΕΝΙΚΑ</w:t>
      </w:r>
    </w:p>
    <w:p w14:paraId="2A2C10DB" w14:textId="77777777" w:rsidR="00595403" w:rsidRPr="00C16CE5"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 προμηθευτής να διαθέτει προσωπικό εκπαιδευμένο στον κατασκευαστικό Οίκο και να έχει αποκλειστική σχέση συνεργασίας με τον κατασκευαστικό οίκο.</w:t>
      </w:r>
    </w:p>
    <w:p w14:paraId="778F7B52" w14:textId="77777777" w:rsidR="00595403" w:rsidRPr="00C16CE5"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C16CE5">
        <w:rPr>
          <w:rFonts w:ascii="Calibri" w:eastAsia="Calibri" w:hAnsi="Calibri" w:cs="Calibri"/>
          <w:lang w:val="el-GR"/>
        </w:rPr>
        <w:t xml:space="preserve">Ο κατασκευαστής οφείλει να διαθέτει πιστοποιήσεις: </w:t>
      </w:r>
    </w:p>
    <w:p w14:paraId="567AE9DB" w14:textId="77777777" w:rsidR="00595403" w:rsidRDefault="00595403" w:rsidP="00595403">
      <w:pPr>
        <w:pStyle w:val="a3"/>
        <w:numPr>
          <w:ilvl w:val="0"/>
          <w:numId w:val="19"/>
        </w:numPr>
        <w:spacing w:after="160" w:line="259" w:lineRule="auto"/>
        <w:rPr>
          <w:rFonts w:eastAsia="Calibri"/>
        </w:rPr>
      </w:pPr>
      <w:proofErr w:type="spellStart"/>
      <w:r w:rsidRPr="00C16CE5">
        <w:rPr>
          <w:rFonts w:ascii="Times New Roman" w:eastAsia="Calibri" w:hAnsi="Times New Roman"/>
        </w:rPr>
        <w:t>Συστημάτων</w:t>
      </w:r>
      <w:proofErr w:type="spellEnd"/>
      <w:r w:rsidRPr="00C16CE5">
        <w:rPr>
          <w:rFonts w:eastAsia="Calibri" w:cs="CG Times"/>
        </w:rPr>
        <w:t xml:space="preserve"> </w:t>
      </w:r>
      <w:proofErr w:type="spellStart"/>
      <w:r w:rsidRPr="00C16CE5">
        <w:rPr>
          <w:rFonts w:ascii="Times New Roman" w:eastAsia="Calibri" w:hAnsi="Times New Roman"/>
        </w:rPr>
        <w:t>Ποιότητ</w:t>
      </w:r>
      <w:proofErr w:type="spellEnd"/>
      <w:r w:rsidRPr="00C16CE5">
        <w:rPr>
          <w:rFonts w:ascii="Times New Roman" w:eastAsia="Calibri" w:hAnsi="Times New Roman"/>
        </w:rPr>
        <w:t>ας</w:t>
      </w:r>
      <w:r w:rsidRPr="00C16CE5">
        <w:rPr>
          <w:rFonts w:eastAsia="Calibri" w:cs="CG Times"/>
        </w:rPr>
        <w:t xml:space="preserve"> </w:t>
      </w:r>
      <w:r w:rsidRPr="00C16CE5">
        <w:rPr>
          <w:rFonts w:eastAsia="Calibri"/>
        </w:rPr>
        <w:t xml:space="preserve">ISO 9001, </w:t>
      </w:r>
    </w:p>
    <w:p w14:paraId="446A5425" w14:textId="77777777" w:rsidR="00595403" w:rsidRPr="00C16CE5" w:rsidRDefault="00595403" w:rsidP="00595403">
      <w:pPr>
        <w:pStyle w:val="a3"/>
        <w:numPr>
          <w:ilvl w:val="0"/>
          <w:numId w:val="19"/>
        </w:numPr>
        <w:spacing w:after="160" w:line="259" w:lineRule="auto"/>
        <w:rPr>
          <w:rFonts w:eastAsia="Calibri"/>
        </w:rPr>
      </w:pPr>
      <w:proofErr w:type="spellStart"/>
      <w:r w:rsidRPr="00C16CE5">
        <w:rPr>
          <w:rFonts w:ascii="Calibri" w:eastAsia="Calibri" w:hAnsi="Calibri" w:cs="Calibri"/>
        </w:rPr>
        <w:t>Περι</w:t>
      </w:r>
      <w:proofErr w:type="spellEnd"/>
      <w:r w:rsidRPr="00C16CE5">
        <w:rPr>
          <w:rFonts w:ascii="Calibri" w:eastAsia="Calibri" w:hAnsi="Calibri" w:cs="Calibri"/>
        </w:rPr>
        <w:t xml:space="preserve">βάλλοντος ISO 14001 και </w:t>
      </w:r>
    </w:p>
    <w:p w14:paraId="3E2AE443" w14:textId="77777777" w:rsidR="00595403" w:rsidRPr="00C16CE5" w:rsidRDefault="00595403" w:rsidP="00595403">
      <w:pPr>
        <w:pStyle w:val="a3"/>
        <w:numPr>
          <w:ilvl w:val="0"/>
          <w:numId w:val="19"/>
        </w:numPr>
        <w:spacing w:after="160" w:line="259" w:lineRule="auto"/>
        <w:rPr>
          <w:rFonts w:eastAsia="Calibri"/>
        </w:rPr>
      </w:pPr>
      <w:proofErr w:type="spellStart"/>
      <w:r w:rsidRPr="00C16CE5">
        <w:rPr>
          <w:rFonts w:ascii="Calibri" w:eastAsia="Calibri" w:hAnsi="Calibri" w:cs="Calibri"/>
        </w:rPr>
        <w:t>Ασφάλει</w:t>
      </w:r>
      <w:proofErr w:type="spellEnd"/>
      <w:r w:rsidRPr="00C16CE5">
        <w:rPr>
          <w:rFonts w:ascii="Calibri" w:eastAsia="Calibri" w:hAnsi="Calibri" w:cs="Calibri"/>
        </w:rPr>
        <w:t xml:space="preserve">ας </w:t>
      </w:r>
      <w:proofErr w:type="spellStart"/>
      <w:r w:rsidRPr="00C16CE5">
        <w:rPr>
          <w:rFonts w:ascii="Calibri" w:eastAsia="Calibri" w:hAnsi="Calibri" w:cs="Calibri"/>
        </w:rPr>
        <w:t>στην</w:t>
      </w:r>
      <w:proofErr w:type="spellEnd"/>
      <w:r w:rsidRPr="00C16CE5">
        <w:rPr>
          <w:rFonts w:ascii="Calibri" w:eastAsia="Calibri" w:hAnsi="Calibri" w:cs="Calibri"/>
        </w:rPr>
        <w:t xml:space="preserve"> </w:t>
      </w:r>
      <w:proofErr w:type="spellStart"/>
      <w:r w:rsidRPr="00C16CE5">
        <w:rPr>
          <w:rFonts w:ascii="Calibri" w:eastAsia="Calibri" w:hAnsi="Calibri" w:cs="Calibri"/>
        </w:rPr>
        <w:t>εργ</w:t>
      </w:r>
      <w:proofErr w:type="spellEnd"/>
      <w:r w:rsidRPr="00C16CE5">
        <w:rPr>
          <w:rFonts w:ascii="Calibri" w:eastAsia="Calibri" w:hAnsi="Calibri" w:cs="Calibri"/>
        </w:rPr>
        <w:t xml:space="preserve">ασία ISO 45001. </w:t>
      </w:r>
    </w:p>
    <w:p w14:paraId="0E83A97F" w14:textId="77777777" w:rsidR="00595403" w:rsidRDefault="00595403" w:rsidP="00595403">
      <w:pPr>
        <w:pStyle w:val="a3"/>
        <w:rPr>
          <w:rFonts w:ascii="Times New Roman" w:eastAsia="Calibri" w:hAnsi="Times New Roman"/>
        </w:rPr>
      </w:pPr>
    </w:p>
    <w:p w14:paraId="6C0A27BA" w14:textId="77777777" w:rsidR="00595403" w:rsidRPr="003C6A98"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3C6A98">
        <w:rPr>
          <w:rFonts w:asciiTheme="minorHAnsi" w:hAnsiTheme="minorHAnsi" w:cstheme="minorHAnsi"/>
          <w:sz w:val="22"/>
          <w:szCs w:val="22"/>
          <w:lang w:val="el-GR"/>
        </w:rPr>
        <w:t xml:space="preserve">Ο Ανάδοχος οφείλει να κατασκευάσει και να παραδώσει τον θάλαμο σε πλήρη </w:t>
      </w:r>
      <w:r>
        <w:rPr>
          <w:rFonts w:asciiTheme="minorHAnsi" w:hAnsiTheme="minorHAnsi" w:cstheme="minorHAnsi"/>
          <w:sz w:val="22"/>
          <w:szCs w:val="22"/>
          <w:lang w:val="el-GR"/>
        </w:rPr>
        <w:t>λειτουργία</w:t>
      </w:r>
      <w:r w:rsidRPr="003C6A98">
        <w:rPr>
          <w:rFonts w:asciiTheme="minorHAnsi" w:hAnsiTheme="minorHAnsi" w:cstheme="minorHAnsi"/>
          <w:sz w:val="22"/>
          <w:szCs w:val="22"/>
          <w:lang w:val="el-GR"/>
        </w:rPr>
        <w:t xml:space="preserve"> και στο χρόνο που ορίζει η παρούσα</w:t>
      </w:r>
      <w:r>
        <w:rPr>
          <w:rFonts w:asciiTheme="minorHAnsi" w:hAnsiTheme="minorHAnsi" w:cstheme="minorHAnsi"/>
          <w:sz w:val="22"/>
          <w:szCs w:val="22"/>
          <w:lang w:val="el-GR"/>
        </w:rPr>
        <w:t xml:space="preserve"> </w:t>
      </w:r>
      <w:r w:rsidRPr="003C6A98">
        <w:rPr>
          <w:rFonts w:asciiTheme="minorHAnsi" w:hAnsiTheme="minorHAnsi" w:cstheme="minorHAnsi"/>
          <w:sz w:val="22"/>
          <w:szCs w:val="22"/>
          <w:lang w:val="el-GR"/>
        </w:rPr>
        <w:t>προκήρυξη.</w:t>
      </w:r>
    </w:p>
    <w:p w14:paraId="5CA30C6B" w14:textId="77777777" w:rsidR="00595403" w:rsidRPr="00595403" w:rsidRDefault="00595403" w:rsidP="00595403">
      <w:pPr>
        <w:rPr>
          <w:rStyle w:val="Char"/>
          <w:rFonts w:asciiTheme="minorHAnsi" w:hAnsiTheme="minorHAnsi" w:cstheme="minorHAnsi"/>
          <w:sz w:val="22"/>
          <w:szCs w:val="22"/>
          <w:lang w:val="el-GR"/>
        </w:rPr>
      </w:pPr>
      <w:r w:rsidRPr="00C16CE5">
        <w:rPr>
          <w:rFonts w:asciiTheme="minorHAnsi" w:hAnsiTheme="minorHAnsi" w:cstheme="minorHAnsi"/>
          <w:b/>
          <w:szCs w:val="22"/>
          <w:lang w:val="el-GR"/>
        </w:rPr>
        <w:t xml:space="preserve">Ομάδα 3 Συσκευή </w:t>
      </w:r>
      <w:r w:rsidRPr="00C16CE5">
        <w:rPr>
          <w:rFonts w:asciiTheme="minorHAnsi" w:hAnsiTheme="minorHAnsi" w:cstheme="minorHAnsi"/>
          <w:b/>
          <w:szCs w:val="22"/>
          <w:lang w:val="en-US"/>
        </w:rPr>
        <w:t>KJELDAHL</w:t>
      </w:r>
      <w:r w:rsidRPr="00C16CE5">
        <w:rPr>
          <w:rFonts w:asciiTheme="minorHAnsi" w:hAnsiTheme="minorHAnsi" w:cstheme="minorHAnsi"/>
          <w:b/>
          <w:szCs w:val="22"/>
          <w:lang w:val="el-GR"/>
        </w:rPr>
        <w:t xml:space="preserve"> για προσδιορισμό ολικού αζώτου με αυτόματο τροφοδότη δειγμάτων τύπου </w:t>
      </w:r>
      <w:r w:rsidRPr="00C16CE5">
        <w:rPr>
          <w:rFonts w:asciiTheme="minorHAnsi" w:hAnsiTheme="minorHAnsi" w:cstheme="minorHAnsi"/>
          <w:b/>
          <w:szCs w:val="22"/>
          <w:lang w:val="en-US"/>
        </w:rPr>
        <w:t>carousel</w:t>
      </w:r>
      <w:r w:rsidRPr="00C16CE5">
        <w:rPr>
          <w:rFonts w:asciiTheme="minorHAnsi" w:hAnsiTheme="minorHAnsi" w:cstheme="minorHAnsi"/>
          <w:b/>
          <w:szCs w:val="22"/>
          <w:lang w:val="el-GR"/>
        </w:rPr>
        <w:t xml:space="preserve"> 20 θέσεων, </w:t>
      </w:r>
      <w:r w:rsidRPr="00C16CE5">
        <w:rPr>
          <w:rFonts w:asciiTheme="minorHAnsi" w:hAnsiTheme="minorHAnsi" w:cstheme="minorHAnsi"/>
          <w:b/>
          <w:szCs w:val="22"/>
          <w:lang w:val="en-US"/>
        </w:rPr>
        <w:t>CPV</w:t>
      </w:r>
      <w:r w:rsidRPr="00C16CE5">
        <w:rPr>
          <w:rFonts w:asciiTheme="minorHAnsi" w:hAnsiTheme="minorHAnsi" w:cstheme="minorHAnsi"/>
          <w:b/>
          <w:szCs w:val="22"/>
          <w:lang w:val="el-GR"/>
        </w:rPr>
        <w:t>: 38432000-2,</w:t>
      </w:r>
      <w:r w:rsidRPr="00C16CE5">
        <w:rPr>
          <w:rStyle w:val="Char"/>
          <w:rFonts w:asciiTheme="minorHAnsi" w:hAnsiTheme="minorHAnsi" w:cstheme="minorHAnsi"/>
          <w:b/>
          <w:szCs w:val="22"/>
          <w:lang w:val="el-GR"/>
        </w:rPr>
        <w:t xml:space="preserve"> </w:t>
      </w:r>
      <w:r w:rsidRPr="00595403">
        <w:rPr>
          <w:rStyle w:val="Char"/>
          <w:rFonts w:asciiTheme="minorHAnsi" w:hAnsiTheme="minorHAnsi" w:cstheme="minorHAnsi"/>
          <w:sz w:val="22"/>
          <w:szCs w:val="22"/>
          <w:lang w:val="el-GR"/>
        </w:rPr>
        <w:t>Καθαρή αξίας: 48.500,00€, ΦΠΑ:11.640,00€, Συνολική αξία: 60.140,00€.</w:t>
      </w:r>
    </w:p>
    <w:p w14:paraId="76205CD4" w14:textId="77777777" w:rsidR="00595403" w:rsidRPr="00595403" w:rsidRDefault="00595403" w:rsidP="00595403">
      <w:pPr>
        <w:rPr>
          <w:rStyle w:val="Char"/>
          <w:rFonts w:asciiTheme="minorHAnsi" w:hAnsiTheme="minorHAnsi" w:cstheme="minorHAnsi"/>
          <w:sz w:val="22"/>
          <w:szCs w:val="22"/>
          <w:lang w:val="el-GR"/>
        </w:rPr>
      </w:pPr>
      <w:r w:rsidRPr="00595403">
        <w:rPr>
          <w:rStyle w:val="Char"/>
          <w:rFonts w:asciiTheme="minorHAnsi" w:hAnsiTheme="minorHAnsi" w:cstheme="minorHAnsi"/>
          <w:sz w:val="22"/>
          <w:szCs w:val="22"/>
          <w:lang w:val="el-GR"/>
        </w:rPr>
        <w:t>Προδιαγραφές:</w:t>
      </w:r>
    </w:p>
    <w:p w14:paraId="529629CD" w14:textId="77777777" w:rsidR="00595403" w:rsidRPr="00C16CE5" w:rsidRDefault="00595403" w:rsidP="00595403">
      <w:pPr>
        <w:pStyle w:val="a3"/>
        <w:numPr>
          <w:ilvl w:val="0"/>
          <w:numId w:val="4"/>
        </w:numPr>
        <w:spacing w:after="120" w:line="276" w:lineRule="auto"/>
        <w:ind w:left="142" w:hanging="357"/>
        <w:contextualSpacing w:val="0"/>
        <w:jc w:val="both"/>
        <w:rPr>
          <w:rFonts w:asciiTheme="minorHAnsi" w:hAnsiTheme="minorHAnsi" w:cstheme="minorHAnsi"/>
          <w:sz w:val="22"/>
          <w:szCs w:val="22"/>
        </w:rPr>
      </w:pPr>
      <w:r w:rsidRPr="00C16CE5">
        <w:rPr>
          <w:rFonts w:asciiTheme="minorHAnsi" w:hAnsiTheme="minorHAnsi" w:cstheme="minorHAnsi"/>
          <w:b/>
          <w:bCs/>
          <w:kern w:val="32"/>
          <w:sz w:val="22"/>
          <w:szCs w:val="22"/>
          <w:u w:val="single"/>
        </w:rPr>
        <w:t>ΣΥΣΚΕΥΗ ΠΕΨΗΣ:</w:t>
      </w:r>
    </w:p>
    <w:p w14:paraId="65CE6FD1"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rPr>
        <w:t>N</w:t>
      </w:r>
      <w:r w:rsidRPr="00C16CE5">
        <w:rPr>
          <w:rFonts w:asciiTheme="minorHAnsi" w:hAnsiTheme="minorHAnsi" w:cstheme="minorHAnsi"/>
          <w:sz w:val="22"/>
          <w:szCs w:val="22"/>
          <w:lang w:val="el-GR"/>
        </w:rPr>
        <w:t xml:space="preserve">α διαθέτει 20 θέσεις δειγμάτων για σωλήνες χωρητικότητας 250/300 </w:t>
      </w:r>
      <w:r w:rsidRPr="00C16CE5">
        <w:rPr>
          <w:rFonts w:asciiTheme="minorHAnsi" w:hAnsiTheme="minorHAnsi" w:cstheme="minorHAnsi"/>
          <w:sz w:val="22"/>
          <w:szCs w:val="22"/>
        </w:rPr>
        <w:t>mL</w:t>
      </w:r>
    </w:p>
    <w:p w14:paraId="3BA496AB"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lastRenderedPageBreak/>
        <w:t xml:space="preserve">Να διαθέτει δυνατότητα διαχείρισης δεδομένων που να καλύπτει διαπιστευμένα εργαστήρια κατά </w:t>
      </w:r>
      <w:r w:rsidRPr="00C16CE5">
        <w:rPr>
          <w:rFonts w:asciiTheme="minorHAnsi" w:hAnsiTheme="minorHAnsi" w:cstheme="minorHAnsi"/>
          <w:sz w:val="22"/>
          <w:szCs w:val="22"/>
        </w:rPr>
        <w:t>ISO</w:t>
      </w:r>
      <w:r w:rsidRPr="00C16CE5">
        <w:rPr>
          <w:rFonts w:asciiTheme="minorHAnsi" w:hAnsiTheme="minorHAnsi" w:cstheme="minorHAnsi"/>
          <w:sz w:val="22"/>
          <w:szCs w:val="22"/>
          <w:lang w:val="el-GR"/>
        </w:rPr>
        <w:t xml:space="preserve">9001, </w:t>
      </w:r>
      <w:r w:rsidRPr="00C16CE5">
        <w:rPr>
          <w:rFonts w:asciiTheme="minorHAnsi" w:hAnsiTheme="minorHAnsi" w:cstheme="minorHAnsi"/>
          <w:sz w:val="22"/>
          <w:szCs w:val="22"/>
        </w:rPr>
        <w:t>ISO</w:t>
      </w:r>
      <w:r w:rsidRPr="00C16CE5">
        <w:rPr>
          <w:rFonts w:asciiTheme="minorHAnsi" w:hAnsiTheme="minorHAnsi" w:cstheme="minorHAnsi"/>
          <w:sz w:val="22"/>
          <w:szCs w:val="22"/>
          <w:lang w:val="el-GR"/>
        </w:rPr>
        <w:t>17025 &amp;</w:t>
      </w:r>
      <w:r w:rsidRPr="00C16CE5">
        <w:rPr>
          <w:rFonts w:asciiTheme="minorHAnsi" w:hAnsiTheme="minorHAnsi" w:cstheme="minorHAnsi"/>
          <w:sz w:val="22"/>
          <w:szCs w:val="22"/>
        </w:rPr>
        <w:t>GLP</w:t>
      </w:r>
    </w:p>
    <w:p w14:paraId="3434ED9F"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rPr>
        <w:t>N</w:t>
      </w:r>
      <w:r w:rsidRPr="00C16CE5">
        <w:rPr>
          <w:rFonts w:asciiTheme="minorHAnsi" w:hAnsiTheme="minorHAnsi" w:cstheme="minorHAnsi"/>
          <w:sz w:val="22"/>
          <w:szCs w:val="22"/>
          <w:lang w:val="el-GR"/>
        </w:rPr>
        <w:t>α δι</w:t>
      </w:r>
      <w:r w:rsidRPr="00C16CE5">
        <w:rPr>
          <w:rFonts w:asciiTheme="minorHAnsi" w:hAnsiTheme="minorHAnsi" w:cstheme="minorHAnsi"/>
          <w:spacing w:val="-1"/>
          <w:sz w:val="22"/>
          <w:szCs w:val="22"/>
          <w:lang w:val="el-GR"/>
        </w:rPr>
        <w:t>α</w:t>
      </w:r>
      <w:r w:rsidRPr="00C16CE5">
        <w:rPr>
          <w:rFonts w:asciiTheme="minorHAnsi" w:hAnsiTheme="minorHAnsi" w:cstheme="minorHAnsi"/>
          <w:spacing w:val="1"/>
          <w:sz w:val="22"/>
          <w:szCs w:val="22"/>
          <w:lang w:val="el-GR"/>
        </w:rPr>
        <w:t>θέ</w:t>
      </w:r>
      <w:r w:rsidRPr="00C16CE5">
        <w:rPr>
          <w:rFonts w:asciiTheme="minorHAnsi" w:hAnsiTheme="minorHAnsi" w:cstheme="minorHAnsi"/>
          <w:spacing w:val="-1"/>
          <w:sz w:val="22"/>
          <w:szCs w:val="22"/>
          <w:lang w:val="el-GR"/>
        </w:rPr>
        <w:t>τ</w:t>
      </w:r>
      <w:r w:rsidRPr="00C16CE5">
        <w:rPr>
          <w:rFonts w:asciiTheme="minorHAnsi" w:hAnsiTheme="minorHAnsi" w:cstheme="minorHAnsi"/>
          <w:spacing w:val="1"/>
          <w:sz w:val="22"/>
          <w:szCs w:val="22"/>
          <w:lang w:val="el-GR"/>
        </w:rPr>
        <w:t>ε</w:t>
      </w:r>
      <w:r w:rsidRPr="00C16CE5">
        <w:rPr>
          <w:rFonts w:asciiTheme="minorHAnsi" w:hAnsiTheme="minorHAnsi" w:cstheme="minorHAnsi"/>
          <w:sz w:val="22"/>
          <w:szCs w:val="22"/>
          <w:lang w:val="el-GR"/>
        </w:rPr>
        <w:t>ι</w:t>
      </w:r>
      <w:r w:rsidRPr="00C16CE5">
        <w:rPr>
          <w:rFonts w:asciiTheme="minorHAnsi" w:hAnsiTheme="minorHAnsi" w:cstheme="minorHAnsi"/>
          <w:spacing w:val="3"/>
          <w:sz w:val="22"/>
          <w:szCs w:val="22"/>
          <w:lang w:val="el-GR"/>
        </w:rPr>
        <w:t xml:space="preserve"> σύστημα αυτόματης ανύψωσης/</w:t>
      </w:r>
      <w:proofErr w:type="spellStart"/>
      <w:r w:rsidRPr="00C16CE5">
        <w:rPr>
          <w:rFonts w:asciiTheme="minorHAnsi" w:hAnsiTheme="minorHAnsi" w:cstheme="minorHAnsi"/>
          <w:spacing w:val="3"/>
          <w:sz w:val="22"/>
          <w:szCs w:val="22"/>
          <w:lang w:val="el-GR"/>
        </w:rPr>
        <w:t>καθύψωσης</w:t>
      </w:r>
      <w:r w:rsidRPr="00C16CE5">
        <w:rPr>
          <w:rFonts w:asciiTheme="minorHAnsi" w:hAnsiTheme="minorHAnsi" w:cstheme="minorHAnsi"/>
          <w:spacing w:val="-1"/>
          <w:sz w:val="22"/>
          <w:szCs w:val="22"/>
          <w:lang w:val="el-GR"/>
        </w:rPr>
        <w:t>σ</w:t>
      </w:r>
      <w:r w:rsidRPr="00C16CE5">
        <w:rPr>
          <w:rFonts w:asciiTheme="minorHAnsi" w:hAnsiTheme="minorHAnsi" w:cstheme="minorHAnsi"/>
          <w:spacing w:val="1"/>
          <w:sz w:val="22"/>
          <w:szCs w:val="22"/>
          <w:lang w:val="el-GR"/>
        </w:rPr>
        <w:t>ω</w:t>
      </w:r>
      <w:r w:rsidRPr="00C16CE5">
        <w:rPr>
          <w:rFonts w:asciiTheme="minorHAnsi" w:hAnsiTheme="minorHAnsi" w:cstheme="minorHAnsi"/>
          <w:sz w:val="22"/>
          <w:szCs w:val="22"/>
          <w:lang w:val="el-GR"/>
        </w:rPr>
        <w:t>λ</w:t>
      </w:r>
      <w:r w:rsidRPr="00C16CE5">
        <w:rPr>
          <w:rFonts w:asciiTheme="minorHAnsi" w:hAnsiTheme="minorHAnsi" w:cstheme="minorHAnsi"/>
          <w:spacing w:val="1"/>
          <w:sz w:val="22"/>
          <w:szCs w:val="22"/>
          <w:lang w:val="el-GR"/>
        </w:rPr>
        <w:t>ή</w:t>
      </w:r>
      <w:r w:rsidRPr="00C16CE5">
        <w:rPr>
          <w:rFonts w:asciiTheme="minorHAnsi" w:hAnsiTheme="minorHAnsi" w:cstheme="minorHAnsi"/>
          <w:sz w:val="22"/>
          <w:szCs w:val="22"/>
          <w:lang w:val="el-GR"/>
        </w:rPr>
        <w:t>ν</w:t>
      </w:r>
      <w:r w:rsidRPr="00C16CE5">
        <w:rPr>
          <w:rFonts w:asciiTheme="minorHAnsi" w:hAnsiTheme="minorHAnsi" w:cstheme="minorHAnsi"/>
          <w:spacing w:val="1"/>
          <w:sz w:val="22"/>
          <w:szCs w:val="22"/>
          <w:lang w:val="el-GR"/>
        </w:rPr>
        <w:t>ω</w:t>
      </w:r>
      <w:r w:rsidRPr="00C16CE5">
        <w:rPr>
          <w:rFonts w:asciiTheme="minorHAnsi" w:hAnsiTheme="minorHAnsi" w:cstheme="minorHAnsi"/>
          <w:sz w:val="22"/>
          <w:szCs w:val="22"/>
          <w:lang w:val="el-GR"/>
        </w:rPr>
        <w:t>ν</w:t>
      </w:r>
      <w:proofErr w:type="spellEnd"/>
      <w:r w:rsidRPr="00C16CE5">
        <w:rPr>
          <w:rFonts w:asciiTheme="minorHAnsi" w:hAnsiTheme="minorHAnsi" w:cstheme="minorHAnsi"/>
          <w:sz w:val="22"/>
          <w:szCs w:val="22"/>
          <w:lang w:val="el-GR"/>
        </w:rPr>
        <w:t xml:space="preserve"> </w:t>
      </w:r>
      <w:proofErr w:type="gramStart"/>
      <w:r w:rsidRPr="00C16CE5">
        <w:rPr>
          <w:rFonts w:asciiTheme="minorHAnsi" w:hAnsiTheme="minorHAnsi" w:cstheme="minorHAnsi"/>
          <w:spacing w:val="1"/>
          <w:sz w:val="22"/>
          <w:szCs w:val="22"/>
          <w:lang w:val="el-GR"/>
        </w:rPr>
        <w:t>πέ</w:t>
      </w:r>
      <w:r w:rsidRPr="00C16CE5">
        <w:rPr>
          <w:rFonts w:asciiTheme="minorHAnsi" w:hAnsiTheme="minorHAnsi" w:cstheme="minorHAnsi"/>
          <w:spacing w:val="-2"/>
          <w:sz w:val="22"/>
          <w:szCs w:val="22"/>
          <w:lang w:val="el-GR"/>
        </w:rPr>
        <w:t>ψ</w:t>
      </w:r>
      <w:r w:rsidRPr="00C16CE5">
        <w:rPr>
          <w:rFonts w:asciiTheme="minorHAnsi" w:hAnsiTheme="minorHAnsi" w:cstheme="minorHAnsi"/>
          <w:spacing w:val="1"/>
          <w:sz w:val="22"/>
          <w:szCs w:val="22"/>
          <w:lang w:val="el-GR"/>
        </w:rPr>
        <w:t>η</w:t>
      </w:r>
      <w:r w:rsidRPr="00C16CE5">
        <w:rPr>
          <w:rFonts w:asciiTheme="minorHAnsi" w:hAnsiTheme="minorHAnsi" w:cstheme="minorHAnsi"/>
          <w:sz w:val="22"/>
          <w:szCs w:val="22"/>
          <w:lang w:val="el-GR"/>
        </w:rPr>
        <w:t>ς</w:t>
      </w:r>
      <w:r w:rsidRPr="00C16CE5">
        <w:rPr>
          <w:rFonts w:asciiTheme="minorHAnsi" w:hAnsiTheme="minorHAnsi" w:cstheme="minorHAnsi"/>
          <w:spacing w:val="-1"/>
          <w:sz w:val="22"/>
          <w:szCs w:val="22"/>
          <w:lang w:val="el-GR"/>
        </w:rPr>
        <w:t>(</w:t>
      </w:r>
      <w:proofErr w:type="gramEnd"/>
      <w:r w:rsidRPr="00C16CE5">
        <w:rPr>
          <w:rFonts w:asciiTheme="minorHAnsi" w:hAnsiTheme="minorHAnsi" w:cstheme="minorHAnsi"/>
          <w:spacing w:val="-1"/>
          <w:sz w:val="22"/>
          <w:szCs w:val="22"/>
        </w:rPr>
        <w:t>li</w:t>
      </w:r>
      <w:r w:rsidRPr="00C16CE5">
        <w:rPr>
          <w:rFonts w:asciiTheme="minorHAnsi" w:hAnsiTheme="minorHAnsi" w:cstheme="minorHAnsi"/>
          <w:sz w:val="22"/>
          <w:szCs w:val="22"/>
        </w:rPr>
        <w:t>ft</w:t>
      </w:r>
      <w:r w:rsidRPr="00C16CE5">
        <w:rPr>
          <w:rFonts w:asciiTheme="minorHAnsi" w:hAnsiTheme="minorHAnsi" w:cstheme="minorHAnsi"/>
          <w:sz w:val="22"/>
          <w:szCs w:val="22"/>
          <w:lang w:val="el-GR"/>
        </w:rPr>
        <w:t>-</w:t>
      </w:r>
      <w:r w:rsidRPr="00C16CE5">
        <w:rPr>
          <w:rFonts w:asciiTheme="minorHAnsi" w:hAnsiTheme="minorHAnsi" w:cstheme="minorHAnsi"/>
          <w:spacing w:val="-1"/>
          <w:sz w:val="22"/>
          <w:szCs w:val="22"/>
          <w:lang w:val="el-GR"/>
        </w:rPr>
        <w:t>πά</w:t>
      </w:r>
      <w:r w:rsidRPr="00C16CE5">
        <w:rPr>
          <w:rFonts w:asciiTheme="minorHAnsi" w:hAnsiTheme="minorHAnsi" w:cstheme="minorHAnsi"/>
          <w:sz w:val="22"/>
          <w:szCs w:val="22"/>
          <w:lang w:val="el-GR"/>
        </w:rPr>
        <w:t xml:space="preserve">νω </w:t>
      </w:r>
      <w:proofErr w:type="spellStart"/>
      <w:r w:rsidRPr="00C16CE5">
        <w:rPr>
          <w:rFonts w:asciiTheme="minorHAnsi" w:hAnsiTheme="minorHAnsi" w:cstheme="minorHAnsi"/>
          <w:sz w:val="22"/>
          <w:szCs w:val="22"/>
          <w:lang w:val="el-GR"/>
        </w:rPr>
        <w:t>κ</w:t>
      </w:r>
      <w:r w:rsidRPr="00C16CE5">
        <w:rPr>
          <w:rFonts w:asciiTheme="minorHAnsi" w:hAnsiTheme="minorHAnsi" w:cstheme="minorHAnsi"/>
          <w:spacing w:val="-1"/>
          <w:sz w:val="22"/>
          <w:szCs w:val="22"/>
          <w:lang w:val="el-GR"/>
        </w:rPr>
        <w:t>α</w:t>
      </w:r>
      <w:r w:rsidRPr="00C16CE5">
        <w:rPr>
          <w:rFonts w:asciiTheme="minorHAnsi" w:hAnsiTheme="minorHAnsi" w:cstheme="minorHAnsi"/>
          <w:sz w:val="22"/>
          <w:szCs w:val="22"/>
          <w:lang w:val="el-GR"/>
        </w:rPr>
        <w:t>ικ</w:t>
      </w:r>
      <w:r w:rsidRPr="00C16CE5">
        <w:rPr>
          <w:rFonts w:asciiTheme="minorHAnsi" w:hAnsiTheme="minorHAnsi" w:cstheme="minorHAnsi"/>
          <w:spacing w:val="-1"/>
          <w:sz w:val="22"/>
          <w:szCs w:val="22"/>
          <w:lang w:val="el-GR"/>
        </w:rPr>
        <w:t>άτ</w:t>
      </w:r>
      <w:r w:rsidRPr="00C16CE5">
        <w:rPr>
          <w:rFonts w:asciiTheme="minorHAnsi" w:hAnsiTheme="minorHAnsi" w:cstheme="minorHAnsi"/>
          <w:spacing w:val="1"/>
          <w:sz w:val="22"/>
          <w:szCs w:val="22"/>
          <w:lang w:val="el-GR"/>
        </w:rPr>
        <w:t>ω</w:t>
      </w:r>
      <w:proofErr w:type="spellEnd"/>
      <w:r w:rsidRPr="00C16CE5">
        <w:rPr>
          <w:rFonts w:asciiTheme="minorHAnsi" w:hAnsiTheme="minorHAnsi" w:cstheme="minorHAnsi"/>
          <w:spacing w:val="-1"/>
          <w:sz w:val="22"/>
          <w:szCs w:val="22"/>
          <w:lang w:val="el-GR"/>
        </w:rPr>
        <w:t>)</w:t>
      </w:r>
      <w:r w:rsidRPr="00C16CE5">
        <w:rPr>
          <w:rFonts w:asciiTheme="minorHAnsi" w:hAnsiTheme="minorHAnsi" w:cstheme="minorHAnsi"/>
          <w:sz w:val="22"/>
          <w:szCs w:val="22"/>
          <w:lang w:val="el-GR"/>
        </w:rPr>
        <w:t>,</w:t>
      </w:r>
      <w:r w:rsidRPr="00C16CE5">
        <w:rPr>
          <w:rFonts w:asciiTheme="minorHAnsi" w:hAnsiTheme="minorHAnsi" w:cstheme="minorHAnsi"/>
          <w:spacing w:val="1"/>
          <w:sz w:val="22"/>
          <w:szCs w:val="22"/>
          <w:lang w:val="el-GR"/>
        </w:rPr>
        <w:t>ώσ</w:t>
      </w:r>
      <w:r w:rsidRPr="00C16CE5">
        <w:rPr>
          <w:rFonts w:asciiTheme="minorHAnsi" w:hAnsiTheme="minorHAnsi" w:cstheme="minorHAnsi"/>
          <w:spacing w:val="-1"/>
          <w:sz w:val="22"/>
          <w:szCs w:val="22"/>
          <w:lang w:val="el-GR"/>
        </w:rPr>
        <w:t>τ</w:t>
      </w:r>
      <w:r w:rsidRPr="00C16CE5">
        <w:rPr>
          <w:rFonts w:asciiTheme="minorHAnsi" w:hAnsiTheme="minorHAnsi" w:cstheme="minorHAnsi"/>
          <w:sz w:val="22"/>
          <w:szCs w:val="22"/>
          <w:lang w:val="el-GR"/>
        </w:rPr>
        <w:t xml:space="preserve">ε να </w:t>
      </w:r>
      <w:r w:rsidRPr="00C16CE5">
        <w:rPr>
          <w:rFonts w:asciiTheme="minorHAnsi" w:hAnsiTheme="minorHAnsi" w:cstheme="minorHAnsi"/>
          <w:spacing w:val="-1"/>
          <w:sz w:val="22"/>
          <w:szCs w:val="22"/>
          <w:lang w:val="el-GR"/>
        </w:rPr>
        <w:t>α</w:t>
      </w:r>
      <w:r w:rsidRPr="00C16CE5">
        <w:rPr>
          <w:rFonts w:asciiTheme="minorHAnsi" w:hAnsiTheme="minorHAnsi" w:cstheme="minorHAnsi"/>
          <w:sz w:val="22"/>
          <w:szCs w:val="22"/>
          <w:lang w:val="el-GR"/>
        </w:rPr>
        <w:t>ν</w:t>
      </w:r>
      <w:r w:rsidRPr="00C16CE5">
        <w:rPr>
          <w:rFonts w:asciiTheme="minorHAnsi" w:hAnsiTheme="minorHAnsi" w:cstheme="minorHAnsi"/>
          <w:spacing w:val="1"/>
          <w:sz w:val="22"/>
          <w:szCs w:val="22"/>
          <w:lang w:val="el-GR"/>
        </w:rPr>
        <w:t>υψ</w:t>
      </w:r>
      <w:r w:rsidRPr="00C16CE5">
        <w:rPr>
          <w:rFonts w:asciiTheme="minorHAnsi" w:hAnsiTheme="minorHAnsi" w:cstheme="minorHAnsi"/>
          <w:spacing w:val="-2"/>
          <w:sz w:val="22"/>
          <w:szCs w:val="22"/>
          <w:lang w:val="el-GR"/>
        </w:rPr>
        <w:t>ώ</w:t>
      </w:r>
      <w:r w:rsidRPr="00C16CE5">
        <w:rPr>
          <w:rFonts w:asciiTheme="minorHAnsi" w:hAnsiTheme="minorHAnsi" w:cstheme="minorHAnsi"/>
          <w:sz w:val="22"/>
          <w:szCs w:val="22"/>
          <w:lang w:val="el-GR"/>
        </w:rPr>
        <w:t>ν</w:t>
      </w:r>
      <w:r w:rsidRPr="00C16CE5">
        <w:rPr>
          <w:rFonts w:asciiTheme="minorHAnsi" w:hAnsiTheme="minorHAnsi" w:cstheme="minorHAnsi"/>
          <w:spacing w:val="1"/>
          <w:sz w:val="22"/>
          <w:szCs w:val="22"/>
          <w:lang w:val="el-GR"/>
        </w:rPr>
        <w:t>ο</w:t>
      </w:r>
      <w:r w:rsidRPr="00C16CE5">
        <w:rPr>
          <w:rFonts w:asciiTheme="minorHAnsi" w:hAnsiTheme="minorHAnsi" w:cstheme="minorHAnsi"/>
          <w:sz w:val="22"/>
          <w:szCs w:val="22"/>
          <w:lang w:val="el-GR"/>
        </w:rPr>
        <w:t>ν</w:t>
      </w:r>
      <w:r w:rsidRPr="00C16CE5">
        <w:rPr>
          <w:rFonts w:asciiTheme="minorHAnsi" w:hAnsiTheme="minorHAnsi" w:cstheme="minorHAnsi"/>
          <w:spacing w:val="-1"/>
          <w:sz w:val="22"/>
          <w:szCs w:val="22"/>
          <w:lang w:val="el-GR"/>
        </w:rPr>
        <w:t>τα</w:t>
      </w:r>
      <w:r w:rsidRPr="00C16CE5">
        <w:rPr>
          <w:rFonts w:asciiTheme="minorHAnsi" w:hAnsiTheme="minorHAnsi" w:cstheme="minorHAnsi"/>
          <w:sz w:val="22"/>
          <w:szCs w:val="22"/>
          <w:lang w:val="el-GR"/>
        </w:rPr>
        <w:t xml:space="preserve">ι </w:t>
      </w:r>
      <w:r w:rsidRPr="00C16CE5">
        <w:rPr>
          <w:rFonts w:asciiTheme="minorHAnsi" w:hAnsiTheme="minorHAnsi" w:cstheme="minorHAnsi"/>
          <w:spacing w:val="-1"/>
          <w:sz w:val="22"/>
          <w:szCs w:val="22"/>
          <w:lang w:val="el-GR"/>
        </w:rPr>
        <w:t>αυτόματα</w:t>
      </w:r>
      <w:r w:rsidRPr="00C16CE5">
        <w:rPr>
          <w:rFonts w:asciiTheme="minorHAnsi" w:hAnsiTheme="minorHAnsi" w:cstheme="minorHAnsi"/>
          <w:sz w:val="22"/>
          <w:szCs w:val="22"/>
          <w:lang w:val="el-GR"/>
        </w:rPr>
        <w:t xml:space="preserve"> </w:t>
      </w:r>
      <w:r w:rsidRPr="00C16CE5">
        <w:rPr>
          <w:rFonts w:asciiTheme="minorHAnsi" w:hAnsiTheme="minorHAnsi" w:cstheme="minorHAnsi"/>
          <w:spacing w:val="1"/>
          <w:sz w:val="22"/>
          <w:szCs w:val="22"/>
          <w:lang w:val="el-GR"/>
        </w:rPr>
        <w:t>ο</w:t>
      </w:r>
      <w:r w:rsidRPr="00C16CE5">
        <w:rPr>
          <w:rFonts w:asciiTheme="minorHAnsi" w:hAnsiTheme="minorHAnsi" w:cstheme="minorHAnsi"/>
          <w:sz w:val="22"/>
          <w:szCs w:val="22"/>
          <w:lang w:val="el-GR"/>
        </w:rPr>
        <w:t xml:space="preserve">ι </w:t>
      </w:r>
      <w:r w:rsidRPr="00C16CE5">
        <w:rPr>
          <w:rFonts w:asciiTheme="minorHAnsi" w:hAnsiTheme="minorHAnsi" w:cstheme="minorHAnsi"/>
          <w:spacing w:val="1"/>
          <w:sz w:val="22"/>
          <w:szCs w:val="22"/>
          <w:lang w:val="el-GR"/>
        </w:rPr>
        <w:t>σω</w:t>
      </w:r>
      <w:r w:rsidRPr="00C16CE5">
        <w:rPr>
          <w:rFonts w:asciiTheme="minorHAnsi" w:hAnsiTheme="minorHAnsi" w:cstheme="minorHAnsi"/>
          <w:sz w:val="22"/>
          <w:szCs w:val="22"/>
          <w:lang w:val="el-GR"/>
        </w:rPr>
        <w:t>λ</w:t>
      </w:r>
      <w:r w:rsidRPr="00C16CE5">
        <w:rPr>
          <w:rFonts w:asciiTheme="minorHAnsi" w:hAnsiTheme="minorHAnsi" w:cstheme="minorHAnsi"/>
          <w:spacing w:val="1"/>
          <w:sz w:val="22"/>
          <w:szCs w:val="22"/>
          <w:lang w:val="el-GR"/>
        </w:rPr>
        <w:t>ή</w:t>
      </w:r>
      <w:r w:rsidRPr="00C16CE5">
        <w:rPr>
          <w:rFonts w:asciiTheme="minorHAnsi" w:hAnsiTheme="minorHAnsi" w:cstheme="minorHAnsi"/>
          <w:spacing w:val="-2"/>
          <w:sz w:val="22"/>
          <w:szCs w:val="22"/>
          <w:lang w:val="el-GR"/>
        </w:rPr>
        <w:t>ν</w:t>
      </w:r>
      <w:r w:rsidRPr="00C16CE5">
        <w:rPr>
          <w:rFonts w:asciiTheme="minorHAnsi" w:hAnsiTheme="minorHAnsi" w:cstheme="minorHAnsi"/>
          <w:spacing w:val="1"/>
          <w:sz w:val="22"/>
          <w:szCs w:val="22"/>
          <w:lang w:val="el-GR"/>
        </w:rPr>
        <w:t>ε</w:t>
      </w:r>
      <w:r w:rsidRPr="00C16CE5">
        <w:rPr>
          <w:rFonts w:asciiTheme="minorHAnsi" w:hAnsiTheme="minorHAnsi" w:cstheme="minorHAnsi"/>
          <w:sz w:val="22"/>
          <w:szCs w:val="22"/>
          <w:lang w:val="el-GR"/>
        </w:rPr>
        <w:t xml:space="preserve">ς </w:t>
      </w:r>
      <w:r w:rsidRPr="00C16CE5">
        <w:rPr>
          <w:rFonts w:asciiTheme="minorHAnsi" w:hAnsiTheme="minorHAnsi" w:cstheme="minorHAnsi"/>
          <w:spacing w:val="-1"/>
          <w:sz w:val="22"/>
          <w:szCs w:val="22"/>
          <w:lang w:val="el-GR"/>
        </w:rPr>
        <w:t>α</w:t>
      </w:r>
      <w:r w:rsidRPr="00C16CE5">
        <w:rPr>
          <w:rFonts w:asciiTheme="minorHAnsi" w:hAnsiTheme="minorHAnsi" w:cstheme="minorHAnsi"/>
          <w:spacing w:val="1"/>
          <w:sz w:val="22"/>
          <w:szCs w:val="22"/>
          <w:lang w:val="el-GR"/>
        </w:rPr>
        <w:t>π</w:t>
      </w:r>
      <w:r w:rsidRPr="00C16CE5">
        <w:rPr>
          <w:rFonts w:asciiTheme="minorHAnsi" w:hAnsiTheme="minorHAnsi" w:cstheme="minorHAnsi"/>
          <w:sz w:val="22"/>
          <w:szCs w:val="22"/>
          <w:lang w:val="el-GR"/>
        </w:rPr>
        <w:t xml:space="preserve">ό </w:t>
      </w:r>
      <w:r w:rsidRPr="00C16CE5">
        <w:rPr>
          <w:rFonts w:asciiTheme="minorHAnsi" w:hAnsiTheme="minorHAnsi" w:cstheme="minorHAnsi"/>
          <w:spacing w:val="-3"/>
          <w:sz w:val="22"/>
          <w:szCs w:val="22"/>
          <w:lang w:val="el-GR"/>
        </w:rPr>
        <w:t>τ</w:t>
      </w:r>
      <w:r w:rsidRPr="00C16CE5">
        <w:rPr>
          <w:rFonts w:asciiTheme="minorHAnsi" w:hAnsiTheme="minorHAnsi" w:cstheme="minorHAnsi"/>
          <w:spacing w:val="1"/>
          <w:sz w:val="22"/>
          <w:szCs w:val="22"/>
          <w:lang w:val="el-GR"/>
        </w:rPr>
        <w:t>η</w:t>
      </w:r>
      <w:r w:rsidRPr="00C16CE5">
        <w:rPr>
          <w:rFonts w:asciiTheme="minorHAnsi" w:hAnsiTheme="minorHAnsi" w:cstheme="minorHAnsi"/>
          <w:sz w:val="22"/>
          <w:szCs w:val="22"/>
          <w:lang w:val="el-GR"/>
        </w:rPr>
        <w:t xml:space="preserve">ν </w:t>
      </w:r>
      <w:r w:rsidRPr="00C16CE5">
        <w:rPr>
          <w:rFonts w:asciiTheme="minorHAnsi" w:hAnsiTheme="minorHAnsi" w:cstheme="minorHAnsi"/>
          <w:spacing w:val="1"/>
          <w:sz w:val="22"/>
          <w:szCs w:val="22"/>
          <w:lang w:val="el-GR"/>
        </w:rPr>
        <w:t>π</w:t>
      </w:r>
      <w:r w:rsidRPr="00C16CE5">
        <w:rPr>
          <w:rFonts w:asciiTheme="minorHAnsi" w:hAnsiTheme="minorHAnsi" w:cstheme="minorHAnsi"/>
          <w:sz w:val="22"/>
          <w:szCs w:val="22"/>
          <w:lang w:val="el-GR"/>
        </w:rPr>
        <w:t>λ</w:t>
      </w:r>
      <w:r w:rsidRPr="00C16CE5">
        <w:rPr>
          <w:rFonts w:asciiTheme="minorHAnsi" w:hAnsiTheme="minorHAnsi" w:cstheme="minorHAnsi"/>
          <w:spacing w:val="-1"/>
          <w:sz w:val="22"/>
          <w:szCs w:val="22"/>
          <w:lang w:val="el-GR"/>
        </w:rPr>
        <w:t>ά</w:t>
      </w:r>
      <w:r w:rsidRPr="00C16CE5">
        <w:rPr>
          <w:rFonts w:asciiTheme="minorHAnsi" w:hAnsiTheme="minorHAnsi" w:cstheme="minorHAnsi"/>
          <w:sz w:val="22"/>
          <w:szCs w:val="22"/>
          <w:lang w:val="el-GR"/>
        </w:rPr>
        <w:t xml:space="preserve">κα </w:t>
      </w:r>
      <w:r w:rsidRPr="00C16CE5">
        <w:rPr>
          <w:rFonts w:asciiTheme="minorHAnsi" w:hAnsiTheme="minorHAnsi" w:cstheme="minorHAnsi"/>
          <w:spacing w:val="1"/>
          <w:w w:val="99"/>
          <w:sz w:val="22"/>
          <w:szCs w:val="22"/>
          <w:lang w:val="el-GR"/>
        </w:rPr>
        <w:t>θέρμανσης</w:t>
      </w:r>
      <w:r w:rsidRPr="00C16CE5">
        <w:rPr>
          <w:rFonts w:asciiTheme="minorHAnsi" w:hAnsiTheme="minorHAnsi" w:cstheme="minorHAnsi"/>
          <w:w w:val="99"/>
          <w:sz w:val="22"/>
          <w:szCs w:val="22"/>
          <w:lang w:val="el-GR"/>
        </w:rPr>
        <w:t xml:space="preserve">, </w:t>
      </w:r>
      <w:r w:rsidRPr="00C16CE5">
        <w:rPr>
          <w:rFonts w:asciiTheme="minorHAnsi" w:hAnsiTheme="minorHAnsi" w:cstheme="minorHAnsi"/>
          <w:spacing w:val="1"/>
          <w:sz w:val="22"/>
          <w:szCs w:val="22"/>
          <w:lang w:val="el-GR"/>
        </w:rPr>
        <w:t>σ</w:t>
      </w:r>
      <w:r w:rsidRPr="00C16CE5">
        <w:rPr>
          <w:rFonts w:asciiTheme="minorHAnsi" w:hAnsiTheme="minorHAnsi" w:cstheme="minorHAnsi"/>
          <w:spacing w:val="-1"/>
          <w:sz w:val="22"/>
          <w:szCs w:val="22"/>
          <w:lang w:val="el-GR"/>
        </w:rPr>
        <w:t>τ</w:t>
      </w:r>
      <w:r w:rsidRPr="00C16CE5">
        <w:rPr>
          <w:rFonts w:asciiTheme="minorHAnsi" w:hAnsiTheme="minorHAnsi" w:cstheme="minorHAnsi"/>
          <w:sz w:val="22"/>
          <w:szCs w:val="22"/>
          <w:lang w:val="el-GR"/>
        </w:rPr>
        <w:t xml:space="preserve">ο </w:t>
      </w:r>
      <w:r w:rsidRPr="00C16CE5">
        <w:rPr>
          <w:rFonts w:asciiTheme="minorHAnsi" w:hAnsiTheme="minorHAnsi" w:cstheme="minorHAnsi"/>
          <w:spacing w:val="-1"/>
          <w:sz w:val="22"/>
          <w:szCs w:val="22"/>
          <w:lang w:val="el-GR"/>
        </w:rPr>
        <w:t>τ</w:t>
      </w:r>
      <w:r w:rsidRPr="00C16CE5">
        <w:rPr>
          <w:rFonts w:asciiTheme="minorHAnsi" w:hAnsiTheme="minorHAnsi" w:cstheme="minorHAnsi"/>
          <w:spacing w:val="1"/>
          <w:sz w:val="22"/>
          <w:szCs w:val="22"/>
          <w:lang w:val="el-GR"/>
        </w:rPr>
        <w:t>έ</w:t>
      </w:r>
      <w:r w:rsidRPr="00C16CE5">
        <w:rPr>
          <w:rFonts w:asciiTheme="minorHAnsi" w:hAnsiTheme="minorHAnsi" w:cstheme="minorHAnsi"/>
          <w:sz w:val="22"/>
          <w:szCs w:val="22"/>
          <w:lang w:val="el-GR"/>
        </w:rPr>
        <w:t>λ</w:t>
      </w:r>
      <w:r w:rsidRPr="00C16CE5">
        <w:rPr>
          <w:rFonts w:asciiTheme="minorHAnsi" w:hAnsiTheme="minorHAnsi" w:cstheme="minorHAnsi"/>
          <w:spacing w:val="1"/>
          <w:sz w:val="22"/>
          <w:szCs w:val="22"/>
          <w:lang w:val="el-GR"/>
        </w:rPr>
        <w:t>ο</w:t>
      </w:r>
      <w:r w:rsidRPr="00C16CE5">
        <w:rPr>
          <w:rFonts w:asciiTheme="minorHAnsi" w:hAnsiTheme="minorHAnsi" w:cstheme="minorHAnsi"/>
          <w:sz w:val="22"/>
          <w:szCs w:val="22"/>
          <w:lang w:val="el-GR"/>
        </w:rPr>
        <w:t xml:space="preserve">ς </w:t>
      </w:r>
      <w:r w:rsidRPr="00C16CE5">
        <w:rPr>
          <w:rFonts w:asciiTheme="minorHAnsi" w:hAnsiTheme="minorHAnsi" w:cstheme="minorHAnsi"/>
          <w:spacing w:val="-1"/>
          <w:sz w:val="22"/>
          <w:szCs w:val="22"/>
          <w:lang w:val="el-GR"/>
        </w:rPr>
        <w:t>της</w:t>
      </w:r>
      <w:r w:rsidRPr="00C16CE5">
        <w:rPr>
          <w:rFonts w:asciiTheme="minorHAnsi" w:hAnsiTheme="minorHAnsi" w:cstheme="minorHAnsi"/>
          <w:sz w:val="22"/>
          <w:szCs w:val="22"/>
          <w:lang w:val="el-GR"/>
        </w:rPr>
        <w:t xml:space="preserve"> </w:t>
      </w:r>
      <w:r w:rsidRPr="00C16CE5">
        <w:rPr>
          <w:rFonts w:asciiTheme="minorHAnsi" w:hAnsiTheme="minorHAnsi" w:cstheme="minorHAnsi"/>
          <w:spacing w:val="1"/>
          <w:sz w:val="22"/>
          <w:szCs w:val="22"/>
          <w:lang w:val="el-GR"/>
        </w:rPr>
        <w:t>πέ</w:t>
      </w:r>
      <w:r w:rsidRPr="00C16CE5">
        <w:rPr>
          <w:rFonts w:asciiTheme="minorHAnsi" w:hAnsiTheme="minorHAnsi" w:cstheme="minorHAnsi"/>
          <w:spacing w:val="-2"/>
          <w:sz w:val="22"/>
          <w:szCs w:val="22"/>
          <w:lang w:val="el-GR"/>
        </w:rPr>
        <w:t>ψ</w:t>
      </w:r>
      <w:r w:rsidRPr="00C16CE5">
        <w:rPr>
          <w:rFonts w:asciiTheme="minorHAnsi" w:hAnsiTheme="minorHAnsi" w:cstheme="minorHAnsi"/>
          <w:spacing w:val="1"/>
          <w:sz w:val="22"/>
          <w:szCs w:val="22"/>
          <w:lang w:val="el-GR"/>
        </w:rPr>
        <w:t>ης</w:t>
      </w:r>
    </w:p>
    <w:p w14:paraId="6D8CBBE2"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 xml:space="preserve">Να διαθέτει αισθητήρα θερμοκρασίας </w:t>
      </w:r>
      <w:r w:rsidRPr="00C16CE5">
        <w:rPr>
          <w:rFonts w:asciiTheme="minorHAnsi" w:hAnsiTheme="minorHAnsi" w:cstheme="minorHAnsi"/>
          <w:sz w:val="22"/>
          <w:szCs w:val="22"/>
        </w:rPr>
        <w:t>Pt</w:t>
      </w:r>
      <w:r w:rsidRPr="00C16CE5">
        <w:rPr>
          <w:rFonts w:asciiTheme="minorHAnsi" w:hAnsiTheme="minorHAnsi" w:cstheme="minorHAnsi"/>
          <w:sz w:val="22"/>
          <w:szCs w:val="22"/>
          <w:lang w:val="el-GR"/>
        </w:rPr>
        <w:t>-100</w:t>
      </w:r>
    </w:p>
    <w:p w14:paraId="4B10C61C"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διαθέτει μεγάλη ψηφιακή έγχρωμη οθόνη και πληκτρολόγιο για τον έλεγχο και την λειτουργία της συσκευής</w:t>
      </w:r>
    </w:p>
    <w:p w14:paraId="5D8D077F"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έχει την δυνατότητα δημιουργίας 99 προγραμμάτων με τουλάχιστον 40 θερμοκρασιακά βήματα το καθένα</w:t>
      </w:r>
    </w:p>
    <w:p w14:paraId="06657F7D"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 xml:space="preserve">Να διαθέτει στο λογισμικό της </w:t>
      </w:r>
      <w:proofErr w:type="spellStart"/>
      <w:r w:rsidRPr="00C16CE5">
        <w:rPr>
          <w:rFonts w:asciiTheme="minorHAnsi" w:hAnsiTheme="minorHAnsi" w:cstheme="minorHAnsi"/>
          <w:sz w:val="22"/>
          <w:szCs w:val="22"/>
          <w:lang w:val="el-GR"/>
        </w:rPr>
        <w:t>προεγκατεστημένες</w:t>
      </w:r>
      <w:proofErr w:type="spellEnd"/>
      <w:r w:rsidRPr="00C16CE5">
        <w:rPr>
          <w:rFonts w:asciiTheme="minorHAnsi" w:hAnsiTheme="minorHAnsi" w:cstheme="minorHAnsi"/>
          <w:sz w:val="22"/>
          <w:szCs w:val="22"/>
          <w:lang w:val="el-GR"/>
        </w:rPr>
        <w:t xml:space="preserve"> μεθόδους πέψης σειράς προϊόντων</w:t>
      </w:r>
    </w:p>
    <w:p w14:paraId="7ED8848C"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είναι κατασκευασμένη εξολοκλήρου από υψηλής ποιότητας ανθεκτικά υλικά</w:t>
      </w:r>
    </w:p>
    <w:p w14:paraId="5361DA28"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 xml:space="preserve">Τα γυάλινα τμήματα της συσκευής να είναι κατασκευασμένα από υψηλής ποιότητας γυαλί </w:t>
      </w:r>
      <w:r w:rsidRPr="00C16CE5">
        <w:rPr>
          <w:rFonts w:asciiTheme="minorHAnsi" w:hAnsiTheme="minorHAnsi" w:cstheme="minorHAnsi"/>
          <w:sz w:val="22"/>
          <w:szCs w:val="22"/>
        </w:rPr>
        <w:t>Duran</w:t>
      </w:r>
      <w:r w:rsidRPr="00C16CE5">
        <w:rPr>
          <w:rFonts w:asciiTheme="minorHAnsi" w:hAnsiTheme="minorHAnsi" w:cstheme="minorHAnsi"/>
          <w:sz w:val="22"/>
          <w:szCs w:val="22"/>
          <w:vertAlign w:val="superscript"/>
          <w:lang w:val="el-GR"/>
        </w:rPr>
        <w:t>®</w:t>
      </w:r>
    </w:p>
    <w:p w14:paraId="6BFB0E90"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διαθέτει οπτικά και ακουστικά μηνύματα ειδοποιήσεων</w:t>
      </w:r>
    </w:p>
    <w:p w14:paraId="196AA8F2"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διαθέτει σύστημα προστασίας από υπερθέρμανση</w:t>
      </w:r>
    </w:p>
    <w:p w14:paraId="2BDFFE7E"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Να φέρει φωτισμό στον χώρο πέψης για παρακολούθηση της διαδικασίας</w:t>
      </w:r>
    </w:p>
    <w:p w14:paraId="4B32F28D"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Ο χώρος της πέψης να διαθέτει περιμετρικά παράθυρα παρακολούθησης για τον οπτικό έλεγχο της διαδικασίας πέψης</w:t>
      </w:r>
    </w:p>
    <w:p w14:paraId="7C8FEFB3" w14:textId="77777777" w:rsidR="00595403" w:rsidRPr="00C16CE5"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C16CE5">
        <w:rPr>
          <w:rFonts w:asciiTheme="minorHAnsi" w:hAnsiTheme="minorHAnsi" w:cstheme="minorHAnsi"/>
          <w:sz w:val="22"/>
          <w:szCs w:val="22"/>
          <w:lang w:val="el-GR"/>
        </w:rPr>
        <w:t xml:space="preserve">Να διαθέτει διαδικασία προθέρμανσης του </w:t>
      </w:r>
      <w:proofErr w:type="spellStart"/>
      <w:r w:rsidRPr="00C16CE5">
        <w:rPr>
          <w:rFonts w:asciiTheme="minorHAnsi" w:hAnsiTheme="minorHAnsi" w:cstheme="minorHAnsi"/>
          <w:sz w:val="22"/>
          <w:szCs w:val="22"/>
          <w:lang w:val="el-GR"/>
        </w:rPr>
        <w:t>θερμομπλοκ</w:t>
      </w:r>
      <w:proofErr w:type="spellEnd"/>
    </w:p>
    <w:p w14:paraId="38EB961F"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Οι βάσεις υποδοχής σωλήνων να φέρουν αρίθμηση</w:t>
      </w:r>
    </w:p>
    <w:p w14:paraId="40EAF2E9"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κωδικό για πρόσβαση μόνο σε εξιδεικευμένο προσωπικό</w:t>
      </w:r>
    </w:p>
    <w:p w14:paraId="1075B1B5"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διαφορετικά επίπεδα πρόσβασης στο λογισμικό.</w:t>
      </w:r>
    </w:p>
    <w:p w14:paraId="0E2F3729"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υπάρχει δυνατότητα αποθήκευσης, στην μνήμη της συσκευής, των 30 τελευταίων διαδικασιών πέψης με τα δεδομένα θερμοκρασίας-ημερομηνίας-χρόνου</w:t>
      </w:r>
    </w:p>
    <w:p w14:paraId="4463E188"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δυνατότητα εξαγωγής δεδομένων </w:t>
      </w:r>
      <w:r w:rsidRPr="00F8345A">
        <w:rPr>
          <w:rFonts w:asciiTheme="minorHAnsi" w:hAnsiTheme="minorHAnsi" w:cstheme="minorHAnsi"/>
          <w:sz w:val="22"/>
          <w:szCs w:val="22"/>
        </w:rPr>
        <w:t>LIMS</w:t>
      </w:r>
    </w:p>
    <w:p w14:paraId="46CFFCBE"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θύρα </w:t>
      </w:r>
      <w:r w:rsidRPr="00F8345A">
        <w:rPr>
          <w:rFonts w:asciiTheme="minorHAnsi" w:hAnsiTheme="minorHAnsi" w:cstheme="minorHAnsi"/>
          <w:sz w:val="22"/>
          <w:szCs w:val="22"/>
        </w:rPr>
        <w:t>USB</w:t>
      </w:r>
      <w:r w:rsidRPr="00F8345A">
        <w:rPr>
          <w:rFonts w:asciiTheme="minorHAnsi" w:hAnsiTheme="minorHAnsi" w:cstheme="minorHAnsi"/>
          <w:sz w:val="22"/>
          <w:szCs w:val="22"/>
          <w:lang w:val="el-GR"/>
        </w:rPr>
        <w:t xml:space="preserve"> για την εξαγωγή δεδομένων</w:t>
      </w:r>
    </w:p>
    <w:p w14:paraId="341FD2CD"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είναι δυνατή η αναβάθμιση της μονάδας για τις παρακάτω εφαρμογές:</w:t>
      </w:r>
    </w:p>
    <w:p w14:paraId="43E6CAC7" w14:textId="77777777" w:rsidR="00595403" w:rsidRPr="00F8345A" w:rsidRDefault="00595403" w:rsidP="00595403">
      <w:pPr>
        <w:pStyle w:val="a3"/>
        <w:numPr>
          <w:ilvl w:val="0"/>
          <w:numId w:val="9"/>
        </w:numPr>
        <w:spacing w:after="120" w:line="276" w:lineRule="auto"/>
        <w:contextualSpacing w:val="0"/>
        <w:jc w:val="both"/>
        <w:rPr>
          <w:rStyle w:val="tlid-translation"/>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Πέψη με </w:t>
      </w:r>
      <w:proofErr w:type="spellStart"/>
      <w:r w:rsidRPr="00F8345A">
        <w:rPr>
          <w:rFonts w:asciiTheme="minorHAnsi" w:hAnsiTheme="minorHAnsi" w:cstheme="minorHAnsi"/>
          <w:sz w:val="22"/>
          <w:szCs w:val="22"/>
        </w:rPr>
        <w:t>aquaregia</w:t>
      </w:r>
      <w:proofErr w:type="spellEnd"/>
      <w:r w:rsidRPr="00F8345A">
        <w:rPr>
          <w:rFonts w:asciiTheme="minorHAnsi" w:hAnsiTheme="minorHAnsi" w:cstheme="minorHAnsi"/>
          <w:sz w:val="22"/>
          <w:szCs w:val="22"/>
          <w:lang w:val="el-GR"/>
        </w:rPr>
        <w:t xml:space="preserve"> για τον προσδιορισμό μετάλλων, διαλυτών σε οξέα, σε καθιζήματα, χώματα και </w:t>
      </w:r>
      <w:r w:rsidRPr="00F8345A">
        <w:rPr>
          <w:rStyle w:val="tlid-translation"/>
          <w:rFonts w:asciiTheme="minorHAnsi" w:hAnsiTheme="minorHAnsi" w:cstheme="minorHAnsi"/>
          <w:sz w:val="22"/>
          <w:szCs w:val="22"/>
          <w:lang w:val="el-GR"/>
        </w:rPr>
        <w:t xml:space="preserve">λάσπες λυμάτων σε συμφωνία με την </w:t>
      </w:r>
      <w:r w:rsidRPr="00F8345A">
        <w:rPr>
          <w:rStyle w:val="tlid-translation"/>
          <w:rFonts w:asciiTheme="minorHAnsi" w:hAnsiTheme="minorHAnsi" w:cstheme="minorHAnsi"/>
          <w:sz w:val="22"/>
          <w:szCs w:val="22"/>
        </w:rPr>
        <w:t>DIN</w:t>
      </w:r>
      <w:r w:rsidRPr="00F8345A">
        <w:rPr>
          <w:rStyle w:val="tlid-translation"/>
          <w:rFonts w:asciiTheme="minorHAnsi" w:hAnsiTheme="minorHAnsi" w:cstheme="minorHAnsi"/>
          <w:sz w:val="22"/>
          <w:szCs w:val="22"/>
          <w:lang w:val="el-GR"/>
        </w:rPr>
        <w:t>38414</w:t>
      </w:r>
    </w:p>
    <w:p w14:paraId="07FE1900" w14:textId="77777777" w:rsidR="00595403" w:rsidRPr="00F8345A" w:rsidRDefault="00595403" w:rsidP="00595403">
      <w:pPr>
        <w:pStyle w:val="a3"/>
        <w:numPr>
          <w:ilvl w:val="0"/>
          <w:numId w:val="9"/>
        </w:numPr>
        <w:spacing w:after="120" w:line="276" w:lineRule="auto"/>
        <w:contextualSpacing w:val="0"/>
        <w:jc w:val="both"/>
        <w:rPr>
          <w:rFonts w:asciiTheme="minorHAnsi" w:hAnsiTheme="minorHAnsi" w:cstheme="minorHAnsi"/>
          <w:sz w:val="22"/>
          <w:szCs w:val="22"/>
          <w:lang w:val="el-GR"/>
        </w:rPr>
      </w:pPr>
      <w:r w:rsidRPr="00F8345A">
        <w:rPr>
          <w:rStyle w:val="tlid-translation"/>
          <w:rFonts w:asciiTheme="minorHAnsi" w:hAnsiTheme="minorHAnsi" w:cstheme="minorHAnsi"/>
          <w:sz w:val="22"/>
          <w:szCs w:val="22"/>
          <w:lang w:val="el-GR"/>
        </w:rPr>
        <w:t>Προσδιορισμό του χημικώς απαιτούμενου οξυγόνου (</w:t>
      </w:r>
      <w:r w:rsidRPr="00F8345A">
        <w:rPr>
          <w:rStyle w:val="tlid-translation"/>
          <w:rFonts w:asciiTheme="minorHAnsi" w:hAnsiTheme="minorHAnsi" w:cstheme="minorHAnsi"/>
          <w:sz w:val="22"/>
          <w:szCs w:val="22"/>
        </w:rPr>
        <w:t>COD</w:t>
      </w:r>
      <w:r w:rsidRPr="00F8345A">
        <w:rPr>
          <w:rStyle w:val="tlid-translation"/>
          <w:rFonts w:asciiTheme="minorHAnsi" w:hAnsiTheme="minorHAnsi" w:cstheme="minorHAnsi"/>
          <w:sz w:val="22"/>
          <w:szCs w:val="22"/>
          <w:lang w:val="el-GR"/>
        </w:rPr>
        <w:t>–</w:t>
      </w:r>
      <w:r w:rsidRPr="00F8345A">
        <w:rPr>
          <w:rStyle w:val="tlid-translation"/>
          <w:rFonts w:asciiTheme="minorHAnsi" w:hAnsiTheme="minorHAnsi" w:cstheme="minorHAnsi"/>
          <w:sz w:val="22"/>
          <w:szCs w:val="22"/>
        </w:rPr>
        <w:t>Chemical</w:t>
      </w:r>
      <w:r w:rsidRPr="00F8345A">
        <w:rPr>
          <w:rStyle w:val="tlid-translation"/>
          <w:rFonts w:asciiTheme="minorHAnsi" w:hAnsiTheme="minorHAnsi" w:cstheme="minorHAnsi"/>
          <w:sz w:val="22"/>
          <w:szCs w:val="22"/>
          <w:lang w:val="el-GR"/>
        </w:rPr>
        <w:t xml:space="preserve"> </w:t>
      </w:r>
      <w:r w:rsidRPr="00F8345A">
        <w:rPr>
          <w:rStyle w:val="tlid-translation"/>
          <w:rFonts w:asciiTheme="minorHAnsi" w:hAnsiTheme="minorHAnsi" w:cstheme="minorHAnsi"/>
          <w:sz w:val="22"/>
          <w:szCs w:val="22"/>
        </w:rPr>
        <w:t>Oxygen</w:t>
      </w:r>
      <w:r w:rsidRPr="00F8345A">
        <w:rPr>
          <w:rStyle w:val="tlid-translation"/>
          <w:rFonts w:asciiTheme="minorHAnsi" w:hAnsiTheme="minorHAnsi" w:cstheme="minorHAnsi"/>
          <w:sz w:val="22"/>
          <w:szCs w:val="22"/>
          <w:lang w:val="el-GR"/>
        </w:rPr>
        <w:t xml:space="preserve"> </w:t>
      </w:r>
      <w:r w:rsidRPr="00F8345A">
        <w:rPr>
          <w:rStyle w:val="tlid-translation"/>
          <w:rFonts w:asciiTheme="minorHAnsi" w:hAnsiTheme="minorHAnsi" w:cstheme="minorHAnsi"/>
          <w:sz w:val="22"/>
          <w:szCs w:val="22"/>
        </w:rPr>
        <w:t>Demand</w:t>
      </w:r>
      <w:r w:rsidRPr="00F8345A">
        <w:rPr>
          <w:rStyle w:val="tlid-translation"/>
          <w:rFonts w:asciiTheme="minorHAnsi" w:hAnsiTheme="minorHAnsi" w:cstheme="minorHAnsi"/>
          <w:sz w:val="22"/>
          <w:szCs w:val="22"/>
          <w:lang w:val="el-GR"/>
        </w:rPr>
        <w:t>)</w:t>
      </w:r>
    </w:p>
    <w:p w14:paraId="3A11CD46" w14:textId="77777777" w:rsidR="00595403" w:rsidRPr="00F8345A" w:rsidRDefault="00595403" w:rsidP="00595403">
      <w:pPr>
        <w:pStyle w:val="a3"/>
        <w:numPr>
          <w:ilvl w:val="0"/>
          <w:numId w:val="3"/>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rPr>
        <w:t>N</w:t>
      </w:r>
      <w:r w:rsidRPr="00F8345A">
        <w:rPr>
          <w:rFonts w:asciiTheme="minorHAnsi" w:hAnsiTheme="minorHAnsi" w:cstheme="minorHAnsi"/>
          <w:sz w:val="22"/>
          <w:szCs w:val="22"/>
          <w:lang w:val="el-GR"/>
        </w:rPr>
        <w:t>α συνοδεύεται από 20φιάλες πέψης.</w:t>
      </w:r>
    </w:p>
    <w:p w14:paraId="57FCB9B7" w14:textId="77777777" w:rsidR="00595403" w:rsidRPr="00F8345A" w:rsidRDefault="00595403" w:rsidP="00595403">
      <w:pPr>
        <w:pStyle w:val="a3"/>
        <w:spacing w:after="120"/>
        <w:ind w:left="142"/>
        <w:contextualSpacing w:val="0"/>
        <w:jc w:val="both"/>
        <w:rPr>
          <w:rFonts w:asciiTheme="minorHAnsi" w:hAnsiTheme="minorHAnsi" w:cstheme="minorHAnsi"/>
          <w:sz w:val="22"/>
          <w:szCs w:val="22"/>
          <w:lang w:val="el-GR"/>
        </w:rPr>
      </w:pPr>
    </w:p>
    <w:p w14:paraId="156D7FAB" w14:textId="77777777" w:rsidR="00595403" w:rsidRPr="00F8345A" w:rsidRDefault="00595403" w:rsidP="00595403">
      <w:pPr>
        <w:pStyle w:val="a3"/>
        <w:numPr>
          <w:ilvl w:val="0"/>
          <w:numId w:val="4"/>
        </w:numPr>
        <w:spacing w:after="120" w:line="276" w:lineRule="auto"/>
        <w:ind w:left="142" w:hanging="357"/>
        <w:contextualSpacing w:val="0"/>
        <w:jc w:val="both"/>
        <w:rPr>
          <w:rFonts w:asciiTheme="minorHAnsi" w:hAnsiTheme="minorHAnsi" w:cstheme="minorHAnsi"/>
          <w:sz w:val="22"/>
          <w:szCs w:val="22"/>
        </w:rPr>
      </w:pPr>
      <w:r w:rsidRPr="00F8345A">
        <w:rPr>
          <w:rFonts w:asciiTheme="minorHAnsi" w:hAnsiTheme="minorHAnsi" w:cstheme="minorHAnsi"/>
          <w:b/>
          <w:bCs/>
          <w:kern w:val="32"/>
          <w:sz w:val="22"/>
          <w:szCs w:val="22"/>
          <w:u w:val="single"/>
        </w:rPr>
        <w:t>ΣΥΣΚΕΥΗ ΕΞΟΥΔΕΤΕΡΩΣΗΣ ΑΤΜΩΝ</w:t>
      </w:r>
    </w:p>
    <w:p w14:paraId="24C782F6" w14:textId="77777777" w:rsidR="00595403" w:rsidRPr="00F8345A" w:rsidRDefault="00595403" w:rsidP="00595403">
      <w:pPr>
        <w:pStyle w:val="a3"/>
        <w:numPr>
          <w:ilvl w:val="0"/>
          <w:numId w:val="8"/>
        </w:numPr>
        <w:spacing w:before="240"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rPr>
        <w:t>N</w:t>
      </w:r>
      <w:r w:rsidRPr="00F8345A">
        <w:rPr>
          <w:rFonts w:asciiTheme="minorHAnsi" w:hAnsiTheme="minorHAnsi" w:cstheme="minorHAnsi"/>
          <w:sz w:val="22"/>
          <w:szCs w:val="22"/>
          <w:lang w:val="el-GR"/>
        </w:rPr>
        <w:t xml:space="preserve">α διαχωρίζει και εξουδετερώνει τους </w:t>
      </w:r>
      <w:proofErr w:type="spellStart"/>
      <w:r w:rsidRPr="00F8345A">
        <w:rPr>
          <w:rFonts w:asciiTheme="minorHAnsi" w:hAnsiTheme="minorHAnsi" w:cstheme="minorHAnsi"/>
          <w:sz w:val="22"/>
          <w:szCs w:val="22"/>
          <w:lang w:val="el-GR"/>
        </w:rPr>
        <w:t>παραγώμενους</w:t>
      </w:r>
      <w:proofErr w:type="spellEnd"/>
      <w:r w:rsidRPr="00F8345A">
        <w:rPr>
          <w:rFonts w:asciiTheme="minorHAnsi" w:hAnsiTheme="minorHAnsi" w:cstheme="minorHAnsi"/>
          <w:sz w:val="22"/>
          <w:szCs w:val="22"/>
          <w:lang w:val="el-GR"/>
        </w:rPr>
        <w:t xml:space="preserve"> ατμούς οξέων με ιδιαίτερα χαμηλό κόστος και ιδιαίτερα μικρή απαιτούμενη συντήρηση</w:t>
      </w:r>
    </w:p>
    <w:p w14:paraId="14F7E7EB" w14:textId="77777777" w:rsidR="00595403" w:rsidRPr="00F8345A" w:rsidRDefault="00595403" w:rsidP="00595403">
      <w:pPr>
        <w:pStyle w:val="a3"/>
        <w:numPr>
          <w:ilvl w:val="0"/>
          <w:numId w:val="8"/>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lastRenderedPageBreak/>
        <w:t>Να φέρει σύστημα διαχωρισμού 4</w:t>
      </w:r>
      <w:r w:rsidRPr="00F8345A">
        <w:rPr>
          <w:rFonts w:asciiTheme="minorHAnsi" w:hAnsiTheme="minorHAnsi" w:cstheme="minorHAnsi"/>
          <w:sz w:val="22"/>
          <w:szCs w:val="22"/>
          <w:vertAlign w:val="superscript"/>
          <w:lang w:val="el-GR"/>
        </w:rPr>
        <w:t>ων</w:t>
      </w:r>
      <w:r w:rsidRPr="00F8345A">
        <w:rPr>
          <w:rFonts w:asciiTheme="minorHAnsi" w:hAnsiTheme="minorHAnsi" w:cstheme="minorHAnsi"/>
          <w:sz w:val="22"/>
          <w:szCs w:val="22"/>
          <w:lang w:val="el-GR"/>
        </w:rPr>
        <w:t xml:space="preserve"> σταδίων </w:t>
      </w:r>
    </w:p>
    <w:p w14:paraId="0588DFF7" w14:textId="77777777" w:rsidR="00595403" w:rsidRPr="00F8345A" w:rsidRDefault="00595403" w:rsidP="00595403">
      <w:pPr>
        <w:pStyle w:val="a3"/>
        <w:numPr>
          <w:ilvl w:val="0"/>
          <w:numId w:val="7"/>
        </w:numPr>
        <w:spacing w:after="120" w:line="276" w:lineRule="auto"/>
        <w:contextualSpacing w:val="0"/>
        <w:jc w:val="both"/>
        <w:rPr>
          <w:rFonts w:asciiTheme="minorHAnsi" w:hAnsiTheme="minorHAnsi" w:cstheme="minorHAnsi"/>
          <w:sz w:val="22"/>
          <w:szCs w:val="22"/>
        </w:rPr>
      </w:pPr>
      <w:proofErr w:type="spellStart"/>
      <w:r w:rsidRPr="00F8345A">
        <w:rPr>
          <w:rFonts w:asciiTheme="minorHAnsi" w:hAnsiTheme="minorHAnsi" w:cstheme="minorHAnsi"/>
          <w:sz w:val="22"/>
          <w:szCs w:val="22"/>
        </w:rPr>
        <w:t>Εξουδετέρωση</w:t>
      </w:r>
      <w:proofErr w:type="spellEnd"/>
      <w:r w:rsidRPr="00F8345A">
        <w:rPr>
          <w:rFonts w:asciiTheme="minorHAnsi" w:hAnsiTheme="minorHAnsi" w:cstheme="minorHAnsi"/>
          <w:sz w:val="22"/>
          <w:szCs w:val="22"/>
        </w:rPr>
        <w:t xml:space="preserve"> </w:t>
      </w:r>
      <w:proofErr w:type="spellStart"/>
      <w:r w:rsidRPr="00F8345A">
        <w:rPr>
          <w:rFonts w:asciiTheme="minorHAnsi" w:hAnsiTheme="minorHAnsi" w:cstheme="minorHAnsi"/>
          <w:sz w:val="22"/>
          <w:szCs w:val="22"/>
        </w:rPr>
        <w:t>των</w:t>
      </w:r>
      <w:proofErr w:type="spellEnd"/>
      <w:r w:rsidRPr="00F8345A">
        <w:rPr>
          <w:rFonts w:asciiTheme="minorHAnsi" w:hAnsiTheme="minorHAnsi" w:cstheme="minorHAnsi"/>
          <w:sz w:val="22"/>
          <w:szCs w:val="22"/>
        </w:rPr>
        <w:t xml:space="preserve"> α</w:t>
      </w:r>
      <w:proofErr w:type="spellStart"/>
      <w:r w:rsidRPr="00F8345A">
        <w:rPr>
          <w:rFonts w:asciiTheme="minorHAnsi" w:hAnsiTheme="minorHAnsi" w:cstheme="minorHAnsi"/>
          <w:sz w:val="22"/>
          <w:szCs w:val="22"/>
        </w:rPr>
        <w:t>τμών</w:t>
      </w:r>
      <w:proofErr w:type="spellEnd"/>
      <w:r w:rsidRPr="00F8345A">
        <w:rPr>
          <w:rFonts w:asciiTheme="minorHAnsi" w:hAnsiTheme="minorHAnsi" w:cstheme="minorHAnsi"/>
          <w:sz w:val="22"/>
          <w:szCs w:val="22"/>
        </w:rPr>
        <w:t xml:space="preserve"> </w:t>
      </w:r>
      <w:proofErr w:type="spellStart"/>
      <w:r w:rsidRPr="00F8345A">
        <w:rPr>
          <w:rFonts w:asciiTheme="minorHAnsi" w:hAnsiTheme="minorHAnsi" w:cstheme="minorHAnsi"/>
          <w:sz w:val="22"/>
          <w:szCs w:val="22"/>
        </w:rPr>
        <w:t>της</w:t>
      </w:r>
      <w:proofErr w:type="spellEnd"/>
      <w:r w:rsidRPr="00F8345A">
        <w:rPr>
          <w:rFonts w:asciiTheme="minorHAnsi" w:hAnsiTheme="minorHAnsi" w:cstheme="minorHAnsi"/>
          <w:sz w:val="22"/>
          <w:szCs w:val="22"/>
        </w:rPr>
        <w:t xml:space="preserve"> π</w:t>
      </w:r>
      <w:proofErr w:type="spellStart"/>
      <w:r w:rsidRPr="00F8345A">
        <w:rPr>
          <w:rFonts w:asciiTheme="minorHAnsi" w:hAnsiTheme="minorHAnsi" w:cstheme="minorHAnsi"/>
          <w:sz w:val="22"/>
          <w:szCs w:val="22"/>
        </w:rPr>
        <w:t>έψης</w:t>
      </w:r>
      <w:proofErr w:type="spellEnd"/>
    </w:p>
    <w:p w14:paraId="6F04C60B" w14:textId="77777777" w:rsidR="00595403" w:rsidRPr="00F8345A" w:rsidRDefault="00595403" w:rsidP="00595403">
      <w:pPr>
        <w:pStyle w:val="a3"/>
        <w:numPr>
          <w:ilvl w:val="0"/>
          <w:numId w:val="7"/>
        </w:numPr>
        <w:spacing w:after="120" w:line="276" w:lineRule="auto"/>
        <w:contextualSpacing w:val="0"/>
        <w:jc w:val="both"/>
        <w:rPr>
          <w:rFonts w:asciiTheme="minorHAnsi" w:hAnsiTheme="minorHAnsi" w:cstheme="minorHAnsi"/>
          <w:sz w:val="22"/>
          <w:szCs w:val="22"/>
        </w:rPr>
      </w:pPr>
      <w:proofErr w:type="spellStart"/>
      <w:r w:rsidRPr="00F8345A">
        <w:rPr>
          <w:rFonts w:asciiTheme="minorHAnsi" w:hAnsiTheme="minorHAnsi" w:cstheme="minorHAnsi"/>
          <w:sz w:val="22"/>
          <w:szCs w:val="22"/>
        </w:rPr>
        <w:t>Πλύση</w:t>
      </w:r>
      <w:proofErr w:type="spellEnd"/>
      <w:r w:rsidRPr="00F8345A">
        <w:rPr>
          <w:rFonts w:asciiTheme="minorHAnsi" w:hAnsiTheme="minorHAnsi" w:cstheme="minorHAnsi"/>
          <w:sz w:val="22"/>
          <w:szCs w:val="22"/>
        </w:rPr>
        <w:t xml:space="preserve"> </w:t>
      </w:r>
      <w:proofErr w:type="spellStart"/>
      <w:r w:rsidRPr="00F8345A">
        <w:rPr>
          <w:rFonts w:asciiTheme="minorHAnsi" w:hAnsiTheme="minorHAnsi" w:cstheme="minorHAnsi"/>
          <w:sz w:val="22"/>
          <w:szCs w:val="22"/>
        </w:rPr>
        <w:t>των</w:t>
      </w:r>
      <w:proofErr w:type="spellEnd"/>
      <w:r w:rsidRPr="00F8345A">
        <w:rPr>
          <w:rFonts w:asciiTheme="minorHAnsi" w:hAnsiTheme="minorHAnsi" w:cstheme="minorHAnsi"/>
          <w:sz w:val="22"/>
          <w:szCs w:val="22"/>
        </w:rPr>
        <w:t xml:space="preserve"> α</w:t>
      </w:r>
      <w:proofErr w:type="spellStart"/>
      <w:r w:rsidRPr="00F8345A">
        <w:rPr>
          <w:rFonts w:asciiTheme="minorHAnsi" w:hAnsiTheme="minorHAnsi" w:cstheme="minorHAnsi"/>
          <w:sz w:val="22"/>
          <w:szCs w:val="22"/>
        </w:rPr>
        <w:t>τμών</w:t>
      </w:r>
      <w:proofErr w:type="spellEnd"/>
    </w:p>
    <w:p w14:paraId="252E807F" w14:textId="77777777" w:rsidR="00595403" w:rsidRPr="00F8345A" w:rsidRDefault="00595403" w:rsidP="00595403">
      <w:pPr>
        <w:pStyle w:val="a3"/>
        <w:numPr>
          <w:ilvl w:val="0"/>
          <w:numId w:val="7"/>
        </w:numPr>
        <w:spacing w:after="120" w:line="276" w:lineRule="auto"/>
        <w:contextualSpacing w:val="0"/>
        <w:jc w:val="both"/>
        <w:rPr>
          <w:rFonts w:asciiTheme="minorHAnsi" w:hAnsiTheme="minorHAnsi" w:cstheme="minorHAnsi"/>
          <w:sz w:val="22"/>
          <w:szCs w:val="22"/>
        </w:rPr>
      </w:pPr>
      <w:proofErr w:type="spellStart"/>
      <w:r w:rsidRPr="00F8345A">
        <w:rPr>
          <w:rFonts w:asciiTheme="minorHAnsi" w:hAnsiTheme="minorHAnsi" w:cstheme="minorHAnsi"/>
          <w:sz w:val="22"/>
          <w:szCs w:val="22"/>
        </w:rPr>
        <w:t>Δι</w:t>
      </w:r>
      <w:proofErr w:type="spellEnd"/>
      <w:r w:rsidRPr="00F8345A">
        <w:rPr>
          <w:rFonts w:asciiTheme="minorHAnsi" w:hAnsiTheme="minorHAnsi" w:cstheme="minorHAnsi"/>
          <w:sz w:val="22"/>
          <w:szCs w:val="22"/>
        </w:rPr>
        <w:t xml:space="preserve">αχωρισμός </w:t>
      </w:r>
      <w:proofErr w:type="spellStart"/>
      <w:r w:rsidRPr="00F8345A">
        <w:rPr>
          <w:rFonts w:asciiTheme="minorHAnsi" w:hAnsiTheme="minorHAnsi" w:cstheme="minorHAnsi"/>
          <w:sz w:val="22"/>
          <w:szCs w:val="22"/>
        </w:rPr>
        <w:t>του</w:t>
      </w:r>
      <w:proofErr w:type="spellEnd"/>
      <w:r w:rsidRPr="00F8345A">
        <w:rPr>
          <w:rFonts w:asciiTheme="minorHAnsi" w:hAnsiTheme="minorHAnsi" w:cstheme="minorHAnsi"/>
          <w:sz w:val="22"/>
          <w:szCs w:val="22"/>
        </w:rPr>
        <w:t xml:space="preserve"> </w:t>
      </w:r>
      <w:proofErr w:type="spellStart"/>
      <w:r w:rsidRPr="00F8345A">
        <w:rPr>
          <w:rFonts w:asciiTheme="minorHAnsi" w:hAnsiTheme="minorHAnsi" w:cstheme="minorHAnsi"/>
          <w:sz w:val="22"/>
          <w:szCs w:val="22"/>
        </w:rPr>
        <w:t>συμ</w:t>
      </w:r>
      <w:proofErr w:type="spellEnd"/>
      <w:r w:rsidRPr="00F8345A">
        <w:rPr>
          <w:rFonts w:asciiTheme="minorHAnsi" w:hAnsiTheme="minorHAnsi" w:cstheme="minorHAnsi"/>
          <w:sz w:val="22"/>
          <w:szCs w:val="22"/>
        </w:rPr>
        <w:t xml:space="preserve">πυκνώματος </w:t>
      </w:r>
      <w:proofErr w:type="spellStart"/>
      <w:r w:rsidRPr="00F8345A">
        <w:rPr>
          <w:rFonts w:asciiTheme="minorHAnsi" w:hAnsiTheme="minorHAnsi" w:cstheme="minorHAnsi"/>
          <w:sz w:val="22"/>
          <w:szCs w:val="22"/>
        </w:rPr>
        <w:t>μέσω</w:t>
      </w:r>
      <w:proofErr w:type="spellEnd"/>
      <w:r w:rsidRPr="00F8345A">
        <w:rPr>
          <w:rFonts w:asciiTheme="minorHAnsi" w:hAnsiTheme="minorHAnsi" w:cstheme="minorHAnsi"/>
          <w:sz w:val="22"/>
          <w:szCs w:val="22"/>
        </w:rPr>
        <w:t xml:space="preserve"> πα</w:t>
      </w:r>
      <w:proofErr w:type="spellStart"/>
      <w:r w:rsidRPr="00F8345A">
        <w:rPr>
          <w:rFonts w:asciiTheme="minorHAnsi" w:hAnsiTheme="minorHAnsi" w:cstheme="minorHAnsi"/>
          <w:sz w:val="22"/>
          <w:szCs w:val="22"/>
        </w:rPr>
        <w:t>γιδών</w:t>
      </w:r>
      <w:proofErr w:type="spellEnd"/>
    </w:p>
    <w:p w14:paraId="04043C37" w14:textId="77777777" w:rsidR="00595403" w:rsidRPr="00F8345A" w:rsidRDefault="00595403" w:rsidP="00595403">
      <w:pPr>
        <w:pStyle w:val="a3"/>
        <w:numPr>
          <w:ilvl w:val="0"/>
          <w:numId w:val="7"/>
        </w:numPr>
        <w:spacing w:after="120" w:line="276" w:lineRule="auto"/>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Προσρόφηση των υπολειπόμενων αερίων σε ενεργό άνθρακα.</w:t>
      </w:r>
    </w:p>
    <w:p w14:paraId="3186C6AC" w14:textId="77777777" w:rsidR="00595403" w:rsidRPr="00F8345A" w:rsidRDefault="00595403" w:rsidP="00595403">
      <w:pPr>
        <w:pStyle w:val="a3"/>
        <w:numPr>
          <w:ilvl w:val="0"/>
          <w:numId w:val="8"/>
        </w:numPr>
        <w:spacing w:after="120" w:line="276" w:lineRule="auto"/>
        <w:ind w:left="142"/>
        <w:contextualSpacing w:val="0"/>
        <w:jc w:val="both"/>
        <w:rPr>
          <w:rFonts w:asciiTheme="minorHAnsi" w:hAnsiTheme="minorHAnsi" w:cstheme="minorHAnsi"/>
          <w:sz w:val="22"/>
          <w:szCs w:val="22"/>
        </w:rPr>
      </w:pPr>
      <w:r w:rsidRPr="00F8345A">
        <w:rPr>
          <w:rFonts w:asciiTheme="minorHAnsi" w:hAnsiTheme="minorHAnsi" w:cstheme="minorHAnsi"/>
          <w:sz w:val="22"/>
          <w:szCs w:val="22"/>
        </w:rPr>
        <w:t xml:space="preserve">Να </w:t>
      </w:r>
      <w:proofErr w:type="spellStart"/>
      <w:r w:rsidRPr="00F8345A">
        <w:rPr>
          <w:rFonts w:asciiTheme="minorHAnsi" w:hAnsiTheme="minorHAnsi" w:cstheme="minorHAnsi"/>
          <w:sz w:val="22"/>
          <w:szCs w:val="22"/>
        </w:rPr>
        <w:t>μην</w:t>
      </w:r>
      <w:proofErr w:type="spellEnd"/>
      <w:r w:rsidRPr="00F8345A">
        <w:rPr>
          <w:rFonts w:asciiTheme="minorHAnsi" w:hAnsiTheme="minorHAnsi" w:cstheme="minorHAnsi"/>
          <w:sz w:val="22"/>
          <w:szCs w:val="22"/>
        </w:rPr>
        <w:t xml:space="preserve"> απα</w:t>
      </w:r>
      <w:proofErr w:type="spellStart"/>
      <w:r w:rsidRPr="00F8345A">
        <w:rPr>
          <w:rFonts w:asciiTheme="minorHAnsi" w:hAnsiTheme="minorHAnsi" w:cstheme="minorHAnsi"/>
          <w:sz w:val="22"/>
          <w:szCs w:val="22"/>
        </w:rPr>
        <w:t>ιτεί</w:t>
      </w:r>
      <w:proofErr w:type="spellEnd"/>
      <w:r w:rsidRPr="00F8345A">
        <w:rPr>
          <w:rFonts w:asciiTheme="minorHAnsi" w:hAnsiTheme="minorHAnsi" w:cstheme="minorHAnsi"/>
          <w:sz w:val="22"/>
          <w:szCs w:val="22"/>
        </w:rPr>
        <w:t xml:space="preserve"> πα</w:t>
      </w:r>
      <w:proofErr w:type="spellStart"/>
      <w:r w:rsidRPr="00F8345A">
        <w:rPr>
          <w:rFonts w:asciiTheme="minorHAnsi" w:hAnsiTheme="minorHAnsi" w:cstheme="minorHAnsi"/>
          <w:sz w:val="22"/>
          <w:szCs w:val="22"/>
        </w:rPr>
        <w:t>ροχή</w:t>
      </w:r>
      <w:proofErr w:type="spellEnd"/>
      <w:r w:rsidRPr="00F8345A">
        <w:rPr>
          <w:rFonts w:asciiTheme="minorHAnsi" w:hAnsiTheme="minorHAnsi" w:cstheme="minorHAnsi"/>
          <w:sz w:val="22"/>
          <w:szCs w:val="22"/>
        </w:rPr>
        <w:t xml:space="preserve"> </w:t>
      </w:r>
      <w:proofErr w:type="spellStart"/>
      <w:r w:rsidRPr="00F8345A">
        <w:rPr>
          <w:rFonts w:asciiTheme="minorHAnsi" w:hAnsiTheme="minorHAnsi" w:cstheme="minorHAnsi"/>
          <w:sz w:val="22"/>
          <w:szCs w:val="22"/>
        </w:rPr>
        <w:t>νερού</w:t>
      </w:r>
      <w:proofErr w:type="spellEnd"/>
    </w:p>
    <w:p w14:paraId="1A809345" w14:textId="77777777" w:rsidR="00595403" w:rsidRPr="00F8345A" w:rsidRDefault="00595403" w:rsidP="00595403">
      <w:pPr>
        <w:pStyle w:val="a3"/>
        <w:numPr>
          <w:ilvl w:val="0"/>
          <w:numId w:val="8"/>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έχει χαμηλό θόρυβο λειτουργίας και να είναι χαμηλής ενεργειακής κατανάλωσης.</w:t>
      </w:r>
    </w:p>
    <w:p w14:paraId="519E8F4A" w14:textId="77777777" w:rsidR="00595403" w:rsidRPr="00F8345A" w:rsidRDefault="00595403" w:rsidP="00595403">
      <w:pPr>
        <w:pStyle w:val="a3"/>
        <w:numPr>
          <w:ilvl w:val="0"/>
          <w:numId w:val="8"/>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υπάρχει εύκολη πρόσβαση σ’ όλα τα μέρη της συσκευής</w:t>
      </w:r>
    </w:p>
    <w:p w14:paraId="4AEBDFD3" w14:textId="77777777" w:rsidR="00595403" w:rsidRPr="00F8345A" w:rsidRDefault="00595403" w:rsidP="00595403">
      <w:pPr>
        <w:pStyle w:val="a3"/>
        <w:numPr>
          <w:ilvl w:val="0"/>
          <w:numId w:val="8"/>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Οι διαστάσεις του να είναι (</w:t>
      </w:r>
      <w:proofErr w:type="spellStart"/>
      <w:r w:rsidRPr="00F8345A">
        <w:rPr>
          <w:rFonts w:asciiTheme="minorHAnsi" w:hAnsiTheme="minorHAnsi" w:cstheme="minorHAnsi"/>
          <w:sz w:val="22"/>
          <w:szCs w:val="22"/>
        </w:rPr>
        <w:t>WxDxH</w:t>
      </w:r>
      <w:proofErr w:type="spellEnd"/>
      <w:r w:rsidRPr="00F8345A">
        <w:rPr>
          <w:rFonts w:asciiTheme="minorHAnsi" w:hAnsiTheme="minorHAnsi" w:cstheme="minorHAnsi"/>
          <w:sz w:val="22"/>
          <w:szCs w:val="22"/>
          <w:lang w:val="el-GR"/>
        </w:rPr>
        <w:t xml:space="preserve">) 342 </w:t>
      </w:r>
      <w:r w:rsidRPr="00F8345A">
        <w:rPr>
          <w:rFonts w:asciiTheme="minorHAnsi" w:hAnsiTheme="minorHAnsi" w:cstheme="minorHAnsi"/>
          <w:sz w:val="22"/>
          <w:szCs w:val="22"/>
        </w:rPr>
        <w:t>x</w:t>
      </w:r>
      <w:r w:rsidRPr="00F8345A">
        <w:rPr>
          <w:rFonts w:asciiTheme="minorHAnsi" w:hAnsiTheme="minorHAnsi" w:cstheme="minorHAnsi"/>
          <w:sz w:val="22"/>
          <w:szCs w:val="22"/>
          <w:lang w:val="el-GR"/>
        </w:rPr>
        <w:t xml:space="preserve"> 463 </w:t>
      </w:r>
      <w:r w:rsidRPr="00F8345A">
        <w:rPr>
          <w:rFonts w:asciiTheme="minorHAnsi" w:hAnsiTheme="minorHAnsi" w:cstheme="minorHAnsi"/>
          <w:sz w:val="22"/>
          <w:szCs w:val="22"/>
        </w:rPr>
        <w:t>x</w:t>
      </w:r>
      <w:r w:rsidRPr="00F8345A">
        <w:rPr>
          <w:rFonts w:asciiTheme="minorHAnsi" w:hAnsiTheme="minorHAnsi" w:cstheme="minorHAnsi"/>
          <w:sz w:val="22"/>
          <w:szCs w:val="22"/>
          <w:lang w:val="el-GR"/>
        </w:rPr>
        <w:t xml:space="preserve"> 490 </w:t>
      </w:r>
      <w:r w:rsidRPr="00F8345A">
        <w:rPr>
          <w:rFonts w:asciiTheme="minorHAnsi" w:hAnsiTheme="minorHAnsi" w:cstheme="minorHAnsi"/>
          <w:sz w:val="22"/>
          <w:szCs w:val="22"/>
        </w:rPr>
        <w:t>mm</w:t>
      </w:r>
    </w:p>
    <w:p w14:paraId="55F6889A" w14:textId="77777777" w:rsidR="00595403" w:rsidRPr="00F8345A" w:rsidRDefault="00595403" w:rsidP="00595403">
      <w:pPr>
        <w:rPr>
          <w:rFonts w:asciiTheme="minorHAnsi" w:hAnsiTheme="minorHAnsi" w:cstheme="minorHAnsi"/>
          <w:szCs w:val="22"/>
          <w:lang w:val="el-GR"/>
        </w:rPr>
      </w:pPr>
    </w:p>
    <w:p w14:paraId="6DE36BD0" w14:textId="77777777" w:rsidR="00595403" w:rsidRPr="00F8345A" w:rsidRDefault="00595403" w:rsidP="00595403">
      <w:pPr>
        <w:numPr>
          <w:ilvl w:val="0"/>
          <w:numId w:val="2"/>
        </w:numPr>
        <w:tabs>
          <w:tab w:val="num" w:pos="180"/>
        </w:tabs>
        <w:suppressAutoHyphens w:val="0"/>
        <w:spacing w:line="276" w:lineRule="auto"/>
        <w:ind w:left="180" w:hanging="360"/>
        <w:rPr>
          <w:rFonts w:asciiTheme="minorHAnsi" w:hAnsiTheme="minorHAnsi" w:cstheme="minorHAnsi"/>
          <w:b/>
          <w:szCs w:val="22"/>
          <w:u w:val="single"/>
        </w:rPr>
      </w:pPr>
      <w:r w:rsidRPr="00F8345A">
        <w:rPr>
          <w:rFonts w:asciiTheme="minorHAnsi" w:hAnsiTheme="minorHAnsi" w:cstheme="minorHAnsi"/>
          <w:b/>
          <w:szCs w:val="22"/>
          <w:u w:val="single"/>
        </w:rPr>
        <w:t>ΣΥΣΚΕΥΗ ΑΠΟΣΤΑΞΗΣ</w:t>
      </w:r>
      <w:r w:rsidRPr="00F8345A">
        <w:rPr>
          <w:rFonts w:asciiTheme="minorHAnsi" w:hAnsiTheme="minorHAnsi" w:cstheme="minorHAnsi"/>
          <w:b/>
          <w:szCs w:val="22"/>
          <w:u w:val="single"/>
          <w:lang w:val="en-US"/>
        </w:rPr>
        <w:t>:</w:t>
      </w:r>
    </w:p>
    <w:p w14:paraId="48ABEBAB" w14:textId="77777777" w:rsidR="00595403" w:rsidRPr="00F8345A" w:rsidRDefault="00595403" w:rsidP="00595403">
      <w:pPr>
        <w:pStyle w:val="a3"/>
        <w:numPr>
          <w:ilvl w:val="0"/>
          <w:numId w:val="6"/>
        </w:numPr>
        <w:spacing w:after="120" w:line="276" w:lineRule="auto"/>
        <w:ind w:left="142" w:hanging="357"/>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rPr>
        <w:t>N</w:t>
      </w:r>
      <w:r w:rsidRPr="00F8345A">
        <w:rPr>
          <w:rFonts w:asciiTheme="minorHAnsi" w:hAnsiTheme="minorHAnsi" w:cstheme="minorHAnsi"/>
          <w:sz w:val="22"/>
          <w:szCs w:val="22"/>
          <w:lang w:val="el-GR"/>
        </w:rPr>
        <w:t xml:space="preserve">α είναι πλήρως αυτοματοποιημένη συσκευή απόσταξης </w:t>
      </w:r>
      <w:proofErr w:type="spellStart"/>
      <w:r w:rsidRPr="00F8345A">
        <w:rPr>
          <w:rFonts w:asciiTheme="minorHAnsi" w:hAnsiTheme="minorHAnsi" w:cstheme="minorHAnsi"/>
          <w:color w:val="000000" w:themeColor="text1"/>
          <w:sz w:val="22"/>
          <w:szCs w:val="22"/>
        </w:rPr>
        <w:t>Kjeldahl</w:t>
      </w:r>
      <w:proofErr w:type="spellEnd"/>
    </w:p>
    <w:p w14:paraId="067CE88D"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διαφραγματικές αντλίες για την αυτόματη προσθήκη νερού, βορικού οξέος και </w:t>
      </w:r>
      <w:proofErr w:type="spellStart"/>
      <w:r w:rsidRPr="00F8345A">
        <w:rPr>
          <w:rFonts w:asciiTheme="minorHAnsi" w:hAnsiTheme="minorHAnsi" w:cstheme="minorHAnsi"/>
          <w:sz w:val="22"/>
          <w:szCs w:val="22"/>
          <w:lang w:val="el-GR"/>
        </w:rPr>
        <w:t>αλκάλεος</w:t>
      </w:r>
      <w:proofErr w:type="spellEnd"/>
    </w:p>
    <w:p w14:paraId="00F20C25"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περισταλτικές αντλίες για το άδειασμα του σωλήνα δείγματος και της συλλογής του αποστάγματος</w:t>
      </w:r>
    </w:p>
    <w:p w14:paraId="60C88D47"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w:t>
      </w:r>
      <w:proofErr w:type="spellStart"/>
      <w:r w:rsidRPr="00F8345A">
        <w:rPr>
          <w:rFonts w:asciiTheme="minorHAnsi" w:hAnsiTheme="minorHAnsi" w:cstheme="minorHAnsi"/>
          <w:sz w:val="22"/>
          <w:szCs w:val="22"/>
          <w:lang w:val="el-GR"/>
        </w:rPr>
        <w:t>μικρο-δοσομετρική</w:t>
      </w:r>
      <w:proofErr w:type="spellEnd"/>
      <w:r w:rsidRPr="00F8345A">
        <w:rPr>
          <w:rFonts w:asciiTheme="minorHAnsi" w:hAnsiTheme="minorHAnsi" w:cstheme="minorHAnsi"/>
          <w:sz w:val="22"/>
          <w:szCs w:val="22"/>
          <w:lang w:val="el-GR"/>
        </w:rPr>
        <w:t xml:space="preserve"> αντλία </w:t>
      </w:r>
      <w:proofErr w:type="spellStart"/>
      <w:r w:rsidRPr="00F8345A">
        <w:rPr>
          <w:rFonts w:asciiTheme="minorHAnsi" w:hAnsiTheme="minorHAnsi" w:cstheme="minorHAnsi"/>
          <w:sz w:val="22"/>
          <w:szCs w:val="22"/>
          <w:lang w:val="el-GR"/>
        </w:rPr>
        <w:t>τιτλοδότησης</w:t>
      </w:r>
      <w:proofErr w:type="spellEnd"/>
      <w:r w:rsidRPr="00F8345A">
        <w:rPr>
          <w:rFonts w:asciiTheme="minorHAnsi" w:hAnsiTheme="minorHAnsi" w:cstheme="minorHAnsi"/>
          <w:sz w:val="22"/>
          <w:szCs w:val="22"/>
          <w:lang w:val="el-GR"/>
        </w:rPr>
        <w:t xml:space="preserve"> με δυνατότητα βαθμονόμησης κατά </w:t>
      </w:r>
      <w:r w:rsidRPr="00F8345A">
        <w:rPr>
          <w:rFonts w:asciiTheme="minorHAnsi" w:hAnsiTheme="minorHAnsi" w:cstheme="minorHAnsi"/>
          <w:sz w:val="22"/>
          <w:szCs w:val="22"/>
        </w:rPr>
        <w:t>ISO</w:t>
      </w:r>
      <w:r w:rsidRPr="00F8345A">
        <w:rPr>
          <w:rFonts w:asciiTheme="minorHAnsi" w:hAnsiTheme="minorHAnsi" w:cstheme="minorHAnsi"/>
          <w:sz w:val="22"/>
          <w:szCs w:val="22"/>
          <w:lang w:val="el-GR"/>
        </w:rPr>
        <w:t xml:space="preserve"> 8655</w:t>
      </w:r>
    </w:p>
    <w:p w14:paraId="08E0D296"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έχει  δυνατότητα βαθμονόμησης των αντλιών προσθήκης αντιδραστηρίων μέσω λογισμικού του συστήματος </w:t>
      </w:r>
    </w:p>
    <w:p w14:paraId="33FB71C0"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χρησιμοποιεί αυτόματη </w:t>
      </w:r>
      <w:proofErr w:type="spellStart"/>
      <w:r w:rsidRPr="00F8345A">
        <w:rPr>
          <w:rFonts w:asciiTheme="minorHAnsi" w:hAnsiTheme="minorHAnsi" w:cstheme="minorHAnsi"/>
          <w:sz w:val="22"/>
          <w:szCs w:val="22"/>
          <w:lang w:val="el-GR"/>
        </w:rPr>
        <w:t>ποτενσιομετρική</w:t>
      </w:r>
      <w:proofErr w:type="spellEnd"/>
      <w:r w:rsidRPr="00F8345A">
        <w:rPr>
          <w:rFonts w:asciiTheme="minorHAnsi" w:hAnsiTheme="minorHAnsi" w:cstheme="minorHAnsi"/>
          <w:sz w:val="22"/>
          <w:szCs w:val="22"/>
          <w:lang w:val="el-GR"/>
        </w:rPr>
        <w:t xml:space="preserve"> </w:t>
      </w:r>
      <w:proofErr w:type="spellStart"/>
      <w:r w:rsidRPr="00F8345A">
        <w:rPr>
          <w:rFonts w:asciiTheme="minorHAnsi" w:hAnsiTheme="minorHAnsi" w:cstheme="minorHAnsi"/>
          <w:sz w:val="22"/>
          <w:szCs w:val="22"/>
          <w:lang w:val="el-GR"/>
        </w:rPr>
        <w:t>τιτλοδότηση</w:t>
      </w:r>
      <w:proofErr w:type="spellEnd"/>
      <w:r w:rsidRPr="00F8345A">
        <w:rPr>
          <w:rFonts w:asciiTheme="minorHAnsi" w:hAnsiTheme="minorHAnsi" w:cstheme="minorHAnsi"/>
          <w:sz w:val="22"/>
          <w:szCs w:val="22"/>
          <w:lang w:val="el-GR"/>
        </w:rPr>
        <w:t xml:space="preserve"> με τη χρήση συνδυαστικού ηλεκτροδίου για την ακρίβεια και την </w:t>
      </w:r>
      <w:proofErr w:type="spellStart"/>
      <w:r w:rsidRPr="00F8345A">
        <w:rPr>
          <w:rFonts w:asciiTheme="minorHAnsi" w:hAnsiTheme="minorHAnsi" w:cstheme="minorHAnsi"/>
          <w:sz w:val="22"/>
          <w:szCs w:val="22"/>
          <w:lang w:val="el-GR"/>
        </w:rPr>
        <w:t>επαναληψιμότητα</w:t>
      </w:r>
      <w:proofErr w:type="spellEnd"/>
      <w:r w:rsidRPr="00F8345A">
        <w:rPr>
          <w:rFonts w:asciiTheme="minorHAnsi" w:hAnsiTheme="minorHAnsi" w:cstheme="minorHAnsi"/>
          <w:sz w:val="22"/>
          <w:szCs w:val="22"/>
          <w:lang w:val="el-GR"/>
        </w:rPr>
        <w:t xml:space="preserve"> των αποτελεσμάτων</w:t>
      </w:r>
    </w:p>
    <w:p w14:paraId="5047A180"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έχει δυνατότητα ρύθμισης του εισερχόμενου ατμού σε εύρος 0-100%</w:t>
      </w:r>
    </w:p>
    <w:p w14:paraId="670B81AA"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έχει δυνατότητα ανάκτησης αζώτου &gt;99,5%</w:t>
      </w:r>
    </w:p>
    <w:p w14:paraId="3F7A529D"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έχει όριο ανίχνευσης αζώτου 0,1</w:t>
      </w:r>
      <w:proofErr w:type="spellStart"/>
      <w:r w:rsidRPr="00F8345A">
        <w:rPr>
          <w:rFonts w:asciiTheme="minorHAnsi" w:hAnsiTheme="minorHAnsi" w:cstheme="minorHAnsi"/>
          <w:sz w:val="22"/>
          <w:szCs w:val="22"/>
        </w:rPr>
        <w:t>mgN</w:t>
      </w:r>
      <w:proofErr w:type="spellEnd"/>
      <w:r w:rsidRPr="00F8345A">
        <w:rPr>
          <w:rFonts w:asciiTheme="minorHAnsi" w:hAnsiTheme="minorHAnsi" w:cstheme="minorHAnsi"/>
          <w:sz w:val="22"/>
          <w:szCs w:val="22"/>
          <w:lang w:val="el-GR"/>
        </w:rPr>
        <w:t xml:space="preserve"> (απόλυτο)</w:t>
      </w:r>
    </w:p>
    <w:p w14:paraId="52C0348A"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μπορεί να δεχτεί σωλήνες απόσταξης διαφορετικών όγκων 250/ 300</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 400, 800 &amp; 1200</w:t>
      </w:r>
      <w:r w:rsidRPr="00F8345A">
        <w:rPr>
          <w:rFonts w:asciiTheme="minorHAnsi" w:hAnsiTheme="minorHAnsi" w:cstheme="minorHAnsi"/>
          <w:sz w:val="22"/>
          <w:szCs w:val="22"/>
        </w:rPr>
        <w:t>mL</w:t>
      </w:r>
    </w:p>
    <w:p w14:paraId="32AC745D"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Το λογισμικό του να διαθέτει μεθόδους για διαφορετικούς τύπους δειγμάτων και εφαρμογών</w:t>
      </w:r>
    </w:p>
    <w:p w14:paraId="1CF8F2A6"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Ο σχεδιασμός λήψης αποτελεσμάτων να </w:t>
      </w:r>
      <w:proofErr w:type="spellStart"/>
      <w:r w:rsidRPr="00F8345A">
        <w:rPr>
          <w:rFonts w:asciiTheme="minorHAnsi" w:hAnsiTheme="minorHAnsi" w:cstheme="minorHAnsi"/>
          <w:sz w:val="22"/>
          <w:szCs w:val="22"/>
          <w:lang w:val="el-GR"/>
        </w:rPr>
        <w:t>ένιαι</w:t>
      </w:r>
      <w:proofErr w:type="spellEnd"/>
      <w:r w:rsidRPr="00F8345A">
        <w:rPr>
          <w:rFonts w:asciiTheme="minorHAnsi" w:hAnsiTheme="minorHAnsi" w:cstheme="minorHAnsi"/>
          <w:sz w:val="22"/>
          <w:szCs w:val="22"/>
          <w:lang w:val="el-GR"/>
        </w:rPr>
        <w:t xml:space="preserve"> σύμφωνος με όλες τις απαιτήσεις </w:t>
      </w:r>
      <w:r w:rsidRPr="00F8345A">
        <w:rPr>
          <w:rFonts w:asciiTheme="minorHAnsi" w:hAnsiTheme="minorHAnsi" w:cstheme="minorHAnsi"/>
          <w:sz w:val="22"/>
          <w:szCs w:val="22"/>
        </w:rPr>
        <w:t>DINENISO</w:t>
      </w:r>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AOAC</w:t>
      </w:r>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EPA</w:t>
      </w:r>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ASTM</w:t>
      </w:r>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APHA</w:t>
      </w:r>
      <w:r w:rsidRPr="00F8345A">
        <w:rPr>
          <w:rFonts w:asciiTheme="minorHAnsi" w:hAnsiTheme="minorHAnsi" w:cstheme="minorHAnsi"/>
          <w:sz w:val="22"/>
          <w:szCs w:val="22"/>
          <w:lang w:val="el-GR"/>
        </w:rPr>
        <w:t xml:space="preserve"> κ.λπ.</w:t>
      </w:r>
    </w:p>
    <w:p w14:paraId="15817C23"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Η καταγραφή των δεδομένων να γίνεται σύμφωνα με τις απαιτήσεις των κανονισμών </w:t>
      </w:r>
      <w:r w:rsidRPr="00F8345A">
        <w:rPr>
          <w:rFonts w:asciiTheme="minorHAnsi" w:hAnsiTheme="minorHAnsi" w:cstheme="minorHAnsi"/>
          <w:sz w:val="22"/>
          <w:szCs w:val="22"/>
        </w:rPr>
        <w:t>ISO</w:t>
      </w:r>
      <w:r w:rsidRPr="00F8345A">
        <w:rPr>
          <w:rFonts w:asciiTheme="minorHAnsi" w:hAnsiTheme="minorHAnsi" w:cstheme="minorHAnsi"/>
          <w:sz w:val="22"/>
          <w:szCs w:val="22"/>
          <w:lang w:val="el-GR"/>
        </w:rPr>
        <w:t xml:space="preserve"> 9001, 17025, </w:t>
      </w:r>
      <w:r w:rsidRPr="00F8345A">
        <w:rPr>
          <w:rFonts w:asciiTheme="minorHAnsi" w:hAnsiTheme="minorHAnsi" w:cstheme="minorHAnsi"/>
          <w:sz w:val="22"/>
          <w:szCs w:val="22"/>
        </w:rPr>
        <w:t>GLP</w:t>
      </w:r>
    </w:p>
    <w:p w14:paraId="2383F62D"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δυνατότητα μεταφοράς των δεδομένων μέσω </w:t>
      </w:r>
      <w:r w:rsidRPr="00F8345A">
        <w:rPr>
          <w:rFonts w:asciiTheme="minorHAnsi" w:hAnsiTheme="minorHAnsi" w:cstheme="minorHAnsi"/>
          <w:sz w:val="22"/>
          <w:szCs w:val="22"/>
        </w:rPr>
        <w:t>USB</w:t>
      </w:r>
      <w:r w:rsidRPr="00F8345A">
        <w:rPr>
          <w:rFonts w:asciiTheme="minorHAnsi" w:hAnsiTheme="minorHAnsi" w:cstheme="minorHAnsi"/>
          <w:sz w:val="22"/>
          <w:szCs w:val="22"/>
          <w:lang w:val="el-GR"/>
        </w:rPr>
        <w:t xml:space="preserve"> σε ηλεκτρονικό υπολογιστή</w:t>
      </w:r>
    </w:p>
    <w:p w14:paraId="1887DD50"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μπροστινή διαφανή πόρτα ασφαλείας και φωτισμό </w:t>
      </w:r>
      <w:r w:rsidRPr="00F8345A">
        <w:rPr>
          <w:rFonts w:asciiTheme="minorHAnsi" w:hAnsiTheme="minorHAnsi" w:cstheme="minorHAnsi"/>
          <w:sz w:val="22"/>
          <w:szCs w:val="22"/>
        </w:rPr>
        <w:t>LED</w:t>
      </w:r>
      <w:r w:rsidRPr="00F8345A">
        <w:rPr>
          <w:rFonts w:asciiTheme="minorHAnsi" w:hAnsiTheme="minorHAnsi" w:cstheme="minorHAnsi"/>
          <w:sz w:val="22"/>
          <w:szCs w:val="22"/>
          <w:lang w:val="el-GR"/>
        </w:rPr>
        <w:t xml:space="preserve"> για την παρακολούθηση της διαδικασίας απόσταξης</w:t>
      </w:r>
    </w:p>
    <w:p w14:paraId="2F420C0C"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ανθεκτική κεφαλή παφλασμού από </w:t>
      </w:r>
      <w:r w:rsidRPr="00F8345A">
        <w:rPr>
          <w:rFonts w:asciiTheme="minorHAnsi" w:hAnsiTheme="minorHAnsi" w:cstheme="minorHAnsi"/>
          <w:sz w:val="22"/>
          <w:szCs w:val="22"/>
        </w:rPr>
        <w:t>PP</w:t>
      </w:r>
    </w:p>
    <w:p w14:paraId="13D4F4DD"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lastRenderedPageBreak/>
        <w:t xml:space="preserve">Να διαθέτει μεγάλη οθόνη αφής 7’’ για λειτουργία σε περιβάλλον </w:t>
      </w:r>
      <w:r w:rsidRPr="00F8345A">
        <w:rPr>
          <w:rFonts w:asciiTheme="minorHAnsi" w:hAnsiTheme="minorHAnsi" w:cstheme="minorHAnsi"/>
          <w:sz w:val="22"/>
          <w:szCs w:val="22"/>
        </w:rPr>
        <w:t>Windows</w:t>
      </w:r>
    </w:p>
    <w:p w14:paraId="6BC28738"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5 υποδοχείς </w:t>
      </w:r>
      <w:r w:rsidRPr="00F8345A">
        <w:rPr>
          <w:rFonts w:asciiTheme="minorHAnsi" w:hAnsiTheme="minorHAnsi" w:cstheme="minorHAnsi"/>
          <w:sz w:val="22"/>
          <w:szCs w:val="22"/>
        </w:rPr>
        <w:t>USB</w:t>
      </w:r>
      <w:r w:rsidRPr="00F8345A">
        <w:rPr>
          <w:rFonts w:asciiTheme="minorHAnsi" w:hAnsiTheme="minorHAnsi" w:cstheme="minorHAnsi"/>
          <w:sz w:val="22"/>
          <w:szCs w:val="22"/>
          <w:lang w:val="el-GR"/>
        </w:rPr>
        <w:t xml:space="preserve"> ο ένας τουλάχιστον να είναι στο μπροστινό μέρος της συσκευής</w:t>
      </w:r>
    </w:p>
    <w:p w14:paraId="20CA4D62"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οπτικά και ακουστικά μηνύματα λαθών</w:t>
      </w:r>
    </w:p>
    <w:p w14:paraId="0C075A95"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μπορεί να συνδεθεί με εξωτερικό πληκτρολόγιο και ποντίκι</w:t>
      </w:r>
    </w:p>
    <w:p w14:paraId="112ABF87"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συνοδεύεται από λογισμικό για τη μεταφορά και ολοκλήρωση των αποτελεσμάτων σύμφωνα με τα πρωτόκολλα </w:t>
      </w:r>
      <w:r w:rsidRPr="00F8345A">
        <w:rPr>
          <w:rFonts w:asciiTheme="minorHAnsi" w:hAnsiTheme="minorHAnsi" w:cstheme="minorHAnsi"/>
          <w:sz w:val="22"/>
          <w:szCs w:val="22"/>
        </w:rPr>
        <w:t>ISO</w:t>
      </w:r>
      <w:r w:rsidRPr="00F8345A">
        <w:rPr>
          <w:rFonts w:asciiTheme="minorHAnsi" w:hAnsiTheme="minorHAnsi" w:cstheme="minorHAnsi"/>
          <w:sz w:val="22"/>
          <w:szCs w:val="22"/>
          <w:lang w:val="el-GR"/>
        </w:rPr>
        <w:t>17025 &amp;</w:t>
      </w:r>
      <w:r w:rsidRPr="00F8345A">
        <w:rPr>
          <w:rFonts w:asciiTheme="minorHAnsi" w:hAnsiTheme="minorHAnsi" w:cstheme="minorHAnsi"/>
          <w:sz w:val="22"/>
          <w:szCs w:val="22"/>
        </w:rPr>
        <w:t>GLP</w:t>
      </w:r>
    </w:p>
    <w:p w14:paraId="300256C4"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έχει δυνατότητα </w:t>
      </w:r>
      <w:proofErr w:type="spellStart"/>
      <w:r w:rsidRPr="00F8345A">
        <w:rPr>
          <w:rFonts w:asciiTheme="minorHAnsi" w:hAnsiTheme="minorHAnsi" w:cstheme="minorHAnsi"/>
          <w:sz w:val="22"/>
          <w:szCs w:val="22"/>
          <w:lang w:val="el-GR"/>
        </w:rPr>
        <w:t>τιτλοδότησης</w:t>
      </w:r>
      <w:proofErr w:type="spellEnd"/>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on</w:t>
      </w:r>
      <w:r w:rsidRPr="00F8345A">
        <w:rPr>
          <w:rFonts w:asciiTheme="minorHAnsi" w:hAnsiTheme="minorHAnsi" w:cstheme="minorHAnsi"/>
          <w:sz w:val="22"/>
          <w:szCs w:val="22"/>
          <w:lang w:val="el-GR"/>
        </w:rPr>
        <w:t>-</w:t>
      </w:r>
      <w:r w:rsidRPr="00F8345A">
        <w:rPr>
          <w:rFonts w:asciiTheme="minorHAnsi" w:hAnsiTheme="minorHAnsi" w:cstheme="minorHAnsi"/>
          <w:sz w:val="22"/>
          <w:szCs w:val="22"/>
        </w:rPr>
        <w:t>line</w:t>
      </w:r>
      <w:r w:rsidRPr="00F8345A">
        <w:rPr>
          <w:rFonts w:asciiTheme="minorHAnsi" w:hAnsiTheme="minorHAnsi" w:cstheme="minorHAnsi"/>
          <w:sz w:val="22"/>
          <w:szCs w:val="22"/>
          <w:lang w:val="el-GR"/>
        </w:rPr>
        <w:t xml:space="preserve"> για τη γρήγορη λήψη αποτελεσμάτων ακόμη και σε δείγματα με υψηλή συγκέντρωση αζώτου</w:t>
      </w:r>
    </w:p>
    <w:p w14:paraId="64C763EF"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ανθεκτικό βραστήρα από ανοξείδωτο ατσάλι με βάνα στο κάτω μέρος για το εύκολο άδειασμα</w:t>
      </w:r>
    </w:p>
    <w:p w14:paraId="5051B3A5"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φέρει αυτόματο δειγματολήπτη 20-θέσεων δειγμάτων (</w:t>
      </w:r>
      <w:r w:rsidRPr="00F8345A">
        <w:rPr>
          <w:rFonts w:asciiTheme="minorHAnsi" w:hAnsiTheme="minorHAnsi" w:cstheme="minorHAnsi"/>
          <w:sz w:val="22"/>
          <w:szCs w:val="22"/>
        </w:rPr>
        <w:t>Carousel</w:t>
      </w:r>
      <w:r w:rsidRPr="00F8345A">
        <w:rPr>
          <w:rFonts w:asciiTheme="minorHAnsi" w:hAnsiTheme="minorHAnsi" w:cstheme="minorHAnsi"/>
          <w:sz w:val="22"/>
          <w:szCs w:val="22"/>
          <w:lang w:val="el-GR"/>
        </w:rPr>
        <w:t>)για την αυτόματη τροφοδοσία της συσκευής</w:t>
      </w:r>
    </w:p>
    <w:p w14:paraId="6965A964"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 δειγματολήπτης να βρίσκετε κάτω της συσκευής απόσταξης για εξοικονόμηση χώρου.</w:t>
      </w:r>
    </w:p>
    <w:p w14:paraId="7C20431B"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Να φέρει εντός τα δοχεία των αντιδραστηρίων με τους κατάλληλους αισθητήρες πλήρωσης.</w:t>
      </w:r>
    </w:p>
    <w:p w14:paraId="7CBB6495"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Η κίνηση του δειγματολήπτη να γίνετε πνευματικά με τη χρήση αεροσυμπιεστή που θα συνοδεύει την συσκευή και θα βρίσκετε εντός της βάσης του δειγματολήπτη.</w:t>
      </w:r>
    </w:p>
    <w:p w14:paraId="3C0E990C" w14:textId="77777777" w:rsidR="00595403" w:rsidRPr="00F8345A" w:rsidRDefault="00595403" w:rsidP="00595403">
      <w:pPr>
        <w:pStyle w:val="a3"/>
        <w:numPr>
          <w:ilvl w:val="0"/>
          <w:numId w:val="6"/>
        </w:numPr>
        <w:spacing w:after="120" w:line="276" w:lineRule="auto"/>
        <w:ind w:left="142" w:hanging="357"/>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 χειριστής να έχει εύκολη πρόσβαση στα δοχεία αντιδραστηρίων και στον αεροσυμπιεστή.</w:t>
      </w:r>
    </w:p>
    <w:p w14:paraId="17123103" w14:textId="77777777" w:rsidR="00595403" w:rsidRPr="00F8345A" w:rsidRDefault="00595403" w:rsidP="00595403">
      <w:pPr>
        <w:pStyle w:val="a3"/>
        <w:numPr>
          <w:ilvl w:val="0"/>
          <w:numId w:val="6"/>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συνοδεύεται από </w:t>
      </w:r>
      <w:r w:rsidRPr="00F8345A">
        <w:rPr>
          <w:rFonts w:asciiTheme="minorHAnsi" w:hAnsiTheme="minorHAnsi" w:cstheme="minorHAnsi"/>
          <w:sz w:val="22"/>
          <w:szCs w:val="22"/>
        </w:rPr>
        <w:t>Carousel</w:t>
      </w:r>
      <w:r w:rsidRPr="00F8345A">
        <w:rPr>
          <w:rFonts w:asciiTheme="minorHAnsi" w:hAnsiTheme="minorHAnsi" w:cstheme="minorHAnsi"/>
          <w:sz w:val="22"/>
          <w:szCs w:val="22"/>
          <w:lang w:val="el-GR"/>
        </w:rPr>
        <w:t xml:space="preserve"> λευκού πολυπροπυλενίου ΡΡ για 20φιάλες των 250</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 xml:space="preserve"> με δυνατότητα αναβάθμισης σε </w:t>
      </w:r>
      <w:r w:rsidRPr="00F8345A">
        <w:rPr>
          <w:rFonts w:asciiTheme="minorHAnsi" w:hAnsiTheme="minorHAnsi" w:cstheme="minorHAnsi"/>
          <w:sz w:val="22"/>
          <w:szCs w:val="22"/>
        </w:rPr>
        <w:t>carousel</w:t>
      </w:r>
      <w:r w:rsidRPr="00F8345A">
        <w:rPr>
          <w:rFonts w:asciiTheme="minorHAnsi" w:hAnsiTheme="minorHAnsi" w:cstheme="minorHAnsi"/>
          <w:sz w:val="22"/>
          <w:szCs w:val="22"/>
          <w:lang w:val="el-GR"/>
        </w:rPr>
        <w:t xml:space="preserve"> για 20φιάλες των 400</w:t>
      </w:r>
      <w:r w:rsidRPr="00F8345A">
        <w:rPr>
          <w:rFonts w:asciiTheme="minorHAnsi" w:hAnsiTheme="minorHAnsi" w:cstheme="minorHAnsi"/>
          <w:sz w:val="22"/>
          <w:szCs w:val="22"/>
        </w:rPr>
        <w:t>mL</w:t>
      </w:r>
    </w:p>
    <w:p w14:paraId="2FEEF6CA" w14:textId="77777777" w:rsidR="00595403" w:rsidRPr="00F8345A" w:rsidRDefault="00595403" w:rsidP="00595403">
      <w:pPr>
        <w:rPr>
          <w:rFonts w:asciiTheme="minorHAnsi" w:hAnsiTheme="minorHAnsi" w:cstheme="minorHAnsi"/>
          <w:szCs w:val="22"/>
          <w:lang w:val="el-GR"/>
        </w:rPr>
      </w:pPr>
    </w:p>
    <w:p w14:paraId="7D7E6DC8" w14:textId="77777777" w:rsidR="00595403" w:rsidRPr="00F8345A" w:rsidRDefault="00595403" w:rsidP="00595403">
      <w:pPr>
        <w:numPr>
          <w:ilvl w:val="0"/>
          <w:numId w:val="2"/>
        </w:numPr>
        <w:tabs>
          <w:tab w:val="num" w:pos="180"/>
        </w:tabs>
        <w:suppressAutoHyphens w:val="0"/>
        <w:spacing w:line="276" w:lineRule="auto"/>
        <w:ind w:left="180" w:hanging="360"/>
        <w:rPr>
          <w:rFonts w:asciiTheme="minorHAnsi" w:hAnsiTheme="minorHAnsi" w:cstheme="minorHAnsi"/>
          <w:b/>
          <w:szCs w:val="22"/>
          <w:u w:val="single"/>
        </w:rPr>
      </w:pPr>
      <w:r w:rsidRPr="00F8345A">
        <w:rPr>
          <w:rFonts w:asciiTheme="minorHAnsi" w:hAnsiTheme="minorHAnsi" w:cstheme="minorHAnsi"/>
          <w:b/>
          <w:szCs w:val="22"/>
          <w:u w:val="single"/>
        </w:rPr>
        <w:t>ΓΕΝΙΚΑ</w:t>
      </w:r>
    </w:p>
    <w:p w14:paraId="7646A004"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Ο προμηθευτής να διαθέτει προσωπικό εκπαιδευμένο στον κατασκευαστικό Οίκο και να έχει αποκλειστική σχέση συνεργασίας με τον κατασκευαστικό οίκο.</w:t>
      </w:r>
    </w:p>
    <w:p w14:paraId="0E75BE28"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Η συσκευή να συνοδεύεται από εγγύηση δύο (2) ετών και να παρέχεται διαθεσιμότητα ανταλλακτικών για  δέκα (10) έτη.</w:t>
      </w:r>
    </w:p>
    <w:p w14:paraId="560CAC04"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Ο προμηθευτής να διαθέτει εργαστήριο </w:t>
      </w:r>
      <w:r w:rsidRPr="00F8345A">
        <w:rPr>
          <w:rFonts w:asciiTheme="minorHAnsi" w:hAnsiTheme="minorHAnsi" w:cstheme="minorHAnsi"/>
          <w:sz w:val="22"/>
          <w:szCs w:val="22"/>
        </w:rPr>
        <w:t>Demo</w:t>
      </w:r>
      <w:r w:rsidRPr="00F8345A">
        <w:rPr>
          <w:rFonts w:asciiTheme="minorHAnsi" w:hAnsiTheme="minorHAnsi" w:cstheme="minorHAnsi"/>
          <w:sz w:val="22"/>
          <w:szCs w:val="22"/>
          <w:lang w:val="el-GR"/>
        </w:rPr>
        <w:t xml:space="preserve"> με παρόμοιο του </w:t>
      </w:r>
      <w:proofErr w:type="spellStart"/>
      <w:r w:rsidRPr="00F8345A">
        <w:rPr>
          <w:rFonts w:asciiTheme="minorHAnsi" w:hAnsiTheme="minorHAnsi" w:cstheme="minorHAnsi"/>
          <w:sz w:val="22"/>
          <w:szCs w:val="22"/>
          <w:lang w:val="el-GR"/>
        </w:rPr>
        <w:t>προσφερομένου</w:t>
      </w:r>
      <w:proofErr w:type="spellEnd"/>
      <w:r w:rsidRPr="00F8345A">
        <w:rPr>
          <w:rFonts w:asciiTheme="minorHAnsi" w:hAnsiTheme="minorHAnsi" w:cstheme="minorHAnsi"/>
          <w:sz w:val="22"/>
          <w:szCs w:val="22"/>
          <w:lang w:val="el-GR"/>
        </w:rPr>
        <w:t xml:space="preserve"> οργάνου για την εκπαίδευση του προσωπικού του εργαστηρίου μας και την ύπαρξη οργάνου υποστήριξης σε περίπτωση βλάβης</w:t>
      </w:r>
    </w:p>
    <w:p w14:paraId="3F300B17"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color w:val="000000" w:themeColor="text1"/>
          <w:sz w:val="22"/>
          <w:szCs w:val="22"/>
          <w:lang w:val="el-GR"/>
        </w:rPr>
      </w:pPr>
      <w:r w:rsidRPr="00F8345A">
        <w:rPr>
          <w:rFonts w:asciiTheme="minorHAnsi" w:hAnsiTheme="minorHAnsi" w:cstheme="minorHAnsi"/>
          <w:color w:val="000000" w:themeColor="text1"/>
          <w:sz w:val="22"/>
          <w:szCs w:val="22"/>
          <w:lang w:val="el-GR"/>
        </w:rPr>
        <w:t>Να δοθεί λίστα πελατών τουλάχιστον 20 πελατών</w:t>
      </w:r>
    </w:p>
    <w:p w14:paraId="312651F0"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Ο προμηθευτής να είναι πιστοποιημένος κατά </w:t>
      </w:r>
      <w:r w:rsidRPr="00F8345A">
        <w:rPr>
          <w:rFonts w:asciiTheme="minorHAnsi" w:hAnsiTheme="minorHAnsi" w:cstheme="minorHAnsi"/>
          <w:sz w:val="22"/>
          <w:szCs w:val="22"/>
        </w:rPr>
        <w:t>ISO</w:t>
      </w:r>
      <w:r w:rsidRPr="00F8345A">
        <w:rPr>
          <w:rFonts w:asciiTheme="minorHAnsi" w:hAnsiTheme="minorHAnsi" w:cstheme="minorHAnsi"/>
          <w:sz w:val="22"/>
          <w:szCs w:val="22"/>
          <w:lang w:val="el-GR"/>
        </w:rPr>
        <w:t xml:space="preserve"> 9001</w:t>
      </w:r>
    </w:p>
    <w:p w14:paraId="26224333"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color w:val="000000" w:themeColor="text1"/>
          <w:sz w:val="22"/>
          <w:szCs w:val="22"/>
          <w:lang w:val="el-GR"/>
        </w:rPr>
      </w:pPr>
      <w:r w:rsidRPr="00F8345A">
        <w:rPr>
          <w:rFonts w:asciiTheme="minorHAnsi" w:hAnsiTheme="minorHAnsi" w:cstheme="minorHAnsi"/>
          <w:color w:val="000000" w:themeColor="text1"/>
          <w:sz w:val="22"/>
          <w:szCs w:val="22"/>
          <w:lang w:val="el-GR"/>
        </w:rPr>
        <w:t xml:space="preserve">Ο κατασκευαστής να διαθέτει εργαστήριο που θα συμμετέχει σε </w:t>
      </w:r>
      <w:proofErr w:type="spellStart"/>
      <w:r w:rsidRPr="00F8345A">
        <w:rPr>
          <w:rFonts w:asciiTheme="minorHAnsi" w:hAnsiTheme="minorHAnsi" w:cstheme="minorHAnsi"/>
          <w:color w:val="000000" w:themeColor="text1"/>
          <w:sz w:val="22"/>
          <w:szCs w:val="22"/>
          <w:lang w:val="el-GR"/>
        </w:rPr>
        <w:t>διεργαστηριακά</w:t>
      </w:r>
      <w:proofErr w:type="spellEnd"/>
      <w:r w:rsidRPr="00F8345A">
        <w:rPr>
          <w:rFonts w:asciiTheme="minorHAnsi" w:hAnsiTheme="minorHAnsi" w:cstheme="minorHAnsi"/>
          <w:color w:val="000000" w:themeColor="text1"/>
          <w:sz w:val="22"/>
          <w:szCs w:val="22"/>
          <w:lang w:val="el-GR"/>
        </w:rPr>
        <w:t>.</w:t>
      </w:r>
    </w:p>
    <w:p w14:paraId="0B78BB4B" w14:textId="77777777" w:rsidR="00595403" w:rsidRPr="00F8345A" w:rsidRDefault="00595403" w:rsidP="00595403">
      <w:pPr>
        <w:pStyle w:val="a3"/>
        <w:numPr>
          <w:ilvl w:val="0"/>
          <w:numId w:val="5"/>
        </w:numPr>
        <w:spacing w:after="120" w:line="276" w:lineRule="auto"/>
        <w:ind w:left="142"/>
        <w:contextualSpacing w:val="0"/>
        <w:jc w:val="both"/>
        <w:rPr>
          <w:rFonts w:asciiTheme="minorHAnsi" w:hAnsiTheme="minorHAnsi" w:cstheme="minorHAnsi"/>
          <w:sz w:val="22"/>
          <w:szCs w:val="22"/>
          <w:lang w:val="el-GR"/>
        </w:rPr>
      </w:pPr>
      <w:r w:rsidRPr="00F8345A">
        <w:rPr>
          <w:rFonts w:asciiTheme="minorHAnsi" w:hAnsiTheme="minorHAnsi" w:cstheme="minorHAnsi"/>
          <w:sz w:val="22"/>
          <w:szCs w:val="22"/>
          <w:lang w:val="el-GR"/>
        </w:rPr>
        <w:t>Η συσκευή να είναι έτοιμη για λειτουργία στα 230</w:t>
      </w:r>
      <w:r w:rsidRPr="00F8345A">
        <w:rPr>
          <w:rFonts w:asciiTheme="minorHAnsi" w:hAnsiTheme="minorHAnsi" w:cstheme="minorHAnsi"/>
          <w:sz w:val="22"/>
          <w:szCs w:val="22"/>
        </w:rPr>
        <w:t>V</w:t>
      </w:r>
      <w:r w:rsidRPr="00F8345A">
        <w:rPr>
          <w:rFonts w:asciiTheme="minorHAnsi" w:hAnsiTheme="minorHAnsi" w:cstheme="minorHAnsi"/>
          <w:sz w:val="22"/>
          <w:szCs w:val="22"/>
          <w:lang w:val="el-GR"/>
        </w:rPr>
        <w:t>/ 50</w:t>
      </w:r>
      <w:r w:rsidRPr="00F8345A">
        <w:rPr>
          <w:rFonts w:asciiTheme="minorHAnsi" w:hAnsiTheme="minorHAnsi" w:cstheme="minorHAnsi"/>
          <w:sz w:val="22"/>
          <w:szCs w:val="22"/>
        </w:rPr>
        <w:t>Hz</w:t>
      </w:r>
    </w:p>
    <w:p w14:paraId="31B5F5D4" w14:textId="77777777" w:rsidR="00595403" w:rsidRPr="00266D1C" w:rsidRDefault="00595403" w:rsidP="00595403">
      <w:pPr>
        <w:pStyle w:val="a3"/>
        <w:numPr>
          <w:ilvl w:val="0"/>
          <w:numId w:val="5"/>
        </w:numPr>
        <w:spacing w:after="120" w:line="276" w:lineRule="auto"/>
        <w:ind w:left="142"/>
        <w:contextualSpacing w:val="0"/>
        <w:jc w:val="both"/>
        <w:rPr>
          <w:rFonts w:asciiTheme="minorHAnsi" w:hAnsiTheme="minorHAnsi" w:cstheme="minorHAnsi"/>
          <w:lang w:val="el-GR"/>
        </w:rPr>
      </w:pPr>
      <w:r w:rsidRPr="00F8345A">
        <w:rPr>
          <w:rFonts w:asciiTheme="minorHAnsi" w:hAnsiTheme="minorHAnsi" w:cstheme="minorHAnsi"/>
          <w:sz w:val="22"/>
          <w:szCs w:val="22"/>
          <w:lang w:val="el-GR"/>
        </w:rPr>
        <w:t>Ο προμηθευτής οφείλει να πραγματοποιήσει την εγκατάσταση και εκπαίδευση του προσωπικού του εργαστηρίου</w:t>
      </w:r>
    </w:p>
    <w:p w14:paraId="2CA487BB" w14:textId="77777777" w:rsidR="00595403" w:rsidRPr="00595403" w:rsidRDefault="00595403" w:rsidP="00595403">
      <w:pPr>
        <w:rPr>
          <w:rStyle w:val="Char"/>
          <w:rFonts w:asciiTheme="minorHAnsi" w:hAnsiTheme="minorHAnsi" w:cstheme="minorHAnsi"/>
          <w:sz w:val="22"/>
          <w:szCs w:val="22"/>
          <w:lang w:val="el-GR"/>
        </w:rPr>
      </w:pPr>
      <w:r w:rsidRPr="00266D1C">
        <w:rPr>
          <w:rFonts w:asciiTheme="minorHAnsi" w:hAnsiTheme="minorHAnsi" w:cstheme="minorHAnsi"/>
          <w:b/>
          <w:szCs w:val="22"/>
          <w:lang w:val="el-GR"/>
        </w:rPr>
        <w:t xml:space="preserve">Ομάδα 4 Συσκευή εκχύλισης με διαλύτες υπό πίεση, </w:t>
      </w:r>
      <w:r w:rsidRPr="00266D1C">
        <w:rPr>
          <w:rFonts w:asciiTheme="minorHAnsi" w:hAnsiTheme="minorHAnsi" w:cstheme="minorHAnsi"/>
          <w:b/>
          <w:szCs w:val="22"/>
          <w:lang w:val="en-US"/>
        </w:rPr>
        <w:t>CPV</w:t>
      </w:r>
      <w:r w:rsidRPr="00266D1C">
        <w:rPr>
          <w:rFonts w:asciiTheme="minorHAnsi" w:hAnsiTheme="minorHAnsi" w:cstheme="minorHAnsi"/>
          <w:b/>
          <w:szCs w:val="22"/>
          <w:lang w:val="el-GR"/>
        </w:rPr>
        <w:t>:42122300-3,</w:t>
      </w:r>
      <w:r w:rsidRPr="00266D1C">
        <w:rPr>
          <w:rStyle w:val="Char"/>
          <w:rFonts w:asciiTheme="minorHAnsi" w:hAnsiTheme="minorHAnsi" w:cstheme="minorHAnsi"/>
          <w:b/>
          <w:szCs w:val="22"/>
          <w:lang w:val="el-GR"/>
        </w:rPr>
        <w:t xml:space="preserve"> </w:t>
      </w:r>
      <w:r w:rsidRPr="00595403">
        <w:rPr>
          <w:rStyle w:val="Char"/>
          <w:rFonts w:asciiTheme="minorHAnsi" w:hAnsiTheme="minorHAnsi" w:cstheme="minorHAnsi"/>
          <w:sz w:val="22"/>
          <w:szCs w:val="22"/>
          <w:lang w:val="el-GR"/>
        </w:rPr>
        <w:t>Καθαρή αξίας: 33.500,00€, ΦΠΑ:8.040,00€, Συνολική αξία: 41.540,00€.</w:t>
      </w:r>
    </w:p>
    <w:p w14:paraId="3EF7CFE0" w14:textId="77777777" w:rsidR="00595403" w:rsidRPr="00595403" w:rsidRDefault="00595403" w:rsidP="00595403">
      <w:pPr>
        <w:rPr>
          <w:rFonts w:asciiTheme="minorHAnsi" w:eastAsiaTheme="majorEastAsia" w:hAnsiTheme="minorHAnsi" w:cstheme="minorHAnsi"/>
          <w:spacing w:val="5"/>
          <w:kern w:val="28"/>
          <w:szCs w:val="22"/>
          <w:lang w:val="el-GR"/>
        </w:rPr>
      </w:pPr>
      <w:r w:rsidRPr="00595403">
        <w:rPr>
          <w:rStyle w:val="Char"/>
          <w:rFonts w:asciiTheme="minorHAnsi" w:hAnsiTheme="minorHAnsi" w:cstheme="minorHAnsi"/>
          <w:sz w:val="22"/>
          <w:szCs w:val="22"/>
          <w:lang w:val="el-GR"/>
        </w:rPr>
        <w:lastRenderedPageBreak/>
        <w:t>Προδιαγραφές:</w:t>
      </w:r>
    </w:p>
    <w:p w14:paraId="43EE8E08"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κλίβανο με ικανότητα ελέγχου θερμοκρασίας έως 200 </w:t>
      </w:r>
      <w:r w:rsidRPr="00F8345A">
        <w:rPr>
          <w:rFonts w:asciiTheme="minorHAnsi" w:hAnsiTheme="minorHAnsi" w:cstheme="minorHAnsi"/>
          <w:sz w:val="22"/>
          <w:szCs w:val="22"/>
          <w:vertAlign w:val="superscript"/>
          <w:lang w:val="el-GR"/>
        </w:rPr>
        <w:t>ο</w:t>
      </w:r>
      <w:r w:rsidRPr="00F8345A">
        <w:rPr>
          <w:rFonts w:asciiTheme="minorHAnsi" w:hAnsiTheme="minorHAnsi" w:cstheme="minorHAnsi"/>
          <w:sz w:val="22"/>
          <w:szCs w:val="22"/>
        </w:rPr>
        <w:t>C</w:t>
      </w:r>
      <w:r w:rsidRPr="00F8345A">
        <w:rPr>
          <w:rFonts w:asciiTheme="minorHAnsi" w:hAnsiTheme="minorHAnsi" w:cstheme="minorHAnsi"/>
          <w:sz w:val="22"/>
          <w:szCs w:val="22"/>
          <w:lang w:val="el-GR"/>
        </w:rPr>
        <w:t>.</w:t>
      </w:r>
    </w:p>
    <w:p w14:paraId="31CB9196"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Ο κλίβανος να δέχεται κυψελίδες δείγματος όγκου 1, 5, 10, 22, 34, 66 και 100 </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 xml:space="preserve">. Η κάθε κυψελίδα να συνοδεύεται από κατάλληλο φίλτρο για συγκράτηση σωματιδίων πριν την μεταφορά του εκχυλίσματος στο φιαλίδιο συλλογής. </w:t>
      </w:r>
    </w:p>
    <w:p w14:paraId="699D08AC"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λειτουργεί με πίεση 1500 </w:t>
      </w:r>
      <w:r w:rsidRPr="00F8345A">
        <w:rPr>
          <w:rFonts w:asciiTheme="minorHAnsi" w:hAnsiTheme="minorHAnsi" w:cstheme="minorHAnsi"/>
          <w:sz w:val="22"/>
          <w:szCs w:val="22"/>
        </w:rPr>
        <w:t>psi</w:t>
      </w:r>
      <w:r w:rsidRPr="00F8345A">
        <w:rPr>
          <w:rFonts w:asciiTheme="minorHAnsi" w:hAnsiTheme="minorHAnsi" w:cstheme="minorHAnsi"/>
          <w:sz w:val="22"/>
          <w:szCs w:val="22"/>
          <w:lang w:val="el-GR"/>
        </w:rPr>
        <w:t>.</w:t>
      </w:r>
    </w:p>
    <w:p w14:paraId="48629EE0"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περιλαμβάνει ταχεία αντλία υψηλής απόδοσης με ροή έως 70 </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w:t>
      </w:r>
      <w:r w:rsidRPr="00F8345A">
        <w:rPr>
          <w:rFonts w:asciiTheme="minorHAnsi" w:hAnsiTheme="minorHAnsi" w:cstheme="minorHAnsi"/>
          <w:sz w:val="22"/>
          <w:szCs w:val="22"/>
        </w:rPr>
        <w:t>min</w:t>
      </w:r>
      <w:r w:rsidRPr="00F8345A">
        <w:rPr>
          <w:rFonts w:asciiTheme="minorHAnsi" w:hAnsiTheme="minorHAnsi" w:cstheme="minorHAnsi"/>
          <w:sz w:val="22"/>
          <w:szCs w:val="22"/>
          <w:lang w:val="el-GR"/>
        </w:rPr>
        <w:t>.</w:t>
      </w:r>
    </w:p>
    <w:p w14:paraId="0A75E2E7"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αυτόματο δειγματολήπτη 24 θέσεων κυψελίδων δείγματος, με ικανότητα πολλαπλών εξαγωγών ανά κυψελίδα.</w:t>
      </w:r>
    </w:p>
    <w:p w14:paraId="678E5E21"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δεύτερο δίσκο υποδοχής 24 φιαλιδίων συλλογής εκχυλισμάτων.</w:t>
      </w:r>
    </w:p>
    <w:p w14:paraId="5BBE0A41"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μπορεί να γίνει η συλλογή εκχυλίσματος σε φιαλίδια των 60 </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 xml:space="preserve"> ή 250 </w:t>
      </w:r>
      <w:r w:rsidRPr="00F8345A">
        <w:rPr>
          <w:rFonts w:asciiTheme="minorHAnsi" w:hAnsiTheme="minorHAnsi" w:cstheme="minorHAnsi"/>
          <w:sz w:val="22"/>
          <w:szCs w:val="22"/>
        </w:rPr>
        <w:t>ml</w:t>
      </w:r>
      <w:r w:rsidRPr="00F8345A">
        <w:rPr>
          <w:rFonts w:asciiTheme="minorHAnsi" w:hAnsiTheme="minorHAnsi" w:cstheme="minorHAnsi"/>
          <w:sz w:val="22"/>
          <w:szCs w:val="22"/>
          <w:lang w:val="el-GR"/>
        </w:rPr>
        <w:t>.</w:t>
      </w:r>
    </w:p>
    <w:p w14:paraId="249C3987"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διαθέτει αυτόματη </w:t>
      </w:r>
      <w:proofErr w:type="spellStart"/>
      <w:r w:rsidRPr="00F8345A">
        <w:rPr>
          <w:rFonts w:asciiTheme="minorHAnsi" w:hAnsiTheme="minorHAnsi" w:cstheme="minorHAnsi"/>
          <w:sz w:val="22"/>
          <w:szCs w:val="22"/>
          <w:lang w:val="el-GR"/>
        </w:rPr>
        <w:t>έκπλυση</w:t>
      </w:r>
      <w:proofErr w:type="spellEnd"/>
      <w:r w:rsidRPr="00F8345A">
        <w:rPr>
          <w:rFonts w:asciiTheme="minorHAnsi" w:hAnsiTheme="minorHAnsi" w:cstheme="minorHAnsi"/>
          <w:sz w:val="22"/>
          <w:szCs w:val="22"/>
          <w:lang w:val="el-GR"/>
        </w:rPr>
        <w:t xml:space="preserve"> του συστήματος μεταξύ των εκχυλίσεων.</w:t>
      </w:r>
    </w:p>
    <w:p w14:paraId="1857C8B0"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σύστημα εξοικονόμησης διαλύτη.</w:t>
      </w:r>
    </w:p>
    <w:p w14:paraId="7ABAB6D7"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αισθητήρες θερμοκρασίας, πίεσης και ατμών διαλυτών που εξασφαλίζουν απρόσκοπτη λειτουργία του συστήματος.</w:t>
      </w:r>
    </w:p>
    <w:p w14:paraId="68054B11"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διαθέτει αυτόματο σύστημα επιλογής και ανάμειξης διαλυτών.</w:t>
      </w:r>
    </w:p>
    <w:p w14:paraId="2E1DB9D9"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έχει ενσωματωμένο </w:t>
      </w:r>
      <w:proofErr w:type="spellStart"/>
      <w:r w:rsidRPr="00F8345A">
        <w:rPr>
          <w:rFonts w:asciiTheme="minorHAnsi" w:hAnsiTheme="minorHAnsi" w:cstheme="minorHAnsi"/>
          <w:sz w:val="22"/>
          <w:szCs w:val="22"/>
          <w:lang w:val="el-GR"/>
        </w:rPr>
        <w:t>μικρουπολογιστή</w:t>
      </w:r>
      <w:proofErr w:type="spellEnd"/>
      <w:r w:rsidRPr="00F8345A">
        <w:rPr>
          <w:rFonts w:asciiTheme="minorHAnsi" w:hAnsiTheme="minorHAnsi" w:cstheme="minorHAnsi"/>
          <w:sz w:val="22"/>
          <w:szCs w:val="22"/>
          <w:lang w:val="el-GR"/>
        </w:rPr>
        <w:t xml:space="preserve"> με οθόνη, με ικανότητα παρουσίασης συνθηκών και μεθόδων.</w:t>
      </w:r>
    </w:p>
    <w:p w14:paraId="456F782C"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 xml:space="preserve">Να συνοδεύεται από αέριο πίεσης &amp; </w:t>
      </w:r>
      <w:proofErr w:type="spellStart"/>
      <w:r w:rsidRPr="00F8345A">
        <w:rPr>
          <w:rFonts w:asciiTheme="minorHAnsi" w:hAnsiTheme="minorHAnsi" w:cstheme="minorHAnsi"/>
          <w:sz w:val="22"/>
          <w:szCs w:val="22"/>
          <w:lang w:val="el-GR"/>
        </w:rPr>
        <w:t>έκπλυσης</w:t>
      </w:r>
      <w:proofErr w:type="spellEnd"/>
      <w:r w:rsidRPr="00F8345A">
        <w:rPr>
          <w:rFonts w:asciiTheme="minorHAnsi" w:hAnsiTheme="minorHAnsi" w:cstheme="minorHAnsi"/>
          <w:sz w:val="22"/>
          <w:szCs w:val="22"/>
          <w:lang w:val="el-GR"/>
        </w:rPr>
        <w:t xml:space="preserve">: </w:t>
      </w:r>
      <w:r w:rsidRPr="00F8345A">
        <w:rPr>
          <w:rFonts w:asciiTheme="minorHAnsi" w:hAnsiTheme="minorHAnsi" w:cstheme="minorHAnsi"/>
          <w:sz w:val="22"/>
          <w:szCs w:val="22"/>
        </w:rPr>
        <w:t>N</w:t>
      </w:r>
      <w:r w:rsidRPr="00F8345A">
        <w:rPr>
          <w:rFonts w:asciiTheme="minorHAnsi" w:hAnsiTheme="minorHAnsi" w:cstheme="minorHAnsi"/>
          <w:sz w:val="22"/>
          <w:szCs w:val="22"/>
          <w:vertAlign w:val="subscript"/>
          <w:lang w:val="el-GR"/>
        </w:rPr>
        <w:t>2</w:t>
      </w:r>
      <w:r w:rsidRPr="00F8345A">
        <w:rPr>
          <w:rFonts w:asciiTheme="minorHAnsi" w:hAnsiTheme="minorHAnsi" w:cstheme="minorHAnsi"/>
          <w:sz w:val="22"/>
          <w:szCs w:val="22"/>
          <w:lang w:val="el-GR"/>
        </w:rPr>
        <w:t>.</w:t>
      </w:r>
    </w:p>
    <w:p w14:paraId="60620E9E" w14:textId="77777777" w:rsidR="00595403" w:rsidRPr="00F8345A" w:rsidRDefault="00595403" w:rsidP="00595403">
      <w:pPr>
        <w:pStyle w:val="a3"/>
        <w:numPr>
          <w:ilvl w:val="0"/>
          <w:numId w:val="1"/>
        </w:numPr>
        <w:spacing w:after="160"/>
        <w:ind w:left="425" w:hanging="425"/>
        <w:contextualSpacing w:val="0"/>
        <w:rPr>
          <w:rFonts w:asciiTheme="minorHAnsi" w:hAnsiTheme="minorHAnsi" w:cstheme="minorHAnsi"/>
          <w:sz w:val="22"/>
          <w:szCs w:val="22"/>
          <w:lang w:val="el-GR"/>
        </w:rPr>
      </w:pPr>
      <w:r w:rsidRPr="00F8345A">
        <w:rPr>
          <w:rFonts w:asciiTheme="minorHAnsi" w:hAnsiTheme="minorHAnsi" w:cstheme="minorHAnsi"/>
          <w:sz w:val="22"/>
          <w:szCs w:val="22"/>
          <w:lang w:val="el-GR"/>
        </w:rPr>
        <w:t>Να έχει την δυνατότητα εκχύλισης με διαφορετική μέθοδο και διαφορετικούς διαλύτες για την κάθε κυψελίδα δείγματος χωρίς διακοπή της διαδικασίας.</w:t>
      </w:r>
    </w:p>
    <w:p w14:paraId="2CD7AD0C" w14:textId="77777777" w:rsidR="00595403" w:rsidRDefault="00595403" w:rsidP="00595403">
      <w:pPr>
        <w:rPr>
          <w:rFonts w:eastAsia="SimSun"/>
          <w:szCs w:val="22"/>
          <w:lang w:val="el-GR"/>
        </w:rPr>
      </w:pPr>
      <w:r w:rsidRPr="00E227C6">
        <w:rPr>
          <w:rFonts w:eastAsia="SimSun"/>
          <w:kern w:val="1"/>
          <w:lang w:val="el-GR"/>
        </w:rPr>
        <w:t xml:space="preserve">Ο ανάδοχος υποχρεούται να παραδώσει την προμήθεια το αργότερο σε έξι (6) μήνες από την υπογραφή της σύμβασης. </w:t>
      </w:r>
      <w:r w:rsidRPr="00E227C6">
        <w:rPr>
          <w:rFonts w:eastAsia="SimSun"/>
          <w:szCs w:val="22"/>
          <w:lang w:val="el-GR"/>
        </w:rPr>
        <w:t>Ο τόπος παράδοσης/εγκατάστασης είναι:</w:t>
      </w:r>
      <w:r>
        <w:rPr>
          <w:rFonts w:eastAsia="SimSun"/>
          <w:szCs w:val="22"/>
          <w:lang w:val="el-GR"/>
        </w:rPr>
        <w:t xml:space="preserve"> </w:t>
      </w:r>
    </w:p>
    <w:p w14:paraId="6916838B" w14:textId="77777777" w:rsidR="00595403" w:rsidRDefault="00595403" w:rsidP="00595403">
      <w:pPr>
        <w:spacing w:before="57" w:after="57"/>
        <w:rPr>
          <w:lang w:val="el-GR"/>
        </w:rPr>
      </w:pPr>
      <w:r>
        <w:rPr>
          <w:lang w:val="el-GR"/>
        </w:rPr>
        <w:t>Για  την ομάδα 1, στο Ινστιτούτο Επιστήμης Ζωικής Παραγωγής: Κεντρική Μακεδονία-Πέλλα,</w:t>
      </w:r>
    </w:p>
    <w:p w14:paraId="1FC151B3" w14:textId="77777777" w:rsidR="00595403" w:rsidRDefault="00595403" w:rsidP="00595403">
      <w:pPr>
        <w:spacing w:before="57" w:after="57"/>
        <w:rPr>
          <w:lang w:val="el-GR"/>
        </w:rPr>
      </w:pPr>
      <w:r>
        <w:rPr>
          <w:lang w:val="el-GR"/>
        </w:rPr>
        <w:t xml:space="preserve">Για τις ομάδες 2 και 4,  στο Ινστιτούτο Γενετικής Βελτίωσης &amp; </w:t>
      </w:r>
      <w:proofErr w:type="spellStart"/>
      <w:r>
        <w:rPr>
          <w:lang w:val="el-GR"/>
        </w:rPr>
        <w:t>Φυτογενετικών</w:t>
      </w:r>
      <w:proofErr w:type="spellEnd"/>
      <w:r>
        <w:rPr>
          <w:lang w:val="el-GR"/>
        </w:rPr>
        <w:t xml:space="preserve"> Πόρων, </w:t>
      </w:r>
      <w:r w:rsidRPr="002629FB">
        <w:rPr>
          <w:lang w:val="el-GR"/>
        </w:rPr>
        <w:t>Περιοχή Ελληνικής Γεωργικής Σχολής</w:t>
      </w:r>
      <w:r>
        <w:rPr>
          <w:lang w:val="el-GR"/>
        </w:rPr>
        <w:t>, Αγρόκτημα Θέρμης και</w:t>
      </w:r>
    </w:p>
    <w:p w14:paraId="56681093" w14:textId="77777777" w:rsidR="00595403" w:rsidRPr="002D0D65" w:rsidRDefault="00595403" w:rsidP="00595403">
      <w:pPr>
        <w:spacing w:before="57" w:after="57"/>
        <w:rPr>
          <w:b/>
          <w:lang w:val="el-GR"/>
        </w:rPr>
      </w:pPr>
      <w:r>
        <w:rPr>
          <w:lang w:val="el-GR"/>
        </w:rPr>
        <w:t xml:space="preserve">την ομάδα 3, στο Ινστιτούτο </w:t>
      </w:r>
      <w:proofErr w:type="spellStart"/>
      <w:r w:rsidRPr="002629FB">
        <w:rPr>
          <w:lang w:val="el-GR"/>
        </w:rPr>
        <w:t>Εδαφοϋδατικών</w:t>
      </w:r>
      <w:proofErr w:type="spellEnd"/>
      <w:r w:rsidRPr="002629FB">
        <w:rPr>
          <w:lang w:val="el-GR"/>
        </w:rPr>
        <w:t xml:space="preserve"> Πόρων,</w:t>
      </w:r>
      <w:r>
        <w:rPr>
          <w:b/>
          <w:lang w:val="el-GR"/>
        </w:rPr>
        <w:t xml:space="preserve"> </w:t>
      </w:r>
      <w:r w:rsidRPr="002629FB">
        <w:rPr>
          <w:lang w:val="el-GR"/>
        </w:rPr>
        <w:t>Περιοχή Ελληνικής Γεωργικής Σχολής</w:t>
      </w:r>
      <w:r>
        <w:rPr>
          <w:lang w:val="el-GR"/>
        </w:rPr>
        <w:t>, Αγρόκτημα Θέρμης.</w:t>
      </w:r>
    </w:p>
    <w:p w14:paraId="7150BB5B" w14:textId="77777777" w:rsidR="00595403" w:rsidRDefault="00595403" w:rsidP="00595403">
      <w:pPr>
        <w:spacing w:before="57" w:after="57"/>
        <w:rPr>
          <w:lang w:val="el-GR"/>
        </w:rPr>
      </w:pPr>
    </w:p>
    <w:p w14:paraId="413077BD" w14:textId="77777777" w:rsidR="00595403" w:rsidRDefault="00595403" w:rsidP="00595403">
      <w:pPr>
        <w:pStyle w:val="normalwithoutspacing"/>
        <w:spacing w:before="57" w:after="57"/>
        <w:rPr>
          <w:rFonts w:eastAsia="SimSun"/>
          <w:szCs w:val="22"/>
        </w:rPr>
      </w:pPr>
      <w:r>
        <w:rPr>
          <w:rFonts w:ascii="Arial" w:hAnsi="Arial" w:cs="Arial"/>
          <w:b/>
          <w:color w:val="002060"/>
          <w:szCs w:val="22"/>
        </w:rPr>
        <w:t>ΜΕΡΟΣ Β - ΠΕΡΙΓΡΑΦΗ ΟΙΚΟΝΟΜΙΚΟΥ ΑΝΤΙΚΕΙΜΕΝΟΥ ΤΗΣ ΣΥΜΒΑΣΗΣ</w:t>
      </w:r>
    </w:p>
    <w:p w14:paraId="7B6E53DD" w14:textId="77777777" w:rsidR="00595403" w:rsidRDefault="00595403" w:rsidP="00595403">
      <w:pPr>
        <w:suppressAutoHyphens w:val="0"/>
        <w:spacing w:after="0"/>
        <w:jc w:val="left"/>
        <w:rPr>
          <w:rFonts w:ascii="Arial" w:hAnsi="Arial" w:cs="Arial"/>
          <w:b/>
          <w:color w:val="002060"/>
          <w:sz w:val="24"/>
          <w:szCs w:val="22"/>
          <w:lang w:val="el-GR"/>
        </w:rPr>
      </w:pPr>
    </w:p>
    <w:p w14:paraId="52944D0E" w14:textId="77777777" w:rsidR="00595403" w:rsidRDefault="00595403" w:rsidP="00595403">
      <w:pPr>
        <w:pStyle w:val="normalwithoutspacing"/>
        <w:rPr>
          <w:rFonts w:asciiTheme="minorHAnsi" w:hAnsiTheme="minorHAnsi" w:cstheme="minorHAnsi"/>
          <w:szCs w:val="22"/>
        </w:rPr>
      </w:pPr>
      <w:r w:rsidRPr="00637616">
        <w:rPr>
          <w:rFonts w:asciiTheme="minorHAnsi" w:hAnsiTheme="minorHAnsi" w:cstheme="minorHAnsi"/>
          <w:szCs w:val="22"/>
        </w:rPr>
        <w:t xml:space="preserve">Η παρούσα σύμβαση χρηματοδοτείται από την Ευρωπαϊκή Ένωση (Ευρωπαϊκό Ταμείο Περιφερειακής Ανάπτυξης) και από εθνικούς πόρους μέσω του ΠΔΕ </w:t>
      </w:r>
      <w:proofErr w:type="spellStart"/>
      <w:r w:rsidRPr="00637616">
        <w:rPr>
          <w:rFonts w:asciiTheme="minorHAnsi" w:hAnsiTheme="minorHAnsi" w:cstheme="minorHAnsi"/>
          <w:szCs w:val="22"/>
        </w:rPr>
        <w:t>Κωδ</w:t>
      </w:r>
      <w:proofErr w:type="spellEnd"/>
      <w:r w:rsidRPr="00637616">
        <w:rPr>
          <w:rFonts w:asciiTheme="minorHAnsi" w:hAnsiTheme="minorHAnsi" w:cstheme="minorHAnsi"/>
          <w:szCs w:val="22"/>
        </w:rPr>
        <w:t xml:space="preserve">. </w:t>
      </w:r>
      <w:proofErr w:type="spellStart"/>
      <w:r w:rsidRPr="00637616">
        <w:rPr>
          <w:rFonts w:asciiTheme="minorHAnsi" w:hAnsiTheme="minorHAnsi" w:cstheme="minorHAnsi"/>
          <w:szCs w:val="22"/>
        </w:rPr>
        <w:t>Εναρίθμου</w:t>
      </w:r>
      <w:proofErr w:type="spellEnd"/>
      <w:r w:rsidRPr="00637616">
        <w:rPr>
          <w:rFonts w:asciiTheme="minorHAnsi" w:hAnsiTheme="minorHAnsi" w:cstheme="minorHAnsi"/>
          <w:szCs w:val="22"/>
        </w:rPr>
        <w:t xml:space="preserve"> ΠΔΕ : 2018ΕΠ00810011.</w:t>
      </w:r>
    </w:p>
    <w:p w14:paraId="1E5CF106" w14:textId="77777777" w:rsidR="00595403" w:rsidRPr="00EB0D02" w:rsidRDefault="00595403" w:rsidP="00595403">
      <w:pPr>
        <w:pStyle w:val="normalwithoutspacing"/>
      </w:pPr>
      <w:r w:rsidRPr="00EB0D02">
        <w:t xml:space="preserve">Η εκτιμώμενη αξία της σύμβασης ανέρχεται στις </w:t>
      </w:r>
      <w:r>
        <w:t xml:space="preserve">διακόσιες τέσσερις χιλιάδες τριακόσια ενενήντα οκτώ </w:t>
      </w:r>
      <w:r w:rsidRPr="00EB0D02">
        <w:t xml:space="preserve"> ευρώ (</w:t>
      </w:r>
      <w:r>
        <w:t>204.398,00</w:t>
      </w:r>
      <w:r w:rsidRPr="00EB0D02">
        <w:t xml:space="preserve"> €) μη συμπεριλαμβανομένου ΦΠΑ  24 %. Η εκτιμώμενη αξία συμπεριλαμβανομένου ΦΠΑ 24% είναι </w:t>
      </w:r>
      <w:r>
        <w:t>διακόσιες πενήντα τρεις τετρακόσιες πενήντα τρεις</w:t>
      </w:r>
      <w:r w:rsidRPr="00EB0D02">
        <w:t xml:space="preserve"> χιλιάδες ευρώ </w:t>
      </w:r>
      <w:r>
        <w:t>και</w:t>
      </w:r>
      <w:r w:rsidRPr="00EB0D02">
        <w:t xml:space="preserve"> </w:t>
      </w:r>
      <w:r>
        <w:t xml:space="preserve">πενήντα δύο λεπτά </w:t>
      </w:r>
      <w:r w:rsidRPr="00EB0D02">
        <w:t>(</w:t>
      </w:r>
      <w:r>
        <w:t>253.453,52</w:t>
      </w:r>
      <w:r w:rsidRPr="00EB0D02">
        <w:t xml:space="preserve"> €). </w:t>
      </w:r>
    </w:p>
    <w:p w14:paraId="6E972BF9" w14:textId="77777777" w:rsidR="00595403" w:rsidRDefault="00595403" w:rsidP="00595403">
      <w:pPr>
        <w:rPr>
          <w:lang w:val="el-GR"/>
        </w:rPr>
      </w:pPr>
      <w:r>
        <w:rPr>
          <w:lang w:val="el-GR"/>
        </w:rPr>
        <w:t>Η παρούσα σύμβαση υποδιαιρείται σε τμήματα.</w:t>
      </w:r>
    </w:p>
    <w:p w14:paraId="0268FEAC" w14:textId="387EE386" w:rsidR="00356FC3" w:rsidRPr="00595403" w:rsidRDefault="00595403" w:rsidP="00595403">
      <w:pPr>
        <w:rPr>
          <w:lang w:val="el-GR"/>
        </w:rPr>
      </w:pPr>
      <w:r w:rsidRPr="00595403">
        <w:rPr>
          <w:lang w:val="el-GR"/>
        </w:rPr>
        <w:t xml:space="preserve">Δεν προβλέπεται δικαίωμα προαίρεσης ή παράτασης με αύξηση φυσικού – οικονομικού αντικειμένου.  </w:t>
      </w:r>
    </w:p>
    <w:sectPr w:rsidR="00356FC3" w:rsidRPr="00595403" w:rsidSect="006C4006">
      <w:headerReference w:type="default" r:id="rId7"/>
      <w:footerReference w:type="default" r:id="rId8"/>
      <w:pgSz w:w="11910" w:h="16840"/>
      <w:pgMar w:top="1418" w:right="1140" w:bottom="700" w:left="1140" w:header="283"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1456" w14:textId="77777777" w:rsidR="00E303C1" w:rsidRDefault="00E303C1">
      <w:pPr>
        <w:spacing w:after="0"/>
      </w:pPr>
      <w:r>
        <w:separator/>
      </w:r>
    </w:p>
  </w:endnote>
  <w:endnote w:type="continuationSeparator" w:id="0">
    <w:p w14:paraId="25CD64CD" w14:textId="77777777" w:rsidR="00E303C1" w:rsidRDefault="00E30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B848" w14:textId="57C503CD" w:rsidR="00F92764" w:rsidRPr="00356FC3" w:rsidRDefault="00E303C1" w:rsidP="00356FC3"/>
  <w:p w14:paraId="37745F60" w14:textId="14A775B8" w:rsidR="00F92764" w:rsidRPr="00356FC3" w:rsidRDefault="006C4006" w:rsidP="006C4006">
    <w:pPr>
      <w:tabs>
        <w:tab w:val="left" w:pos="2655"/>
      </w:tabs>
    </w:pPr>
    <w:r w:rsidRPr="00286A54">
      <w:rPr>
        <w:noProof/>
        <w:lang w:val="el-GR" w:eastAsia="el-GR"/>
      </w:rPr>
      <w:drawing>
        <wp:anchor distT="0" distB="0" distL="0" distR="0" simplePos="0" relativeHeight="251659264" behindDoc="1" locked="0" layoutInCell="1" allowOverlap="1" wp14:anchorId="3B34BA9E" wp14:editId="0F6C1F6F">
          <wp:simplePos x="0" y="0"/>
          <wp:positionH relativeFrom="page">
            <wp:posOffset>1247775</wp:posOffset>
          </wp:positionH>
          <wp:positionV relativeFrom="page">
            <wp:posOffset>9843770</wp:posOffset>
          </wp:positionV>
          <wp:extent cx="4752975" cy="656590"/>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4752975" cy="656590"/>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2C12" w14:textId="77777777" w:rsidR="00E303C1" w:rsidRDefault="00E303C1">
      <w:pPr>
        <w:spacing w:after="0"/>
      </w:pPr>
      <w:r>
        <w:separator/>
      </w:r>
    </w:p>
  </w:footnote>
  <w:footnote w:type="continuationSeparator" w:id="0">
    <w:p w14:paraId="0A1A3D2B" w14:textId="77777777" w:rsidR="00E303C1" w:rsidRDefault="00E303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C600" w14:textId="18030A4E" w:rsidR="006C4006" w:rsidRDefault="006C4006">
    <w:pPr>
      <w:pStyle w:val="a6"/>
    </w:pPr>
    <w:r w:rsidRPr="00FA7596">
      <w:rPr>
        <w:noProof/>
        <w:lang w:val="el-GR" w:eastAsia="el-GR"/>
      </w:rPr>
      <w:drawing>
        <wp:inline distT="0" distB="0" distL="0" distR="0" wp14:anchorId="47AF0091" wp14:editId="1FB5974A">
          <wp:extent cx="828248" cy="656377"/>
          <wp:effectExtent l="19050" t="0" r="0" b="0"/>
          <wp:docPr id="4"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rcRect/>
                  <a:stretch>
                    <a:fillRect/>
                  </a:stretch>
                </pic:blipFill>
                <pic:spPr bwMode="auto">
                  <a:xfrm>
                    <a:off x="0" y="0"/>
                    <a:ext cx="832136" cy="6594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BA2"/>
    <w:multiLevelType w:val="hybridMultilevel"/>
    <w:tmpl w:val="F81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868"/>
    <w:multiLevelType w:val="hybridMultilevel"/>
    <w:tmpl w:val="B284FCD2"/>
    <w:lvl w:ilvl="0" w:tplc="D3004F0E">
      <w:start w:val="2"/>
      <w:numFmt w:val="upperRoman"/>
      <w:lvlText w:val="%1."/>
      <w:lvlJc w:val="right"/>
      <w:pPr>
        <w:tabs>
          <w:tab w:val="num" w:pos="1260"/>
        </w:tabs>
        <w:ind w:left="1260" w:hanging="180"/>
      </w:pPr>
      <w:rPr>
        <w:rFonts w:hint="default"/>
        <w:b/>
      </w:rPr>
    </w:lvl>
    <w:lvl w:ilvl="1" w:tplc="8EAE55A4">
      <w:start w:val="1"/>
      <w:numFmt w:val="decimal"/>
      <w:lvlText w:val="%2."/>
      <w:lvlJc w:val="left"/>
      <w:pPr>
        <w:tabs>
          <w:tab w:val="num" w:pos="1440"/>
        </w:tabs>
        <w:ind w:left="1440" w:hanging="360"/>
      </w:pPr>
      <w:rPr>
        <w:rFonts w:ascii="Arial" w:hAnsi="Aria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92063"/>
    <w:multiLevelType w:val="hybridMultilevel"/>
    <w:tmpl w:val="4AFCF952"/>
    <w:lvl w:ilvl="0" w:tplc="FFFFFFFF">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F5C40FA"/>
    <w:multiLevelType w:val="hybridMultilevel"/>
    <w:tmpl w:val="3048BD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CC5AFC"/>
    <w:multiLevelType w:val="hybridMultilevel"/>
    <w:tmpl w:val="140C8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E01B67"/>
    <w:multiLevelType w:val="hybridMultilevel"/>
    <w:tmpl w:val="C2BC62D4"/>
    <w:lvl w:ilvl="0" w:tplc="F61651A2">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F8612C"/>
    <w:multiLevelType w:val="hybridMultilevel"/>
    <w:tmpl w:val="7A767ECA"/>
    <w:lvl w:ilvl="0" w:tplc="AEAEB582">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496CFF"/>
    <w:multiLevelType w:val="hybridMultilevel"/>
    <w:tmpl w:val="676638D0"/>
    <w:lvl w:ilvl="0" w:tplc="0408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5D378BF"/>
    <w:multiLevelType w:val="hybridMultilevel"/>
    <w:tmpl w:val="08D6510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C5A5175"/>
    <w:multiLevelType w:val="hybridMultilevel"/>
    <w:tmpl w:val="6196301C"/>
    <w:lvl w:ilvl="0" w:tplc="0408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1FB505A"/>
    <w:multiLevelType w:val="hybridMultilevel"/>
    <w:tmpl w:val="90629E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529D262E"/>
    <w:multiLevelType w:val="hybridMultilevel"/>
    <w:tmpl w:val="E802357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5ABB09E2"/>
    <w:multiLevelType w:val="hybridMultilevel"/>
    <w:tmpl w:val="BD2E380E"/>
    <w:lvl w:ilvl="0" w:tplc="E850E4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5B422F"/>
    <w:multiLevelType w:val="hybridMultilevel"/>
    <w:tmpl w:val="7D06DD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6E225275"/>
    <w:multiLevelType w:val="hybridMultilevel"/>
    <w:tmpl w:val="4FDC09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E3A6D25"/>
    <w:multiLevelType w:val="hybridMultilevel"/>
    <w:tmpl w:val="F5DE07DC"/>
    <w:lvl w:ilvl="0" w:tplc="94FE5A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657722"/>
    <w:multiLevelType w:val="hybridMultilevel"/>
    <w:tmpl w:val="3BEE764A"/>
    <w:lvl w:ilvl="0" w:tplc="0000000B">
      <w:start w:val="1"/>
      <w:numFmt w:val="bullet"/>
      <w:lvlText w:val=""/>
      <w:lvlJc w:val="left"/>
      <w:pPr>
        <w:ind w:left="720" w:hanging="360"/>
      </w:pPr>
      <w:rPr>
        <w:rFonts w:ascii="Symbol" w:hAnsi="Symbol" w:cs="Symbol"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B6F79"/>
    <w:multiLevelType w:val="hybridMultilevel"/>
    <w:tmpl w:val="87E0FBBC"/>
    <w:lvl w:ilvl="0" w:tplc="981617C2">
      <w:start w:val="1"/>
      <w:numFmt w:val="decimal"/>
      <w:lvlText w:val="%1."/>
      <w:lvlJc w:val="left"/>
      <w:pPr>
        <w:ind w:left="617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87207E1"/>
    <w:multiLevelType w:val="hybridMultilevel"/>
    <w:tmpl w:val="F7DA31D6"/>
    <w:lvl w:ilvl="0" w:tplc="FFFFFFFF">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17"/>
  </w:num>
  <w:num w:numId="6">
    <w:abstractNumId w:val="12"/>
  </w:num>
  <w:num w:numId="7">
    <w:abstractNumId w:val="11"/>
  </w:num>
  <w:num w:numId="8">
    <w:abstractNumId w:val="15"/>
  </w:num>
  <w:num w:numId="9">
    <w:abstractNumId w:val="10"/>
  </w:num>
  <w:num w:numId="10">
    <w:abstractNumId w:val="16"/>
  </w:num>
  <w:num w:numId="11">
    <w:abstractNumId w:val="14"/>
  </w:num>
  <w:num w:numId="12">
    <w:abstractNumId w:val="13"/>
  </w:num>
  <w:num w:numId="13">
    <w:abstractNumId w:val="3"/>
  </w:num>
  <w:num w:numId="14">
    <w:abstractNumId w:val="9"/>
  </w:num>
  <w:num w:numId="15">
    <w:abstractNumId w:val="18"/>
  </w:num>
  <w:num w:numId="16">
    <w:abstractNumId w:val="2"/>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4"/>
    <w:rsid w:val="000B6758"/>
    <w:rsid w:val="00356FC3"/>
    <w:rsid w:val="00595403"/>
    <w:rsid w:val="006C4006"/>
    <w:rsid w:val="00E229A4"/>
    <w:rsid w:val="00E303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497E-5C4F-44A8-AEC9-F228DC0C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40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595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595403"/>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95403"/>
    <w:rPr>
      <w:rFonts w:ascii="Arial" w:eastAsia="Times New Roman" w:hAnsi="Arial" w:cs="Arial"/>
      <w:b/>
      <w:color w:val="002060"/>
      <w:sz w:val="24"/>
      <w:lang w:val="en-GB" w:eastAsia="ar-SA"/>
    </w:rPr>
  </w:style>
  <w:style w:type="paragraph" w:customStyle="1" w:styleId="normalwithoutspacing">
    <w:name w:val="normal_without_spacing"/>
    <w:basedOn w:val="a"/>
    <w:rsid w:val="00595403"/>
    <w:pPr>
      <w:spacing w:after="60"/>
    </w:pPr>
    <w:rPr>
      <w:lang w:val="el-GR"/>
    </w:rPr>
  </w:style>
  <w:style w:type="paragraph" w:styleId="a3">
    <w:name w:val="List Paragraph"/>
    <w:basedOn w:val="a"/>
    <w:uiPriority w:val="1"/>
    <w:qFormat/>
    <w:rsid w:val="00595403"/>
    <w:pPr>
      <w:suppressAutoHyphens w:val="0"/>
      <w:spacing w:after="0"/>
      <w:ind w:left="720"/>
      <w:contextualSpacing/>
      <w:jc w:val="left"/>
    </w:pPr>
    <w:rPr>
      <w:rFonts w:ascii="CG Times" w:hAnsi="CG Times" w:cs="Times New Roman"/>
      <w:sz w:val="20"/>
      <w:szCs w:val="20"/>
      <w:lang w:val="en-US" w:eastAsia="el-GR"/>
    </w:rPr>
  </w:style>
  <w:style w:type="paragraph" w:styleId="a4">
    <w:name w:val="Title"/>
    <w:basedOn w:val="a"/>
    <w:next w:val="a"/>
    <w:link w:val="Char"/>
    <w:uiPriority w:val="10"/>
    <w:qFormat/>
    <w:rsid w:val="0059540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Τίτλος Char"/>
    <w:basedOn w:val="a0"/>
    <w:link w:val="a4"/>
    <w:uiPriority w:val="10"/>
    <w:rsid w:val="00595403"/>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tlid-translation">
    <w:name w:val="tlid-translation"/>
    <w:basedOn w:val="a0"/>
    <w:rsid w:val="00595403"/>
  </w:style>
  <w:style w:type="paragraph" w:styleId="a5">
    <w:name w:val="No Spacing"/>
    <w:uiPriority w:val="1"/>
    <w:qFormat/>
    <w:rsid w:val="00595403"/>
    <w:pPr>
      <w:spacing w:after="0" w:line="240" w:lineRule="auto"/>
    </w:pPr>
  </w:style>
  <w:style w:type="character" w:customStyle="1" w:styleId="1Char">
    <w:name w:val="Επικεφαλίδα 1 Char"/>
    <w:basedOn w:val="a0"/>
    <w:link w:val="1"/>
    <w:uiPriority w:val="9"/>
    <w:rsid w:val="00595403"/>
    <w:rPr>
      <w:rFonts w:asciiTheme="majorHAnsi" w:eastAsiaTheme="majorEastAsia" w:hAnsiTheme="majorHAnsi" w:cstheme="majorBidi"/>
      <w:color w:val="2F5496" w:themeColor="accent1" w:themeShade="BF"/>
      <w:sz w:val="32"/>
      <w:szCs w:val="32"/>
      <w:lang w:val="en-GB" w:eastAsia="ar-SA"/>
    </w:rPr>
  </w:style>
  <w:style w:type="paragraph" w:styleId="a6">
    <w:name w:val="header"/>
    <w:basedOn w:val="a"/>
    <w:link w:val="Char0"/>
    <w:uiPriority w:val="99"/>
    <w:unhideWhenUsed/>
    <w:rsid w:val="006C4006"/>
    <w:pPr>
      <w:tabs>
        <w:tab w:val="center" w:pos="4153"/>
        <w:tab w:val="right" w:pos="8306"/>
      </w:tabs>
      <w:spacing w:after="0"/>
    </w:pPr>
  </w:style>
  <w:style w:type="character" w:customStyle="1" w:styleId="Char0">
    <w:name w:val="Κεφαλίδα Char"/>
    <w:basedOn w:val="a0"/>
    <w:link w:val="a6"/>
    <w:uiPriority w:val="99"/>
    <w:rsid w:val="006C4006"/>
    <w:rPr>
      <w:rFonts w:ascii="Calibri" w:eastAsia="Times New Roman" w:hAnsi="Calibri" w:cs="Calibri"/>
      <w:szCs w:val="24"/>
      <w:lang w:val="en-GB" w:eastAsia="ar-SA"/>
    </w:rPr>
  </w:style>
  <w:style w:type="paragraph" w:styleId="a7">
    <w:name w:val="footer"/>
    <w:basedOn w:val="a"/>
    <w:link w:val="Char1"/>
    <w:uiPriority w:val="99"/>
    <w:unhideWhenUsed/>
    <w:rsid w:val="006C4006"/>
    <w:pPr>
      <w:tabs>
        <w:tab w:val="center" w:pos="4153"/>
        <w:tab w:val="right" w:pos="8306"/>
      </w:tabs>
      <w:spacing w:after="0"/>
    </w:pPr>
  </w:style>
  <w:style w:type="character" w:customStyle="1" w:styleId="Char1">
    <w:name w:val="Υποσέλιδο Char"/>
    <w:basedOn w:val="a0"/>
    <w:link w:val="a7"/>
    <w:uiPriority w:val="99"/>
    <w:rsid w:val="006C4006"/>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2875</Words>
  <Characters>15525</Characters>
  <Application>Microsoft Office Word</Application>
  <DocSecurity>0</DocSecurity>
  <Lines>129</Lines>
  <Paragraphs>36</Paragraphs>
  <ScaleCrop>false</ScaleCrop>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4</cp:revision>
  <dcterms:created xsi:type="dcterms:W3CDTF">2022-10-06T10:57:00Z</dcterms:created>
  <dcterms:modified xsi:type="dcterms:W3CDTF">2022-10-06T11:37:00Z</dcterms:modified>
</cp:coreProperties>
</file>